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Default="00300F5C" w:rsidP="00F37AFD">
      <w:pPr>
        <w:rPr>
          <w:rFonts w:ascii="Times New Roman" w:hAnsi="Times New Roman" w:cs="Times New Roman"/>
          <w:b/>
          <w:bCs/>
          <w:sz w:val="40"/>
          <w:szCs w:val="40"/>
        </w:rPr>
      </w:pPr>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r>
        <w:rPr>
          <w:rFonts w:ascii="Times New Roman" w:hAnsi="Times New Roman" w:cs="Times New Roman"/>
          <w:b/>
          <w:bCs/>
          <w:sz w:val="60"/>
          <w:szCs w:val="60"/>
        </w:rPr>
        <w:t>:</w:t>
      </w: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JSA, ESA</w:t>
      </w:r>
      <w:r w:rsidR="00B54A1A">
        <w:rPr>
          <w:rFonts w:ascii="Times New Roman" w:hAnsi="Times New Roman" w:cs="Times New Roman"/>
          <w:b/>
          <w:bCs/>
          <w:sz w:val="60"/>
          <w:szCs w:val="60"/>
        </w:rPr>
        <w:t>,</w:t>
      </w:r>
      <w:r w:rsidR="00BA7028">
        <w:rPr>
          <w:rFonts w:ascii="Times New Roman" w:hAnsi="Times New Roman" w:cs="Times New Roman"/>
          <w:b/>
          <w:bCs/>
          <w:sz w:val="60"/>
          <w:szCs w:val="60"/>
        </w:rPr>
        <w:t xml:space="preserve"> </w:t>
      </w:r>
      <w:r>
        <w:rPr>
          <w:rFonts w:ascii="Times New Roman" w:hAnsi="Times New Roman" w:cs="Times New Roman"/>
          <w:b/>
          <w:bCs/>
          <w:sz w:val="60"/>
          <w:szCs w:val="60"/>
        </w:rPr>
        <w:t xml:space="preserve">Universal Credit </w:t>
      </w:r>
      <w:r w:rsidR="00B54A1A">
        <w:rPr>
          <w:rFonts w:ascii="Times New Roman" w:hAnsi="Times New Roman" w:cs="Times New Roman"/>
          <w:b/>
          <w:bCs/>
          <w:sz w:val="60"/>
          <w:szCs w:val="60"/>
        </w:rPr>
        <w:t>and Income Support for Lone Parents</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A540F0" w:rsidP="00F37AFD">
      <w:pPr>
        <w:rPr>
          <w:rFonts w:ascii="Times New Roman" w:hAnsi="Times New Roman" w:cs="Times New Roman"/>
          <w:b/>
          <w:bCs/>
          <w:sz w:val="36"/>
          <w:szCs w:val="36"/>
        </w:rPr>
      </w:pPr>
      <w:r>
        <w:rPr>
          <w:rFonts w:ascii="Times New Roman" w:hAnsi="Times New Roman" w:cs="Times New Roman"/>
          <w:b/>
          <w:bCs/>
          <w:sz w:val="52"/>
          <w:szCs w:val="52"/>
        </w:rPr>
        <w:t>August</w:t>
      </w:r>
      <w:r w:rsidR="00275731">
        <w:rPr>
          <w:rFonts w:ascii="Times New Roman" w:hAnsi="Times New Roman" w:cs="Times New Roman"/>
          <w:b/>
          <w:bCs/>
          <w:sz w:val="52"/>
          <w:szCs w:val="52"/>
        </w:rPr>
        <w:t xml:space="preserve"> 201</w:t>
      </w:r>
      <w:r w:rsidR="00BB0254">
        <w:rPr>
          <w:rFonts w:ascii="Times New Roman" w:hAnsi="Times New Roman" w:cs="Times New Roman"/>
          <w:b/>
          <w:bCs/>
          <w:sz w:val="52"/>
          <w:szCs w:val="52"/>
        </w:rPr>
        <w:t>7</w:t>
      </w:r>
      <w:r w:rsidR="00712571"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Pr="00492F63" w:rsidRDefault="00631D4C" w:rsidP="00F37AFD">
      <w:pPr>
        <w:rPr>
          <w:rFonts w:ascii="Times New Roman" w:hAnsi="Times New Roman" w:cs="Times New Roman"/>
          <w:b/>
          <w:bCs/>
          <w:color w:val="FF0000"/>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47072C" w:rsidP="00631D4C">
      <w:pPr>
        <w:rPr>
          <w:rFonts w:ascii="Times New Roman" w:hAnsi="Times New Roman" w:cs="Times New Roman"/>
          <w:sz w:val="24"/>
          <w:szCs w:val="24"/>
        </w:rPr>
      </w:pPr>
      <w:r>
        <w:rPr>
          <w:rFonts w:ascii="Times New Roman" w:hAnsi="Times New Roman" w:cs="Times New Roman"/>
          <w:sz w:val="24"/>
          <w:szCs w:val="24"/>
        </w:rPr>
        <w:t>2</w:t>
      </w:r>
      <w:r w:rsidR="002521EC">
        <w:rPr>
          <w:rFonts w:ascii="Times New Roman" w:hAnsi="Times New Roman" w:cs="Times New Roman"/>
          <w:sz w:val="24"/>
          <w:szCs w:val="24"/>
        </w:rPr>
        <w:t>2</w:t>
      </w:r>
      <w:r w:rsidR="006C0FE0">
        <w:rPr>
          <w:rFonts w:ascii="Times New Roman" w:hAnsi="Times New Roman" w:cs="Times New Roman"/>
          <w:sz w:val="24"/>
          <w:szCs w:val="24"/>
        </w:rPr>
        <w:t xml:space="preserve"> </w:t>
      </w:r>
      <w:r w:rsidR="00C066B1">
        <w:rPr>
          <w:rFonts w:ascii="Times New Roman" w:hAnsi="Times New Roman" w:cs="Times New Roman"/>
          <w:sz w:val="24"/>
          <w:szCs w:val="24"/>
        </w:rPr>
        <w:t>September</w:t>
      </w:r>
      <w:r w:rsidR="00CF7908">
        <w:rPr>
          <w:rFonts w:ascii="Times New Roman" w:hAnsi="Times New Roman" w:cs="Times New Roman"/>
          <w:sz w:val="24"/>
          <w:szCs w:val="24"/>
        </w:rPr>
        <w:t xml:space="preserve"> 201</w:t>
      </w:r>
      <w:r w:rsidR="00BB0254">
        <w:rPr>
          <w:rFonts w:ascii="Times New Roman" w:hAnsi="Times New Roman" w:cs="Times New Roman"/>
          <w:sz w:val="24"/>
          <w:szCs w:val="24"/>
        </w:rPr>
        <w:t>7</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087977" w:rsidRDefault="00087977" w:rsidP="00087977">
      <w:pPr>
        <w:rPr>
          <w:rFonts w:ascii="Times New Roman" w:hAnsi="Times New Roman" w:cs="Times New Roman"/>
          <w:sz w:val="24"/>
          <w:szCs w:val="24"/>
        </w:rPr>
      </w:pPr>
      <w:r>
        <w:rPr>
          <w:rFonts w:ascii="Times New Roman" w:hAnsi="Times New Roman" w:cs="Times New Roman"/>
          <w:sz w:val="24"/>
          <w:szCs w:val="24"/>
        </w:rPr>
        <w:t xml:space="preserve">In the year to March 2017 there were approximately </w:t>
      </w:r>
      <w:r w:rsidR="006042F4">
        <w:rPr>
          <w:rFonts w:ascii="Times New Roman" w:hAnsi="Times New Roman" w:cs="Times New Roman"/>
          <w:sz w:val="24"/>
          <w:szCs w:val="24"/>
        </w:rPr>
        <w:t xml:space="preserve">129,000 </w:t>
      </w:r>
      <w:r>
        <w:rPr>
          <w:rFonts w:ascii="Times New Roman" w:hAnsi="Times New Roman" w:cs="Times New Roman"/>
          <w:sz w:val="24"/>
          <w:szCs w:val="24"/>
        </w:rPr>
        <w:t xml:space="preserve">JSA </w:t>
      </w:r>
      <w:r w:rsidR="006042F4">
        <w:rPr>
          <w:rFonts w:ascii="Times New Roman" w:hAnsi="Times New Roman" w:cs="Times New Roman"/>
          <w:sz w:val="24"/>
          <w:szCs w:val="24"/>
        </w:rPr>
        <w:t xml:space="preserve">and 229,000 </w:t>
      </w:r>
      <w:r>
        <w:rPr>
          <w:rFonts w:ascii="Times New Roman" w:hAnsi="Times New Roman" w:cs="Times New Roman"/>
          <w:sz w:val="24"/>
          <w:szCs w:val="24"/>
        </w:rPr>
        <w:t>UC sanctions on unemployed people before challenges</w:t>
      </w:r>
      <w:r w:rsidR="006042F4">
        <w:rPr>
          <w:rFonts w:ascii="Times New Roman" w:hAnsi="Times New Roman" w:cs="Times New Roman"/>
          <w:sz w:val="24"/>
          <w:szCs w:val="24"/>
        </w:rPr>
        <w:t>, a total of 358,000</w:t>
      </w:r>
      <w:r>
        <w:rPr>
          <w:rFonts w:ascii="Times New Roman" w:hAnsi="Times New Roman" w:cs="Times New Roman"/>
          <w:sz w:val="24"/>
          <w:szCs w:val="24"/>
        </w:rPr>
        <w:t xml:space="preserve">. This is an increase over the revised figure of 328,000 for calendar 2016. Over the period August 2015 to March 2017, the rate of UC sanctions was 7.4% of claimants per month. This is three times the rate of 2.5% for JSA. It makes the overall rate 3.8% for JSA and UC combined. Because of DWP backlogs, at present it is impossible to say whether there is a trend in the UC sanction rate, but the overall rate of sanction on unemployed people is likely to rise simply because of the continuing transfer of claimants to the high-sanctioning UC. The UC sanction rate is higher </w:t>
      </w:r>
      <w:r w:rsidR="006042F4">
        <w:rPr>
          <w:rFonts w:ascii="Times New Roman" w:hAnsi="Times New Roman" w:cs="Times New Roman"/>
          <w:sz w:val="24"/>
          <w:szCs w:val="24"/>
        </w:rPr>
        <w:t xml:space="preserve">than JSA </w:t>
      </w:r>
      <w:r>
        <w:rPr>
          <w:rFonts w:ascii="Times New Roman" w:hAnsi="Times New Roman" w:cs="Times New Roman"/>
          <w:sz w:val="24"/>
          <w:szCs w:val="24"/>
        </w:rPr>
        <w:t>for every age group, by amounts varying from 58% to 122%.</w:t>
      </w:r>
    </w:p>
    <w:p w:rsidR="00001824" w:rsidRDefault="00001824" w:rsidP="00087977">
      <w:pPr>
        <w:rPr>
          <w:rFonts w:ascii="Times New Roman" w:hAnsi="Times New Roman" w:cs="Times New Roman"/>
          <w:sz w:val="24"/>
          <w:szCs w:val="24"/>
        </w:rPr>
      </w:pPr>
    </w:p>
    <w:p w:rsidR="00001824" w:rsidRPr="00001824" w:rsidRDefault="00001824" w:rsidP="00087977">
      <w:pPr>
        <w:rPr>
          <w:rFonts w:ascii="Times New Roman" w:hAnsi="Times New Roman" w:cs="Times New Roman"/>
          <w:sz w:val="24"/>
          <w:szCs w:val="24"/>
        </w:rPr>
      </w:pPr>
      <w:r>
        <w:rPr>
          <w:rFonts w:ascii="Times New Roman" w:hAnsi="Times New Roman" w:cs="Times New Roman"/>
          <w:sz w:val="24"/>
          <w:szCs w:val="24"/>
        </w:rPr>
        <w:t xml:space="preserve">DWP has published </w:t>
      </w:r>
      <w:r w:rsidR="00F5368C">
        <w:rPr>
          <w:rFonts w:ascii="Times New Roman" w:hAnsi="Times New Roman" w:cs="Times New Roman"/>
          <w:sz w:val="24"/>
          <w:szCs w:val="24"/>
        </w:rPr>
        <w:t xml:space="preserve">new </w:t>
      </w:r>
      <w:r>
        <w:rPr>
          <w:rFonts w:ascii="Times New Roman" w:hAnsi="Times New Roman" w:cs="Times New Roman"/>
          <w:sz w:val="24"/>
          <w:szCs w:val="24"/>
        </w:rPr>
        <w:t xml:space="preserve">figures for the proportion of UC and ESA </w:t>
      </w:r>
      <w:r w:rsidRPr="00001824">
        <w:rPr>
          <w:rFonts w:ascii="Times New Roman" w:hAnsi="Times New Roman" w:cs="Times New Roman"/>
          <w:sz w:val="24"/>
          <w:szCs w:val="24"/>
        </w:rPr>
        <w:t>claimants who were under sanction at a point in time.</w:t>
      </w:r>
      <w:r>
        <w:rPr>
          <w:rFonts w:ascii="Times New Roman" w:hAnsi="Times New Roman" w:cs="Times New Roman"/>
          <w:sz w:val="24"/>
          <w:szCs w:val="24"/>
        </w:rPr>
        <w:t xml:space="preserve"> For UC this proportion is stated to have varied between 3.0% and 5.4%. However </w:t>
      </w:r>
      <w:r w:rsidR="00F5368C">
        <w:rPr>
          <w:rFonts w:ascii="Times New Roman" w:hAnsi="Times New Roman" w:cs="Times New Roman"/>
          <w:sz w:val="24"/>
          <w:szCs w:val="24"/>
        </w:rPr>
        <w:t>t</w:t>
      </w:r>
      <w:r>
        <w:rPr>
          <w:rFonts w:ascii="Times New Roman" w:hAnsi="Times New Roman" w:cs="Times New Roman"/>
          <w:sz w:val="24"/>
          <w:szCs w:val="24"/>
        </w:rPr>
        <w:t xml:space="preserve">he correct figures are approximately 6.7% to 12.0%. New figures are also published for the duration of UC and ESA sanctions. </w:t>
      </w:r>
      <w:r w:rsidR="00841FFA">
        <w:rPr>
          <w:rFonts w:ascii="Times New Roman" w:hAnsi="Times New Roman" w:cs="Times New Roman"/>
          <w:sz w:val="24"/>
          <w:szCs w:val="24"/>
        </w:rPr>
        <w:t xml:space="preserve">The median UC sanction length is shown as 31 days, but after allowing for repayments of hardship payments the true median would be about 52 days, or over 7 weeks. </w:t>
      </w:r>
    </w:p>
    <w:p w:rsidR="00087977" w:rsidRDefault="00087977" w:rsidP="00087977">
      <w:pPr>
        <w:rPr>
          <w:rFonts w:ascii="Times New Roman" w:hAnsi="Times New Roman" w:cs="Times New Roman"/>
          <w:sz w:val="24"/>
          <w:szCs w:val="24"/>
        </w:rPr>
      </w:pPr>
    </w:p>
    <w:p w:rsidR="00087977" w:rsidRDefault="00994E94" w:rsidP="00087977">
      <w:pPr>
        <w:rPr>
          <w:rFonts w:ascii="Times New Roman" w:hAnsi="Times New Roman" w:cs="Times New Roman"/>
          <w:sz w:val="24"/>
          <w:szCs w:val="24"/>
        </w:rPr>
      </w:pPr>
      <w:r>
        <w:rPr>
          <w:rFonts w:ascii="Times New Roman" w:hAnsi="Times New Roman" w:cs="Times New Roman"/>
          <w:bCs/>
          <w:sz w:val="24"/>
          <w:szCs w:val="24"/>
        </w:rPr>
        <w:t>New calculations in this Briefing show the number of JSA suspensions each month which have not been followed by a sanction. Th</w:t>
      </w:r>
      <w:r w:rsidR="00F5368C">
        <w:rPr>
          <w:rFonts w:ascii="Times New Roman" w:hAnsi="Times New Roman" w:cs="Times New Roman"/>
          <w:bCs/>
          <w:sz w:val="24"/>
          <w:szCs w:val="24"/>
        </w:rPr>
        <w:t>ese</w:t>
      </w:r>
      <w:r>
        <w:rPr>
          <w:rFonts w:ascii="Times New Roman" w:hAnsi="Times New Roman" w:cs="Times New Roman"/>
          <w:bCs/>
          <w:sz w:val="24"/>
          <w:szCs w:val="24"/>
        </w:rPr>
        <w:t xml:space="preserve"> must be added to the number of JSA sanctions overturned following challenge to give the total of cases where JSA has been wrongfully stopped. </w:t>
      </w:r>
      <w:r w:rsidR="00F5368C">
        <w:rPr>
          <w:rFonts w:ascii="Times New Roman" w:hAnsi="Times New Roman" w:cs="Times New Roman"/>
          <w:bCs/>
          <w:sz w:val="24"/>
          <w:szCs w:val="24"/>
        </w:rPr>
        <w:t>T</w:t>
      </w:r>
      <w:r>
        <w:rPr>
          <w:rFonts w:ascii="Times New Roman" w:hAnsi="Times New Roman" w:cs="Times New Roman"/>
          <w:bCs/>
          <w:sz w:val="24"/>
          <w:szCs w:val="24"/>
        </w:rPr>
        <w:t xml:space="preserve">here are now only a couple of hundred JSA suspensions per month, </w:t>
      </w:r>
      <w:r w:rsidR="00F5368C">
        <w:rPr>
          <w:rFonts w:ascii="Times New Roman" w:hAnsi="Times New Roman" w:cs="Times New Roman"/>
          <w:bCs/>
          <w:sz w:val="24"/>
          <w:szCs w:val="24"/>
        </w:rPr>
        <w:t xml:space="preserve">but </w:t>
      </w:r>
      <w:r>
        <w:rPr>
          <w:rFonts w:ascii="Times New Roman" w:hAnsi="Times New Roman" w:cs="Times New Roman"/>
          <w:bCs/>
          <w:sz w:val="24"/>
          <w:szCs w:val="24"/>
        </w:rPr>
        <w:t>they rose to a peak of 9,000 per month</w:t>
      </w:r>
      <w:r w:rsidR="00F5368C" w:rsidRPr="00F5368C">
        <w:rPr>
          <w:rFonts w:ascii="Times New Roman" w:hAnsi="Times New Roman" w:cs="Times New Roman"/>
          <w:bCs/>
          <w:sz w:val="24"/>
          <w:szCs w:val="24"/>
        </w:rPr>
        <w:t xml:space="preserve"> </w:t>
      </w:r>
      <w:r w:rsidR="00F5368C">
        <w:rPr>
          <w:rFonts w:ascii="Times New Roman" w:hAnsi="Times New Roman" w:cs="Times New Roman"/>
          <w:bCs/>
          <w:sz w:val="24"/>
          <w:szCs w:val="24"/>
        </w:rPr>
        <w:t>in 2013,</w:t>
      </w:r>
      <w:r w:rsidR="00F5368C" w:rsidRPr="00F5368C">
        <w:rPr>
          <w:rFonts w:ascii="Times New Roman" w:hAnsi="Times New Roman" w:cs="Times New Roman"/>
          <w:bCs/>
          <w:sz w:val="24"/>
          <w:szCs w:val="24"/>
        </w:rPr>
        <w:t xml:space="preserve"> </w:t>
      </w:r>
      <w:r w:rsidR="00F5368C">
        <w:rPr>
          <w:rFonts w:ascii="Times New Roman" w:hAnsi="Times New Roman" w:cs="Times New Roman"/>
          <w:bCs/>
          <w:sz w:val="24"/>
          <w:szCs w:val="24"/>
        </w:rPr>
        <w:t>increasing the total of wrongful JSA stoppages by 82%.</w:t>
      </w:r>
      <w:r>
        <w:rPr>
          <w:rFonts w:ascii="Times New Roman" w:hAnsi="Times New Roman" w:cs="Times New Roman"/>
          <w:bCs/>
          <w:sz w:val="24"/>
          <w:szCs w:val="24"/>
        </w:rPr>
        <w:t xml:space="preserve"> Altogether, since May 2010 there have been 317,100 abortive JSA suspensions. </w:t>
      </w:r>
    </w:p>
    <w:p w:rsidR="00087977" w:rsidRDefault="00087977" w:rsidP="00087977">
      <w:pPr>
        <w:rPr>
          <w:rFonts w:ascii="Times New Roman" w:hAnsi="Times New Roman" w:cs="Times New Roman"/>
          <w:sz w:val="24"/>
          <w:szCs w:val="24"/>
        </w:rPr>
      </w:pPr>
    </w:p>
    <w:p w:rsidR="00087977" w:rsidRDefault="001F52D3" w:rsidP="001F52D3">
      <w:pPr>
        <w:rPr>
          <w:rFonts w:ascii="Times New Roman" w:hAnsi="Times New Roman" w:cs="Times New Roman"/>
          <w:bCs/>
          <w:sz w:val="24"/>
          <w:szCs w:val="24"/>
        </w:rPr>
      </w:pPr>
      <w:r>
        <w:rPr>
          <w:rFonts w:ascii="Times New Roman" w:hAnsi="Times New Roman" w:cs="Times New Roman"/>
          <w:bCs/>
          <w:sz w:val="24"/>
          <w:szCs w:val="24"/>
        </w:rPr>
        <w:t xml:space="preserve">Official statistics released on </w:t>
      </w:r>
      <w:r w:rsidR="00F5368C">
        <w:rPr>
          <w:rFonts w:ascii="Times New Roman" w:hAnsi="Times New Roman" w:cs="Times New Roman"/>
          <w:bCs/>
          <w:sz w:val="24"/>
          <w:szCs w:val="24"/>
        </w:rPr>
        <w:t>14</w:t>
      </w:r>
      <w:r>
        <w:rPr>
          <w:rFonts w:ascii="Times New Roman" w:hAnsi="Times New Roman" w:cs="Times New Roman"/>
          <w:bCs/>
          <w:sz w:val="24"/>
          <w:szCs w:val="24"/>
        </w:rPr>
        <w:t xml:space="preserve"> September </w:t>
      </w:r>
      <w:r w:rsidR="00484213">
        <w:rPr>
          <w:rFonts w:ascii="Times New Roman" w:hAnsi="Times New Roman" w:cs="Times New Roman"/>
          <w:bCs/>
          <w:sz w:val="24"/>
          <w:szCs w:val="24"/>
        </w:rPr>
        <w:t xml:space="preserve">show that </w:t>
      </w:r>
      <w:r>
        <w:rPr>
          <w:rFonts w:ascii="Times New Roman" w:hAnsi="Times New Roman" w:cs="Times New Roman"/>
          <w:bCs/>
          <w:sz w:val="24"/>
          <w:szCs w:val="24"/>
        </w:rPr>
        <w:t xml:space="preserve">the take-up of income-based JSA </w:t>
      </w:r>
      <w:r w:rsidR="00484213">
        <w:rPr>
          <w:rFonts w:ascii="Times New Roman" w:hAnsi="Times New Roman" w:cs="Times New Roman"/>
          <w:bCs/>
          <w:sz w:val="24"/>
          <w:szCs w:val="24"/>
        </w:rPr>
        <w:t>has fallen from 69% i</w:t>
      </w:r>
      <w:r>
        <w:rPr>
          <w:rFonts w:ascii="Times New Roman" w:hAnsi="Times New Roman" w:cs="Times New Roman"/>
          <w:bCs/>
          <w:sz w:val="24"/>
          <w:szCs w:val="24"/>
        </w:rPr>
        <w:t xml:space="preserve">n 2009/10 </w:t>
      </w:r>
      <w:r w:rsidR="00484213">
        <w:rPr>
          <w:rFonts w:ascii="Times New Roman" w:hAnsi="Times New Roman" w:cs="Times New Roman"/>
          <w:bCs/>
          <w:sz w:val="24"/>
          <w:szCs w:val="24"/>
        </w:rPr>
        <w:t>to 56% in 2</w:t>
      </w:r>
      <w:r>
        <w:rPr>
          <w:rFonts w:ascii="Times New Roman" w:hAnsi="Times New Roman" w:cs="Times New Roman"/>
          <w:bCs/>
          <w:sz w:val="24"/>
          <w:szCs w:val="24"/>
        </w:rPr>
        <w:t>015/16</w:t>
      </w:r>
      <w:r w:rsidR="00484213">
        <w:rPr>
          <w:rFonts w:ascii="Times New Roman" w:hAnsi="Times New Roman" w:cs="Times New Roman"/>
          <w:bCs/>
          <w:sz w:val="24"/>
          <w:szCs w:val="24"/>
        </w:rPr>
        <w:t>; sanctions policy has been successful in driving people off benefit but at the same time it has taken them beyond the reach of government employment schemes</w:t>
      </w:r>
      <w:r>
        <w:rPr>
          <w:rFonts w:ascii="Times New Roman" w:hAnsi="Times New Roman" w:cs="Times New Roman"/>
          <w:bCs/>
          <w:sz w:val="24"/>
          <w:szCs w:val="24"/>
        </w:rPr>
        <w:t>.</w:t>
      </w:r>
    </w:p>
    <w:p w:rsidR="00513E70" w:rsidRDefault="00513E70" w:rsidP="001F52D3">
      <w:pPr>
        <w:rPr>
          <w:rFonts w:ascii="Times New Roman" w:hAnsi="Times New Roman" w:cs="Times New Roman"/>
          <w:bCs/>
          <w:sz w:val="24"/>
          <w:szCs w:val="24"/>
        </w:rPr>
      </w:pPr>
    </w:p>
    <w:p w:rsidR="00087977" w:rsidRDefault="00513E70" w:rsidP="005753FD">
      <w:pPr>
        <w:rPr>
          <w:rFonts w:ascii="Times New Roman" w:hAnsi="Times New Roman" w:cs="Times New Roman"/>
          <w:sz w:val="24"/>
          <w:szCs w:val="24"/>
        </w:rPr>
      </w:pPr>
      <w:r>
        <w:rPr>
          <w:rFonts w:ascii="Times New Roman" w:hAnsi="Times New Roman" w:cs="Times New Roman"/>
          <w:bCs/>
          <w:sz w:val="24"/>
          <w:szCs w:val="24"/>
        </w:rPr>
        <w:t xml:space="preserve">The ESA sanction rate is stable at 0.32% per month before challenges. The new figures on duration show that </w:t>
      </w:r>
      <w:r>
        <w:rPr>
          <w:rFonts w:ascii="Times New Roman" w:hAnsi="Times New Roman" w:cs="Times New Roman"/>
          <w:sz w:val="24"/>
          <w:szCs w:val="24"/>
        </w:rPr>
        <w:t xml:space="preserve">by the end of 2016, one quarter of completed ESA sanctions were lasting more than three months and 16% for more than six months; the latter proportion is far higher than for UC, although all of these ESA claimants were sick or disabled. </w:t>
      </w:r>
      <w:r w:rsidR="005753FD" w:rsidRPr="004E23BB">
        <w:rPr>
          <w:rFonts w:ascii="Times New Roman" w:hAnsi="Times New Roman" w:cs="Times New Roman"/>
          <w:sz w:val="24"/>
          <w:szCs w:val="24"/>
        </w:rPr>
        <w:t xml:space="preserve">DWP has </w:t>
      </w:r>
      <w:r w:rsidR="005753FD">
        <w:rPr>
          <w:rFonts w:ascii="Times New Roman" w:hAnsi="Times New Roman" w:cs="Times New Roman"/>
          <w:sz w:val="24"/>
          <w:szCs w:val="24"/>
        </w:rPr>
        <w:t>now</w:t>
      </w:r>
      <w:r w:rsidR="005753FD" w:rsidRPr="004E23BB">
        <w:rPr>
          <w:rFonts w:ascii="Times New Roman" w:hAnsi="Times New Roman" w:cs="Times New Roman"/>
          <w:sz w:val="24"/>
          <w:szCs w:val="24"/>
        </w:rPr>
        <w:t xml:space="preserve"> added to Stat-Xplore the medical condition which is the principal reason for each ESA claim.</w:t>
      </w:r>
      <w:r w:rsidR="005753FD">
        <w:rPr>
          <w:rFonts w:ascii="Times New Roman" w:hAnsi="Times New Roman" w:cs="Times New Roman"/>
          <w:sz w:val="24"/>
          <w:szCs w:val="24"/>
        </w:rPr>
        <w:t xml:space="preserve"> Over the period</w:t>
      </w:r>
      <w:r w:rsidR="005753FD" w:rsidRPr="00E84FA9">
        <w:rPr>
          <w:rFonts w:ascii="Times New Roman" w:hAnsi="Times New Roman" w:cs="Times New Roman"/>
          <w:sz w:val="24"/>
          <w:szCs w:val="24"/>
        </w:rPr>
        <w:t xml:space="preserve"> July 2011 to March 2017</w:t>
      </w:r>
      <w:r w:rsidR="005753FD">
        <w:rPr>
          <w:rFonts w:ascii="Times New Roman" w:hAnsi="Times New Roman" w:cs="Times New Roman"/>
          <w:sz w:val="24"/>
          <w:szCs w:val="24"/>
        </w:rPr>
        <w:t>, of the big grou</w:t>
      </w:r>
      <w:r w:rsidR="005A2389">
        <w:rPr>
          <w:rFonts w:ascii="Times New Roman" w:hAnsi="Times New Roman" w:cs="Times New Roman"/>
          <w:sz w:val="24"/>
          <w:szCs w:val="24"/>
        </w:rPr>
        <w:t>ps, ‘mental and behavioural’ had</w:t>
      </w:r>
      <w:r w:rsidR="005753FD">
        <w:rPr>
          <w:rFonts w:ascii="Times New Roman" w:hAnsi="Times New Roman" w:cs="Times New Roman"/>
          <w:sz w:val="24"/>
          <w:szCs w:val="24"/>
        </w:rPr>
        <w:t xml:space="preserve"> the highest rate of sanction, followed by ‘respiratory’, ‘injury and poisoning’, a general ‘other’ group, ‘nervous system’, ‘musculoskeletal’ and ‘circulatory’. The</w:t>
      </w:r>
      <w:r w:rsidR="005A2389">
        <w:rPr>
          <w:rFonts w:ascii="Times New Roman" w:hAnsi="Times New Roman" w:cs="Times New Roman"/>
          <w:sz w:val="24"/>
          <w:szCs w:val="24"/>
        </w:rPr>
        <w:t xml:space="preserve">re are </w:t>
      </w:r>
      <w:r w:rsidR="005753FD">
        <w:rPr>
          <w:rFonts w:ascii="Times New Roman" w:hAnsi="Times New Roman" w:cs="Times New Roman"/>
          <w:sz w:val="24"/>
          <w:szCs w:val="24"/>
        </w:rPr>
        <w:t>particularly high sanction rates for investigations and procedures and for pregnant women. Since mid-2015 the previous very large excess of the sanction rate for people with mental and behavioural conditions compared to other groups appears to have been eliminated. This suggests that DWP has made some progress in its treatment of people with these conditions.</w:t>
      </w:r>
    </w:p>
    <w:p w:rsidR="00087977" w:rsidRDefault="00087977" w:rsidP="00087977">
      <w:pPr>
        <w:rPr>
          <w:rFonts w:ascii="Times New Roman" w:hAnsi="Times New Roman" w:cs="Times New Roman"/>
          <w:sz w:val="24"/>
          <w:szCs w:val="24"/>
        </w:rPr>
      </w:pPr>
    </w:p>
    <w:p w:rsidR="00C622D1" w:rsidRDefault="005A2389" w:rsidP="002676D9">
      <w:pPr>
        <w:rPr>
          <w:rFonts w:ascii="Times New Roman" w:hAnsi="Times New Roman" w:cs="Times New Roman"/>
          <w:sz w:val="24"/>
          <w:szCs w:val="24"/>
        </w:rPr>
      </w:pPr>
      <w:r>
        <w:rPr>
          <w:rFonts w:ascii="Times New Roman" w:hAnsi="Times New Roman" w:cs="Times New Roman"/>
          <w:sz w:val="24"/>
          <w:szCs w:val="24"/>
        </w:rPr>
        <w:t>The DWP’s response of 6 April to t</w:t>
      </w:r>
      <w:r w:rsidR="00087977">
        <w:rPr>
          <w:rFonts w:ascii="Times New Roman" w:hAnsi="Times New Roman" w:cs="Times New Roman"/>
          <w:sz w:val="24"/>
          <w:szCs w:val="24"/>
        </w:rPr>
        <w:t xml:space="preserve">he </w:t>
      </w:r>
      <w:r>
        <w:rPr>
          <w:rFonts w:ascii="Times New Roman" w:hAnsi="Times New Roman" w:cs="Times New Roman"/>
          <w:sz w:val="24"/>
          <w:szCs w:val="24"/>
        </w:rPr>
        <w:t xml:space="preserve">letter from the </w:t>
      </w:r>
      <w:r w:rsidR="00087977">
        <w:rPr>
          <w:rFonts w:ascii="Times New Roman" w:hAnsi="Times New Roman" w:cs="Times New Roman"/>
          <w:sz w:val="24"/>
          <w:szCs w:val="24"/>
        </w:rPr>
        <w:t>UK Statistics Authority</w:t>
      </w:r>
      <w:r>
        <w:rPr>
          <w:rFonts w:ascii="Times New Roman" w:hAnsi="Times New Roman" w:cs="Times New Roman"/>
          <w:sz w:val="24"/>
          <w:szCs w:val="24"/>
        </w:rPr>
        <w:t xml:space="preserve"> asking about progress in improving the sanctions statistics leaves it far short of compliance with the requirements of the UKSA. The Briefing has a detailed assessment of the position. </w:t>
      </w:r>
      <w:r w:rsidR="009638D7">
        <w:rPr>
          <w:rFonts w:ascii="Times New Roman" w:hAnsi="Times New Roman" w:cs="Times New Roman"/>
          <w:sz w:val="24"/>
          <w:szCs w:val="24"/>
        </w:rPr>
        <w:t xml:space="preserve">Readers have the opportunity to respond to a DWP consultation on Universal Credit statistics, closing on 24 October. </w:t>
      </w:r>
      <w:r>
        <w:rPr>
          <w:rFonts w:ascii="Times New Roman" w:hAnsi="Times New Roman" w:cs="Times New Roman"/>
          <w:sz w:val="24"/>
          <w:szCs w:val="24"/>
        </w:rPr>
        <w:t xml:space="preserve">At the end </w:t>
      </w:r>
      <w:r w:rsidR="009638D7">
        <w:rPr>
          <w:rFonts w:ascii="Times New Roman" w:hAnsi="Times New Roman" w:cs="Times New Roman"/>
          <w:sz w:val="24"/>
          <w:szCs w:val="24"/>
        </w:rPr>
        <w:t xml:space="preserve">of the Briefing </w:t>
      </w:r>
      <w:r>
        <w:rPr>
          <w:rFonts w:ascii="Times New Roman" w:hAnsi="Times New Roman" w:cs="Times New Roman"/>
          <w:sz w:val="24"/>
          <w:szCs w:val="24"/>
        </w:rPr>
        <w:t>there is also information about other development</w:t>
      </w:r>
      <w:r w:rsidR="00FD56B1">
        <w:rPr>
          <w:rFonts w:ascii="Times New Roman" w:hAnsi="Times New Roman" w:cs="Times New Roman"/>
          <w:sz w:val="24"/>
          <w:szCs w:val="24"/>
        </w:rPr>
        <w:t>s</w:t>
      </w:r>
      <w:r>
        <w:rPr>
          <w:rFonts w:ascii="Times New Roman" w:hAnsi="Times New Roman" w:cs="Times New Roman"/>
          <w:sz w:val="24"/>
          <w:szCs w:val="24"/>
        </w:rPr>
        <w:t xml:space="preserve"> relating to the sanctions regime.</w:t>
      </w:r>
    </w:p>
    <w:p w:rsidR="00772E2C" w:rsidRDefault="002B1E02" w:rsidP="002676D9">
      <w:pPr>
        <w:rPr>
          <w:rFonts w:ascii="Times New Roman" w:hAnsi="Times New Roman" w:cs="Times New Roman"/>
          <w:b/>
          <w:bCs/>
          <w:sz w:val="36"/>
          <w:szCs w:val="36"/>
        </w:rPr>
      </w:pPr>
      <w:r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F03268" w:rsidP="002676D9">
      <w:pPr>
        <w:rPr>
          <w:rFonts w:ascii="Times New Roman" w:hAnsi="Times New Roman" w:cs="Times New Roman"/>
          <w:b/>
          <w:bCs/>
          <w:sz w:val="36"/>
          <w:szCs w:val="36"/>
        </w:rPr>
      </w:pPr>
      <w:r>
        <w:rPr>
          <w:rFonts w:ascii="Times New Roman" w:hAnsi="Times New Roman" w:cs="Times New Roman"/>
          <w:b/>
          <w:bCs/>
          <w:sz w:val="36"/>
          <w:szCs w:val="36"/>
        </w:rPr>
        <w:t>August</w:t>
      </w:r>
      <w:r w:rsidR="00BB0254">
        <w:rPr>
          <w:rFonts w:ascii="Times New Roman" w:hAnsi="Times New Roman" w:cs="Times New Roman"/>
          <w:b/>
          <w:bCs/>
          <w:sz w:val="36"/>
          <w:szCs w:val="36"/>
        </w:rPr>
        <w:t xml:space="preserve"> 2017</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02637" w:rsidRPr="00832D35" w:rsidRDefault="00300F5C" w:rsidP="00CF7908">
      <w:pPr>
        <w:rPr>
          <w:rFonts w:ascii="Times New Roman" w:hAnsi="Times New Roman" w:cs="Times New Roman"/>
          <w:sz w:val="24"/>
          <w:szCs w:val="24"/>
        </w:rPr>
      </w:pPr>
      <w:r>
        <w:rPr>
          <w:rFonts w:ascii="Times New Roman" w:hAnsi="Times New Roman" w:cs="Times New Roman"/>
          <w:sz w:val="24"/>
          <w:szCs w:val="24"/>
        </w:rPr>
        <w:t xml:space="preserve">This briefing </w:t>
      </w:r>
      <w:r w:rsidR="00772E2C">
        <w:rPr>
          <w:rFonts w:ascii="Times New Roman" w:hAnsi="Times New Roman" w:cs="Times New Roman"/>
          <w:sz w:val="24"/>
          <w:szCs w:val="24"/>
        </w:rPr>
        <w:t xml:space="preserve">continues the series of reports </w:t>
      </w:r>
      <w:r>
        <w:rPr>
          <w:rFonts w:ascii="Times New Roman" w:hAnsi="Times New Roman" w:cs="Times New Roman"/>
          <w:sz w:val="24"/>
          <w:szCs w:val="24"/>
        </w:rPr>
        <w:t>deal</w:t>
      </w:r>
      <w:r w:rsidR="00772E2C">
        <w:rPr>
          <w:rFonts w:ascii="Times New Roman" w:hAnsi="Times New Roman" w:cs="Times New Roman"/>
          <w:sz w:val="24"/>
          <w:szCs w:val="24"/>
        </w:rPr>
        <w:t xml:space="preserve">ing </w:t>
      </w:r>
      <w:r>
        <w:rPr>
          <w:rFonts w:ascii="Times New Roman" w:hAnsi="Times New Roman" w:cs="Times New Roman"/>
          <w:sz w:val="24"/>
          <w:szCs w:val="24"/>
        </w:rPr>
        <w:t xml:space="preserve">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w:t>
      </w:r>
      <w:r w:rsidR="00772E2C">
        <w:rPr>
          <w:rFonts w:ascii="Times New Roman" w:hAnsi="Times New Roman" w:cs="Times New Roman"/>
          <w:sz w:val="24"/>
          <w:szCs w:val="24"/>
        </w:rPr>
        <w:t>quarterly</w:t>
      </w:r>
      <w:r w:rsidR="00524ACB">
        <w:rPr>
          <w:rFonts w:ascii="Times New Roman" w:hAnsi="Times New Roman" w:cs="Times New Roman"/>
          <w:sz w:val="24"/>
          <w:szCs w:val="24"/>
        </w:rPr>
        <w:t xml:space="preserve"> </w:t>
      </w:r>
      <w:r w:rsidR="00AE5CF7">
        <w:rPr>
          <w:rFonts w:ascii="Times New Roman" w:hAnsi="Times New Roman" w:cs="Times New Roman"/>
          <w:sz w:val="24"/>
          <w:szCs w:val="24"/>
        </w:rPr>
        <w:t xml:space="preserve">benefit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w:t>
      </w:r>
      <w:r w:rsidR="00772E2C">
        <w:rPr>
          <w:rFonts w:ascii="Times New Roman" w:hAnsi="Times New Roman" w:cs="Times New Roman"/>
          <w:sz w:val="24"/>
          <w:szCs w:val="24"/>
        </w:rPr>
        <w:t xml:space="preserve">by DWP. </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The latest statistics were released on </w:t>
      </w:r>
      <w:r w:rsidR="002D412A">
        <w:rPr>
          <w:rFonts w:ascii="Times New Roman" w:hAnsi="Times New Roman" w:cs="Times New Roman"/>
          <w:sz w:val="24"/>
          <w:szCs w:val="24"/>
        </w:rPr>
        <w:t>1</w:t>
      </w:r>
      <w:r w:rsidR="00C066B1">
        <w:rPr>
          <w:rFonts w:ascii="Times New Roman" w:hAnsi="Times New Roman" w:cs="Times New Roman"/>
          <w:sz w:val="24"/>
          <w:szCs w:val="24"/>
        </w:rPr>
        <w:t>6</w:t>
      </w:r>
      <w:r w:rsidR="002D412A">
        <w:rPr>
          <w:rFonts w:ascii="Times New Roman" w:hAnsi="Times New Roman" w:cs="Times New Roman"/>
          <w:sz w:val="24"/>
          <w:szCs w:val="24"/>
        </w:rPr>
        <w:t xml:space="preserve"> </w:t>
      </w:r>
      <w:r w:rsidR="00C066B1">
        <w:rPr>
          <w:rFonts w:ascii="Times New Roman" w:hAnsi="Times New Roman" w:cs="Times New Roman"/>
          <w:sz w:val="24"/>
          <w:szCs w:val="24"/>
        </w:rPr>
        <w:t>August</w:t>
      </w:r>
      <w:r w:rsidR="00772E2C">
        <w:rPr>
          <w:rFonts w:ascii="Times New Roman" w:hAnsi="Times New Roman" w:cs="Times New Roman"/>
          <w:sz w:val="24"/>
          <w:szCs w:val="24"/>
        </w:rPr>
        <w:t xml:space="preserve"> on Stat-Xplore at </w:t>
      </w:r>
      <w:hyperlink r:id="rId10" w:history="1">
        <w:r w:rsidR="00002637" w:rsidRPr="00BA50F8">
          <w:rPr>
            <w:rStyle w:val="Hyperlink"/>
            <w:rFonts w:ascii="Times New Roman" w:hAnsi="Times New Roman" w:cs="Times New Roman"/>
            <w:sz w:val="24"/>
            <w:szCs w:val="24"/>
          </w:rPr>
          <w:t>https://stat-xplore.dwp.gov.uk/webapi/jsf/login.xhtml</w:t>
        </w:r>
      </w:hyperlink>
      <w:r w:rsidR="009D6B89">
        <w:rPr>
          <w:rFonts w:ascii="Times New Roman" w:hAnsi="Times New Roman" w:cs="Times New Roman"/>
          <w:sz w:val="24"/>
          <w:szCs w:val="24"/>
        </w:rPr>
        <w:t xml:space="preserve">, giving figures to </w:t>
      </w:r>
      <w:r w:rsidR="00C066B1">
        <w:rPr>
          <w:rFonts w:ascii="Times New Roman" w:hAnsi="Times New Roman" w:cs="Times New Roman"/>
          <w:sz w:val="24"/>
          <w:szCs w:val="24"/>
        </w:rPr>
        <w:t>March 2017</w:t>
      </w:r>
      <w:r w:rsidR="009D6B89" w:rsidRPr="00832D35">
        <w:rPr>
          <w:rFonts w:ascii="Times New Roman" w:hAnsi="Times New Roman" w:cs="Times New Roman"/>
          <w:sz w:val="24"/>
          <w:szCs w:val="24"/>
        </w:rPr>
        <w:t>.</w:t>
      </w:r>
      <w:r w:rsidR="00832D35" w:rsidRPr="00832D35">
        <w:rPr>
          <w:rFonts w:ascii="Times New Roman" w:hAnsi="Times New Roman" w:cs="Times New Roman"/>
          <w:sz w:val="24"/>
          <w:szCs w:val="24"/>
        </w:rPr>
        <w:t xml:space="preserve"> At </w:t>
      </w:r>
      <w:hyperlink r:id="rId11" w:history="1">
        <w:r w:rsidR="00832D35" w:rsidRPr="00832D35">
          <w:rPr>
            <w:rStyle w:val="Hyperlink"/>
            <w:rFonts w:ascii="Times New Roman" w:hAnsi="Times New Roman" w:cs="Times New Roman"/>
            <w:sz w:val="24"/>
            <w:szCs w:val="24"/>
          </w:rPr>
          <w:t>https://www.gov.uk/government/collections/jobseekers-allowance-sanctions</w:t>
        </w:r>
      </w:hyperlink>
      <w:r w:rsidR="00832D35" w:rsidRPr="00832D35">
        <w:rPr>
          <w:rFonts w:ascii="Times New Roman" w:hAnsi="Times New Roman" w:cs="Times New Roman"/>
          <w:sz w:val="24"/>
          <w:szCs w:val="24"/>
        </w:rPr>
        <w:t xml:space="preserve"> there is a summary spreadsheet </w:t>
      </w:r>
      <w:r w:rsidR="00832D35" w:rsidRPr="00832D35">
        <w:rPr>
          <w:rFonts w:ascii="Times New Roman" w:hAnsi="Times New Roman" w:cs="Times New Roman"/>
          <w:i/>
          <w:sz w:val="24"/>
          <w:szCs w:val="24"/>
        </w:rPr>
        <w:t>Jobseeker’s Allowance, Employment and Support Allowance and Universal Credit sanctions: decisions made to March 2017</w:t>
      </w:r>
      <w:r w:rsidR="00832D35" w:rsidRPr="00832D35">
        <w:rPr>
          <w:rFonts w:ascii="Times New Roman" w:hAnsi="Times New Roman" w:cs="Times New Roman"/>
          <w:sz w:val="24"/>
          <w:szCs w:val="24"/>
        </w:rPr>
        <w:t xml:space="preserve"> together with a </w:t>
      </w:r>
      <w:r w:rsidR="00832D35" w:rsidRPr="00832D35">
        <w:rPr>
          <w:rFonts w:ascii="Times New Roman" w:hAnsi="Times New Roman" w:cs="Times New Roman"/>
          <w:i/>
          <w:sz w:val="24"/>
          <w:szCs w:val="24"/>
        </w:rPr>
        <w:t>Statistical Summary</w:t>
      </w:r>
      <w:r w:rsidR="00832D35" w:rsidRPr="00832D35">
        <w:rPr>
          <w:rFonts w:ascii="Times New Roman" w:hAnsi="Times New Roman" w:cs="Times New Roman"/>
          <w:sz w:val="24"/>
          <w:szCs w:val="24"/>
        </w:rPr>
        <w:t xml:space="preserve"> </w:t>
      </w:r>
      <w:r w:rsidR="004E23BB">
        <w:rPr>
          <w:rFonts w:ascii="Times New Roman" w:hAnsi="Times New Roman" w:cs="Times New Roman"/>
          <w:sz w:val="24"/>
          <w:szCs w:val="24"/>
        </w:rPr>
        <w:t xml:space="preserve">commenting on the figures, </w:t>
      </w:r>
      <w:r w:rsidR="00832D35" w:rsidRPr="00832D35">
        <w:rPr>
          <w:rFonts w:ascii="Times New Roman" w:hAnsi="Times New Roman" w:cs="Times New Roman"/>
          <w:sz w:val="24"/>
          <w:szCs w:val="24"/>
        </w:rPr>
        <w:t>and various notes on publication strategy and methodology.</w:t>
      </w:r>
    </w:p>
    <w:p w:rsidR="00832D35" w:rsidRPr="00832D35" w:rsidRDefault="00832D35" w:rsidP="00CF7908">
      <w:pPr>
        <w:rPr>
          <w:rFonts w:ascii="Times New Roman" w:hAnsi="Times New Roman" w:cs="Times New Roman"/>
          <w:sz w:val="24"/>
          <w:szCs w:val="24"/>
        </w:rPr>
      </w:pPr>
    </w:p>
    <w:p w:rsidR="00002637" w:rsidRDefault="00F03268" w:rsidP="00CF7908">
      <w:pPr>
        <w:rPr>
          <w:rFonts w:ascii="Times New Roman" w:hAnsi="Times New Roman" w:cs="Times New Roman"/>
          <w:sz w:val="24"/>
          <w:szCs w:val="24"/>
        </w:rPr>
      </w:pPr>
      <w:r>
        <w:rPr>
          <w:rFonts w:ascii="Times New Roman" w:hAnsi="Times New Roman" w:cs="Times New Roman"/>
          <w:sz w:val="24"/>
          <w:szCs w:val="24"/>
        </w:rPr>
        <w:t>Since May 2017, S</w:t>
      </w:r>
      <w:r w:rsidR="00002637">
        <w:rPr>
          <w:rFonts w:ascii="Times New Roman" w:hAnsi="Times New Roman" w:cs="Times New Roman"/>
          <w:sz w:val="24"/>
          <w:szCs w:val="24"/>
        </w:rPr>
        <w:t>tat-Xplore</w:t>
      </w:r>
      <w:r>
        <w:rPr>
          <w:rFonts w:ascii="Times New Roman" w:hAnsi="Times New Roman" w:cs="Times New Roman"/>
          <w:sz w:val="24"/>
          <w:szCs w:val="24"/>
        </w:rPr>
        <w:t xml:space="preserve"> has included sanctions on Universal Credit (UC) </w:t>
      </w:r>
      <w:r w:rsidR="00E04F3F">
        <w:rPr>
          <w:rFonts w:ascii="Times New Roman" w:hAnsi="Times New Roman" w:cs="Times New Roman"/>
          <w:sz w:val="24"/>
          <w:szCs w:val="24"/>
        </w:rPr>
        <w:t xml:space="preserve">claimants </w:t>
      </w:r>
      <w:r>
        <w:rPr>
          <w:rFonts w:ascii="Times New Roman" w:hAnsi="Times New Roman" w:cs="Times New Roman"/>
          <w:sz w:val="24"/>
          <w:szCs w:val="24"/>
        </w:rPr>
        <w:t>back to August 2015 and on</w:t>
      </w:r>
      <w:r w:rsidR="00002637">
        <w:rPr>
          <w:rFonts w:ascii="Times New Roman" w:hAnsi="Times New Roman" w:cs="Times New Roman"/>
          <w:sz w:val="24"/>
          <w:szCs w:val="24"/>
        </w:rPr>
        <w:t xml:space="preserve"> </w:t>
      </w:r>
      <w:r>
        <w:rPr>
          <w:rFonts w:ascii="Times New Roman" w:hAnsi="Times New Roman" w:cs="Times New Roman"/>
          <w:sz w:val="24"/>
          <w:szCs w:val="24"/>
        </w:rPr>
        <w:t xml:space="preserve">lone parent claimants of Income Support (IS) back to October 2016, as well as on </w:t>
      </w:r>
      <w:r w:rsidR="00BA3D8B">
        <w:rPr>
          <w:rFonts w:ascii="Times New Roman" w:hAnsi="Times New Roman" w:cs="Times New Roman"/>
          <w:sz w:val="24"/>
          <w:szCs w:val="24"/>
        </w:rPr>
        <w:t xml:space="preserve">Jobseekers Allowance (JSA) </w:t>
      </w:r>
      <w:r w:rsidR="00E04F3F">
        <w:rPr>
          <w:rFonts w:ascii="Times New Roman" w:hAnsi="Times New Roman" w:cs="Times New Roman"/>
          <w:sz w:val="24"/>
          <w:szCs w:val="24"/>
        </w:rPr>
        <w:t xml:space="preserve">claimants </w:t>
      </w:r>
      <w:r>
        <w:rPr>
          <w:rFonts w:ascii="Times New Roman" w:hAnsi="Times New Roman" w:cs="Times New Roman"/>
          <w:sz w:val="24"/>
          <w:szCs w:val="24"/>
        </w:rPr>
        <w:t>back to April 2000 and on Employment</w:t>
      </w:r>
      <w:r w:rsidR="00BA3D8B">
        <w:rPr>
          <w:rFonts w:ascii="Times New Roman" w:hAnsi="Times New Roman" w:cs="Times New Roman"/>
          <w:sz w:val="24"/>
          <w:szCs w:val="24"/>
        </w:rPr>
        <w:t xml:space="preserve"> and Support Allowance (</w:t>
      </w:r>
      <w:smartTag w:uri="urn:schemas-microsoft-com:office:smarttags" w:element="stockticker">
        <w:r w:rsidR="00BA3D8B">
          <w:rPr>
            <w:rFonts w:ascii="Times New Roman" w:hAnsi="Times New Roman" w:cs="Times New Roman"/>
            <w:sz w:val="24"/>
            <w:szCs w:val="24"/>
          </w:rPr>
          <w:t>ESA</w:t>
        </w:r>
      </w:smartTag>
      <w:r w:rsidR="00BA3D8B">
        <w:rPr>
          <w:rFonts w:ascii="Times New Roman" w:hAnsi="Times New Roman" w:cs="Times New Roman"/>
          <w:sz w:val="24"/>
          <w:szCs w:val="24"/>
        </w:rPr>
        <w:t>)</w:t>
      </w:r>
      <w:r>
        <w:rPr>
          <w:rFonts w:ascii="Times New Roman" w:hAnsi="Times New Roman" w:cs="Times New Roman"/>
          <w:sz w:val="24"/>
          <w:szCs w:val="24"/>
        </w:rPr>
        <w:t xml:space="preserve"> </w:t>
      </w:r>
      <w:r w:rsidR="00E04F3F">
        <w:rPr>
          <w:rFonts w:ascii="Times New Roman" w:hAnsi="Times New Roman" w:cs="Times New Roman"/>
          <w:sz w:val="24"/>
          <w:szCs w:val="24"/>
        </w:rPr>
        <w:t xml:space="preserve">claimants </w:t>
      </w:r>
      <w:r>
        <w:rPr>
          <w:rFonts w:ascii="Times New Roman" w:hAnsi="Times New Roman" w:cs="Times New Roman"/>
          <w:sz w:val="24"/>
          <w:szCs w:val="24"/>
        </w:rPr>
        <w:t xml:space="preserve">back to their inception in October 2008. </w:t>
      </w:r>
      <w:r w:rsidR="00BA3D8B">
        <w:rPr>
          <w:rFonts w:ascii="Times New Roman" w:hAnsi="Times New Roman" w:cs="Times New Roman"/>
          <w:sz w:val="24"/>
          <w:szCs w:val="24"/>
        </w:rPr>
        <w:t xml:space="preserve"> </w:t>
      </w:r>
    </w:p>
    <w:p w:rsidR="00C066B1" w:rsidRPr="004E23BB" w:rsidRDefault="00C066B1" w:rsidP="00CF7908">
      <w:pPr>
        <w:rPr>
          <w:rFonts w:ascii="Times New Roman" w:hAnsi="Times New Roman" w:cs="Times New Roman"/>
          <w:sz w:val="24"/>
          <w:szCs w:val="24"/>
        </w:rPr>
      </w:pPr>
    </w:p>
    <w:p w:rsidR="00C066B1" w:rsidRPr="004E23BB" w:rsidRDefault="00C066B1" w:rsidP="00CF7908">
      <w:pPr>
        <w:rPr>
          <w:rFonts w:ascii="Times New Roman" w:hAnsi="Times New Roman" w:cs="Times New Roman"/>
          <w:sz w:val="24"/>
          <w:szCs w:val="24"/>
        </w:rPr>
      </w:pPr>
      <w:r w:rsidRPr="004E23BB">
        <w:rPr>
          <w:rFonts w:ascii="Times New Roman" w:hAnsi="Times New Roman" w:cs="Times New Roman"/>
          <w:sz w:val="24"/>
          <w:szCs w:val="24"/>
        </w:rPr>
        <w:t xml:space="preserve">In the summary spreadsheet </w:t>
      </w:r>
      <w:r w:rsidR="004E23BB">
        <w:rPr>
          <w:rFonts w:ascii="Times New Roman" w:hAnsi="Times New Roman" w:cs="Times New Roman"/>
          <w:sz w:val="24"/>
          <w:szCs w:val="24"/>
        </w:rPr>
        <w:t xml:space="preserve">(but not on Stat-Xplore) </w:t>
      </w:r>
      <w:r w:rsidRPr="004E23BB">
        <w:rPr>
          <w:rFonts w:ascii="Times New Roman" w:hAnsi="Times New Roman" w:cs="Times New Roman"/>
          <w:sz w:val="24"/>
          <w:szCs w:val="24"/>
        </w:rPr>
        <w:t xml:space="preserve">there is </w:t>
      </w:r>
      <w:r w:rsidR="00196600" w:rsidRPr="004E23BB">
        <w:rPr>
          <w:rFonts w:ascii="Times New Roman" w:hAnsi="Times New Roman" w:cs="Times New Roman"/>
          <w:sz w:val="24"/>
          <w:szCs w:val="24"/>
        </w:rPr>
        <w:t xml:space="preserve">new </w:t>
      </w:r>
      <w:r w:rsidRPr="004E23BB">
        <w:rPr>
          <w:rFonts w:ascii="Times New Roman" w:hAnsi="Times New Roman" w:cs="Times New Roman"/>
          <w:sz w:val="24"/>
          <w:szCs w:val="24"/>
        </w:rPr>
        <w:t xml:space="preserve">information on the duration of completed ESA and Universal Credit </w:t>
      </w:r>
      <w:r w:rsidR="004E23BB">
        <w:rPr>
          <w:rFonts w:ascii="Times New Roman" w:hAnsi="Times New Roman" w:cs="Times New Roman"/>
          <w:sz w:val="24"/>
          <w:szCs w:val="24"/>
        </w:rPr>
        <w:t xml:space="preserve">(but not JSA) </w:t>
      </w:r>
      <w:r w:rsidRPr="004E23BB">
        <w:rPr>
          <w:rFonts w:ascii="Times New Roman" w:hAnsi="Times New Roman" w:cs="Times New Roman"/>
          <w:sz w:val="24"/>
          <w:szCs w:val="24"/>
        </w:rPr>
        <w:t>sanctions</w:t>
      </w:r>
      <w:r w:rsidR="00196600" w:rsidRPr="004E23BB">
        <w:rPr>
          <w:rFonts w:ascii="Times New Roman" w:hAnsi="Times New Roman" w:cs="Times New Roman"/>
          <w:sz w:val="24"/>
          <w:szCs w:val="24"/>
        </w:rPr>
        <w:t xml:space="preserve">, and on the </w:t>
      </w:r>
      <w:r w:rsidRPr="004E23BB">
        <w:rPr>
          <w:rFonts w:ascii="Times New Roman" w:hAnsi="Times New Roman" w:cs="Times New Roman"/>
          <w:sz w:val="24"/>
          <w:szCs w:val="24"/>
        </w:rPr>
        <w:t xml:space="preserve">number of ESA and UC claimants subject to sanction at a point in time. DWP has also added to Stat-Xplore the medical condition which is the principal reason for each ESA claim, using the International Classification of Diseases with 20 groups. </w:t>
      </w:r>
      <w:r w:rsidR="00196600" w:rsidRPr="004E23BB">
        <w:rPr>
          <w:rFonts w:ascii="Times New Roman" w:hAnsi="Times New Roman" w:cs="Times New Roman"/>
          <w:sz w:val="24"/>
          <w:szCs w:val="24"/>
        </w:rPr>
        <w:t>This new information is discussed in this Briefing.</w:t>
      </w:r>
    </w:p>
    <w:p w:rsidR="00002637" w:rsidRPr="004E23BB" w:rsidRDefault="00002637" w:rsidP="00CF7908">
      <w:pPr>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sidRPr="00772E2C">
        <w:rPr>
          <w:rFonts w:ascii="Times New Roman" w:hAnsi="Times New Roman" w:cs="Times New Roman"/>
          <w:sz w:val="24"/>
          <w:szCs w:val="24"/>
        </w:rPr>
        <w:t xml:space="preserve">All statistics relate to Great Britain. </w:t>
      </w:r>
    </w:p>
    <w:p w:rsidR="00385DB1" w:rsidRDefault="00385DB1" w:rsidP="00CB7C62">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56757D" w:rsidP="00CB7C62">
      <w:pPr>
        <w:rPr>
          <w:rFonts w:ascii="Times New Roman" w:hAnsi="Times New Roman" w:cs="Times New Roman"/>
          <w:b/>
          <w:sz w:val="24"/>
          <w:szCs w:val="24"/>
        </w:rPr>
      </w:pPr>
      <w:r w:rsidRPr="0056757D">
        <w:rPr>
          <w:rFonts w:ascii="Times New Roman" w:hAnsi="Times New Roman" w:cs="Times New Roman"/>
          <w:b/>
          <w:sz w:val="24"/>
          <w:szCs w:val="24"/>
        </w:rPr>
        <w:t>JSA, ESA, Universal Credit and Income Support</w:t>
      </w:r>
    </w:p>
    <w:p w:rsidR="0056757D" w:rsidRDefault="0056757D" w:rsidP="00CB7C62">
      <w:pPr>
        <w:rPr>
          <w:rFonts w:ascii="Times New Roman" w:hAnsi="Times New Roman" w:cs="Times New Roman"/>
          <w:sz w:val="24"/>
          <w:szCs w:val="24"/>
        </w:rPr>
      </w:pPr>
    </w:p>
    <w:p w:rsidR="007126ED" w:rsidRDefault="007126ED" w:rsidP="00CB7C62">
      <w:pPr>
        <w:rPr>
          <w:rFonts w:ascii="Times New Roman" w:hAnsi="Times New Roman" w:cs="Times New Roman"/>
          <w:sz w:val="24"/>
          <w:szCs w:val="24"/>
        </w:rPr>
      </w:pPr>
      <w:r>
        <w:rPr>
          <w:rFonts w:ascii="Times New Roman" w:hAnsi="Times New Roman" w:cs="Times New Roman"/>
          <w:sz w:val="24"/>
          <w:szCs w:val="24"/>
        </w:rPr>
        <w:t xml:space="preserve">At February 2017, a total of over 1.6m claimants of </w:t>
      </w:r>
      <w:r w:rsidRPr="007126ED">
        <w:rPr>
          <w:rFonts w:ascii="Times New Roman" w:hAnsi="Times New Roman" w:cs="Times New Roman"/>
          <w:sz w:val="24"/>
          <w:szCs w:val="24"/>
        </w:rPr>
        <w:t>JSA, ESA, Income Support</w:t>
      </w:r>
      <w:r>
        <w:rPr>
          <w:rFonts w:ascii="Times New Roman" w:hAnsi="Times New Roman" w:cs="Times New Roman"/>
          <w:sz w:val="24"/>
          <w:szCs w:val="24"/>
        </w:rPr>
        <w:t xml:space="preserve"> </w:t>
      </w:r>
      <w:r w:rsidR="00854BE0">
        <w:rPr>
          <w:rFonts w:ascii="Times New Roman" w:hAnsi="Times New Roman" w:cs="Times New Roman"/>
          <w:sz w:val="24"/>
          <w:szCs w:val="24"/>
        </w:rPr>
        <w:t>or</w:t>
      </w:r>
      <w:r w:rsidR="00854BE0" w:rsidRPr="007126ED">
        <w:rPr>
          <w:rFonts w:ascii="Times New Roman" w:hAnsi="Times New Roman" w:cs="Times New Roman"/>
          <w:sz w:val="24"/>
          <w:szCs w:val="24"/>
        </w:rPr>
        <w:t xml:space="preserve"> Universal Credit </w:t>
      </w:r>
      <w:r>
        <w:rPr>
          <w:rFonts w:ascii="Times New Roman" w:hAnsi="Times New Roman" w:cs="Times New Roman"/>
          <w:sz w:val="24"/>
          <w:szCs w:val="24"/>
        </w:rPr>
        <w:t>were exposed to sanctions.</w:t>
      </w:r>
    </w:p>
    <w:p w:rsidR="00854BE0" w:rsidRDefault="00854BE0" w:rsidP="00CB7C62">
      <w:pPr>
        <w:rPr>
          <w:rFonts w:ascii="Times New Roman" w:hAnsi="Times New Roman" w:cs="Times New Roman"/>
          <w:sz w:val="24"/>
          <w:szCs w:val="24"/>
        </w:rPr>
      </w:pPr>
    </w:p>
    <w:p w:rsidR="00854BE0" w:rsidRDefault="00854BE0" w:rsidP="00CB7C62">
      <w:pPr>
        <w:rPr>
          <w:rFonts w:ascii="Times New Roman" w:hAnsi="Times New Roman" w:cs="Times New Roman"/>
          <w:sz w:val="24"/>
          <w:szCs w:val="24"/>
        </w:rPr>
      </w:pPr>
      <w:r>
        <w:rPr>
          <w:rFonts w:ascii="Times New Roman" w:hAnsi="Times New Roman" w:cs="Times New Roman"/>
          <w:sz w:val="24"/>
          <w:szCs w:val="24"/>
        </w:rPr>
        <w:t xml:space="preserve">Figures for all of the sanctionable groups are now </w:t>
      </w:r>
      <w:r w:rsidR="00A26D29">
        <w:rPr>
          <w:rFonts w:ascii="Times New Roman" w:hAnsi="Times New Roman" w:cs="Times New Roman"/>
          <w:sz w:val="24"/>
          <w:szCs w:val="24"/>
        </w:rPr>
        <w:t xml:space="preserve">starting to </w:t>
      </w:r>
      <w:r>
        <w:rPr>
          <w:rFonts w:ascii="Times New Roman" w:hAnsi="Times New Roman" w:cs="Times New Roman"/>
          <w:sz w:val="24"/>
          <w:szCs w:val="24"/>
        </w:rPr>
        <w:t>be affected by the grad</w:t>
      </w:r>
      <w:r w:rsidR="00E965AC">
        <w:rPr>
          <w:rFonts w:ascii="Times New Roman" w:hAnsi="Times New Roman" w:cs="Times New Roman"/>
          <w:sz w:val="24"/>
          <w:szCs w:val="24"/>
        </w:rPr>
        <w:t xml:space="preserve">ual transfer of claimants from </w:t>
      </w:r>
      <w:r>
        <w:rPr>
          <w:rFonts w:ascii="Times New Roman" w:hAnsi="Times New Roman" w:cs="Times New Roman"/>
          <w:sz w:val="24"/>
          <w:szCs w:val="24"/>
        </w:rPr>
        <w:t>existing benefits to Univers</w:t>
      </w:r>
      <w:r w:rsidR="00A26D29">
        <w:rPr>
          <w:rFonts w:ascii="Times New Roman" w:hAnsi="Times New Roman" w:cs="Times New Roman"/>
          <w:sz w:val="24"/>
          <w:szCs w:val="24"/>
        </w:rPr>
        <w:t xml:space="preserve">al Credit, although the only significant impact to date is on the unemployed. </w:t>
      </w:r>
    </w:p>
    <w:p w:rsidR="007126ED" w:rsidRDefault="007126ED" w:rsidP="00CB7C62">
      <w:pPr>
        <w:rPr>
          <w:rFonts w:ascii="Times New Roman" w:hAnsi="Times New Roman" w:cs="Times New Roman"/>
          <w:sz w:val="24"/>
          <w:szCs w:val="24"/>
        </w:rPr>
      </w:pPr>
    </w:p>
    <w:p w:rsidR="00854BE0" w:rsidRDefault="00A26D29" w:rsidP="00CB7C62">
      <w:pPr>
        <w:rPr>
          <w:rFonts w:ascii="Times New Roman" w:hAnsi="Times New Roman" w:cs="Times New Roman"/>
          <w:sz w:val="24"/>
          <w:szCs w:val="24"/>
        </w:rPr>
      </w:pPr>
      <w:r>
        <w:rPr>
          <w:rFonts w:ascii="Times New Roman" w:hAnsi="Times New Roman" w:cs="Times New Roman"/>
          <w:sz w:val="24"/>
          <w:szCs w:val="24"/>
        </w:rPr>
        <w:t>S</w:t>
      </w:r>
      <w:r w:rsidR="00854BE0">
        <w:rPr>
          <w:rFonts w:ascii="Times New Roman" w:hAnsi="Times New Roman" w:cs="Times New Roman"/>
          <w:sz w:val="24"/>
          <w:szCs w:val="24"/>
        </w:rPr>
        <w:t>ince 20</w:t>
      </w:r>
      <w:r w:rsidR="00E7543B">
        <w:rPr>
          <w:rFonts w:ascii="Times New Roman" w:hAnsi="Times New Roman" w:cs="Times New Roman"/>
          <w:sz w:val="24"/>
          <w:szCs w:val="24"/>
        </w:rPr>
        <w:t xml:space="preserve">13, </w:t>
      </w:r>
      <w:r>
        <w:rPr>
          <w:rFonts w:ascii="Times New Roman" w:hAnsi="Times New Roman" w:cs="Times New Roman"/>
          <w:sz w:val="24"/>
          <w:szCs w:val="24"/>
        </w:rPr>
        <w:t>DWP has been transferring new</w:t>
      </w:r>
      <w:r w:rsidR="00854BE0">
        <w:rPr>
          <w:rFonts w:ascii="Times New Roman" w:hAnsi="Times New Roman" w:cs="Times New Roman"/>
          <w:sz w:val="24"/>
          <w:szCs w:val="24"/>
        </w:rPr>
        <w:t xml:space="preserve"> unemployed claimants of</w:t>
      </w:r>
      <w:r w:rsidR="00E7543B">
        <w:rPr>
          <w:rFonts w:ascii="Times New Roman" w:hAnsi="Times New Roman" w:cs="Times New Roman"/>
          <w:sz w:val="24"/>
          <w:szCs w:val="24"/>
        </w:rPr>
        <w:t xml:space="preserve"> </w:t>
      </w:r>
      <w:r w:rsidR="00A72D7C">
        <w:rPr>
          <w:rFonts w:ascii="Times New Roman" w:hAnsi="Times New Roman" w:cs="Times New Roman"/>
          <w:sz w:val="24"/>
          <w:szCs w:val="24"/>
        </w:rPr>
        <w:t>income-</w:t>
      </w:r>
      <w:r w:rsidR="003844CE">
        <w:rPr>
          <w:rFonts w:ascii="Times New Roman" w:hAnsi="Times New Roman" w:cs="Times New Roman"/>
          <w:sz w:val="24"/>
          <w:szCs w:val="24"/>
        </w:rPr>
        <w:t>bas</w:t>
      </w:r>
      <w:r w:rsidR="00A72D7C">
        <w:rPr>
          <w:rFonts w:ascii="Times New Roman" w:hAnsi="Times New Roman" w:cs="Times New Roman"/>
          <w:sz w:val="24"/>
          <w:szCs w:val="24"/>
        </w:rPr>
        <w:t xml:space="preserve">ed </w:t>
      </w:r>
      <w:r w:rsidR="003844CE">
        <w:rPr>
          <w:rFonts w:ascii="Times New Roman" w:hAnsi="Times New Roman" w:cs="Times New Roman"/>
          <w:sz w:val="24"/>
          <w:szCs w:val="24"/>
        </w:rPr>
        <w:t xml:space="preserve">(but not contribution-based) </w:t>
      </w:r>
      <w:r w:rsidR="0070149F">
        <w:rPr>
          <w:rFonts w:ascii="Times New Roman" w:hAnsi="Times New Roman" w:cs="Times New Roman"/>
          <w:sz w:val="24"/>
          <w:szCs w:val="24"/>
        </w:rPr>
        <w:t>JSA</w:t>
      </w:r>
      <w:r>
        <w:rPr>
          <w:rFonts w:ascii="Times New Roman" w:hAnsi="Times New Roman" w:cs="Times New Roman"/>
          <w:sz w:val="24"/>
          <w:szCs w:val="24"/>
        </w:rPr>
        <w:t xml:space="preserve"> on to Universal Credit</w:t>
      </w:r>
      <w:r w:rsidR="00E7543B">
        <w:rPr>
          <w:rFonts w:ascii="Times New Roman" w:hAnsi="Times New Roman" w:cs="Times New Roman"/>
          <w:sz w:val="24"/>
          <w:szCs w:val="24"/>
        </w:rPr>
        <w:t xml:space="preserve">. In </w:t>
      </w:r>
      <w:r w:rsidR="000B752E">
        <w:rPr>
          <w:rFonts w:ascii="Times New Roman" w:hAnsi="Times New Roman" w:cs="Times New Roman"/>
          <w:sz w:val="24"/>
          <w:szCs w:val="24"/>
        </w:rPr>
        <w:t>July</w:t>
      </w:r>
      <w:r w:rsidR="00E7543B">
        <w:rPr>
          <w:rFonts w:ascii="Times New Roman" w:hAnsi="Times New Roman" w:cs="Times New Roman"/>
          <w:sz w:val="24"/>
          <w:szCs w:val="24"/>
        </w:rPr>
        <w:t xml:space="preserve"> 2017 there were </w:t>
      </w:r>
      <w:r w:rsidR="000B752E">
        <w:rPr>
          <w:rFonts w:ascii="Times New Roman" w:hAnsi="Times New Roman" w:cs="Times New Roman"/>
          <w:sz w:val="24"/>
          <w:szCs w:val="24"/>
        </w:rPr>
        <w:t>773,435</w:t>
      </w:r>
      <w:r w:rsidR="00E7543B">
        <w:rPr>
          <w:rFonts w:ascii="Times New Roman" w:hAnsi="Times New Roman" w:cs="Times New Roman"/>
          <w:sz w:val="24"/>
          <w:szCs w:val="24"/>
        </w:rPr>
        <w:t xml:space="preserve"> unemployed claimants, of whom 4</w:t>
      </w:r>
      <w:r w:rsidR="000B752E">
        <w:rPr>
          <w:rFonts w:ascii="Times New Roman" w:hAnsi="Times New Roman" w:cs="Times New Roman"/>
          <w:sz w:val="24"/>
          <w:szCs w:val="24"/>
        </w:rPr>
        <w:t>52</w:t>
      </w:r>
      <w:r w:rsidR="00E7543B">
        <w:rPr>
          <w:rFonts w:ascii="Times New Roman" w:hAnsi="Times New Roman" w:cs="Times New Roman"/>
          <w:sz w:val="24"/>
          <w:szCs w:val="24"/>
        </w:rPr>
        <w:t>,35</w:t>
      </w:r>
      <w:r w:rsidR="000B752E">
        <w:rPr>
          <w:rFonts w:ascii="Times New Roman" w:hAnsi="Times New Roman" w:cs="Times New Roman"/>
          <w:sz w:val="24"/>
          <w:szCs w:val="24"/>
        </w:rPr>
        <w:t>3</w:t>
      </w:r>
      <w:r w:rsidR="00E7543B">
        <w:rPr>
          <w:rFonts w:ascii="Times New Roman" w:hAnsi="Times New Roman" w:cs="Times New Roman"/>
          <w:sz w:val="24"/>
          <w:szCs w:val="24"/>
        </w:rPr>
        <w:t xml:space="preserve"> </w:t>
      </w:r>
      <w:r w:rsidR="00D84991">
        <w:rPr>
          <w:rFonts w:ascii="Times New Roman" w:hAnsi="Times New Roman" w:cs="Times New Roman"/>
          <w:sz w:val="24"/>
          <w:szCs w:val="24"/>
        </w:rPr>
        <w:t xml:space="preserve">(58.5%) </w:t>
      </w:r>
      <w:r w:rsidR="00E7543B">
        <w:rPr>
          <w:rFonts w:ascii="Times New Roman" w:hAnsi="Times New Roman" w:cs="Times New Roman"/>
          <w:sz w:val="24"/>
          <w:szCs w:val="24"/>
        </w:rPr>
        <w:t>were on JSA and 3</w:t>
      </w:r>
      <w:r w:rsidR="000B752E">
        <w:rPr>
          <w:rFonts w:ascii="Times New Roman" w:hAnsi="Times New Roman" w:cs="Times New Roman"/>
          <w:sz w:val="24"/>
          <w:szCs w:val="24"/>
        </w:rPr>
        <w:t>21</w:t>
      </w:r>
      <w:r w:rsidR="00E7543B">
        <w:rPr>
          <w:rFonts w:ascii="Times New Roman" w:hAnsi="Times New Roman" w:cs="Times New Roman"/>
          <w:sz w:val="24"/>
          <w:szCs w:val="24"/>
        </w:rPr>
        <w:t>,</w:t>
      </w:r>
      <w:r w:rsidR="000B752E">
        <w:rPr>
          <w:rFonts w:ascii="Times New Roman" w:hAnsi="Times New Roman" w:cs="Times New Roman"/>
          <w:sz w:val="24"/>
          <w:szCs w:val="24"/>
        </w:rPr>
        <w:t>082</w:t>
      </w:r>
      <w:r w:rsidR="00E7543B">
        <w:rPr>
          <w:rFonts w:ascii="Times New Roman" w:hAnsi="Times New Roman" w:cs="Times New Roman"/>
          <w:sz w:val="24"/>
          <w:szCs w:val="24"/>
        </w:rPr>
        <w:t xml:space="preserve"> </w:t>
      </w:r>
      <w:r w:rsidR="000B752E">
        <w:rPr>
          <w:rFonts w:ascii="Times New Roman" w:hAnsi="Times New Roman" w:cs="Times New Roman"/>
          <w:sz w:val="24"/>
          <w:szCs w:val="24"/>
        </w:rPr>
        <w:t xml:space="preserve">(41.5%) </w:t>
      </w:r>
      <w:r w:rsidR="00E7543B">
        <w:rPr>
          <w:rFonts w:ascii="Times New Roman" w:hAnsi="Times New Roman" w:cs="Times New Roman"/>
          <w:sz w:val="24"/>
          <w:szCs w:val="24"/>
        </w:rPr>
        <w:t>on U</w:t>
      </w:r>
      <w:r w:rsidR="00752D4A">
        <w:rPr>
          <w:rFonts w:ascii="Times New Roman" w:hAnsi="Times New Roman" w:cs="Times New Roman"/>
          <w:sz w:val="24"/>
          <w:szCs w:val="24"/>
        </w:rPr>
        <w:t>C</w:t>
      </w:r>
      <w:r w:rsidR="00E7543B">
        <w:rPr>
          <w:rFonts w:ascii="Times New Roman" w:hAnsi="Times New Roman" w:cs="Times New Roman"/>
          <w:sz w:val="24"/>
          <w:szCs w:val="24"/>
        </w:rPr>
        <w:t>.</w:t>
      </w:r>
      <w:r w:rsidR="00854BE0">
        <w:rPr>
          <w:rFonts w:ascii="Times New Roman" w:hAnsi="Times New Roman" w:cs="Times New Roman"/>
          <w:sz w:val="24"/>
          <w:szCs w:val="24"/>
        </w:rPr>
        <w:t xml:space="preserve"> </w:t>
      </w:r>
    </w:p>
    <w:p w:rsidR="00854BE0" w:rsidRDefault="00854BE0" w:rsidP="00CB7C62">
      <w:pPr>
        <w:rPr>
          <w:rFonts w:ascii="Times New Roman" w:hAnsi="Times New Roman" w:cs="Times New Roman"/>
          <w:sz w:val="24"/>
          <w:szCs w:val="24"/>
        </w:rPr>
      </w:pPr>
    </w:p>
    <w:p w:rsidR="00674728" w:rsidRDefault="00854BE0" w:rsidP="00A72D7C">
      <w:pPr>
        <w:rPr>
          <w:rFonts w:ascii="Times New Roman" w:hAnsi="Times New Roman" w:cs="Times New Roman"/>
          <w:sz w:val="24"/>
          <w:szCs w:val="24"/>
        </w:rPr>
      </w:pPr>
      <w:r>
        <w:rPr>
          <w:rFonts w:ascii="Times New Roman" w:hAnsi="Times New Roman" w:cs="Times New Roman"/>
          <w:sz w:val="24"/>
          <w:szCs w:val="24"/>
        </w:rPr>
        <w:t>Until May 2016, transfer was only of unem</w:t>
      </w:r>
      <w:r w:rsidR="003F7ACE">
        <w:rPr>
          <w:rFonts w:ascii="Times New Roman" w:hAnsi="Times New Roman" w:cs="Times New Roman"/>
          <w:sz w:val="24"/>
          <w:szCs w:val="24"/>
        </w:rPr>
        <w:t>ployed claimants without dependa</w:t>
      </w:r>
      <w:r>
        <w:rPr>
          <w:rFonts w:ascii="Times New Roman" w:hAnsi="Times New Roman" w:cs="Times New Roman"/>
          <w:sz w:val="24"/>
          <w:szCs w:val="24"/>
        </w:rPr>
        <w:t>nts. But s</w:t>
      </w:r>
      <w:r w:rsidR="00674728">
        <w:rPr>
          <w:rFonts w:ascii="Times New Roman" w:hAnsi="Times New Roman" w:cs="Times New Roman"/>
          <w:sz w:val="24"/>
          <w:szCs w:val="24"/>
        </w:rPr>
        <w:t xml:space="preserve">ince </w:t>
      </w:r>
      <w:r w:rsidR="00A72D7C">
        <w:rPr>
          <w:rFonts w:ascii="Times New Roman" w:hAnsi="Times New Roman" w:cs="Times New Roman"/>
          <w:sz w:val="24"/>
          <w:szCs w:val="24"/>
        </w:rPr>
        <w:t xml:space="preserve">May 2016, under the ‘full service’ rollout, DWP has also been transferring to Universal Credit new claimants </w:t>
      </w:r>
      <w:r>
        <w:rPr>
          <w:rFonts w:ascii="Times New Roman" w:hAnsi="Times New Roman" w:cs="Times New Roman"/>
          <w:sz w:val="24"/>
          <w:szCs w:val="24"/>
        </w:rPr>
        <w:t xml:space="preserve">of </w:t>
      </w:r>
      <w:r w:rsidRPr="008923EB">
        <w:rPr>
          <w:rFonts w:ascii="Times New Roman" w:hAnsi="Times New Roman" w:cs="Times New Roman"/>
          <w:i/>
          <w:sz w:val="24"/>
          <w:szCs w:val="24"/>
        </w:rPr>
        <w:t>all</w:t>
      </w:r>
      <w:r>
        <w:rPr>
          <w:rFonts w:ascii="Times New Roman" w:hAnsi="Times New Roman" w:cs="Times New Roman"/>
          <w:sz w:val="24"/>
          <w:szCs w:val="24"/>
        </w:rPr>
        <w:t xml:space="preserve"> household types </w:t>
      </w:r>
      <w:r w:rsidR="00A72D7C">
        <w:rPr>
          <w:rFonts w:ascii="Times New Roman" w:hAnsi="Times New Roman" w:cs="Times New Roman"/>
          <w:sz w:val="24"/>
          <w:szCs w:val="24"/>
        </w:rPr>
        <w:t xml:space="preserve">of </w:t>
      </w:r>
      <w:r w:rsidR="00A72D7C" w:rsidRPr="008923EB">
        <w:rPr>
          <w:rFonts w:ascii="Times New Roman" w:hAnsi="Times New Roman" w:cs="Times New Roman"/>
          <w:i/>
          <w:sz w:val="24"/>
          <w:szCs w:val="24"/>
        </w:rPr>
        <w:t>all</w:t>
      </w:r>
      <w:r w:rsidR="00A72D7C">
        <w:rPr>
          <w:rFonts w:ascii="Times New Roman" w:hAnsi="Times New Roman" w:cs="Times New Roman"/>
          <w:sz w:val="24"/>
          <w:szCs w:val="24"/>
        </w:rPr>
        <w:t xml:space="preserve"> the </w:t>
      </w:r>
      <w:r>
        <w:rPr>
          <w:rFonts w:ascii="Times New Roman" w:hAnsi="Times New Roman" w:cs="Times New Roman"/>
          <w:sz w:val="24"/>
          <w:szCs w:val="24"/>
        </w:rPr>
        <w:t>t</w:t>
      </w:r>
      <w:r w:rsidR="00A72D7C">
        <w:rPr>
          <w:rFonts w:ascii="Times New Roman" w:hAnsi="Times New Roman" w:cs="Times New Roman"/>
          <w:sz w:val="24"/>
          <w:szCs w:val="24"/>
        </w:rPr>
        <w:t xml:space="preserve">ypes of benefit which are subsumed into Universal Credit. These are </w:t>
      </w:r>
      <w:r w:rsidR="00A72D7C" w:rsidRPr="00A72D7C">
        <w:rPr>
          <w:rFonts w:ascii="Times New Roman" w:hAnsi="Times New Roman" w:cs="Times New Roman"/>
          <w:sz w:val="24"/>
          <w:szCs w:val="24"/>
        </w:rPr>
        <w:t>Housing Benefit</w:t>
      </w:r>
      <w:r w:rsidR="00A72D7C">
        <w:rPr>
          <w:rFonts w:ascii="Times New Roman" w:hAnsi="Times New Roman" w:cs="Times New Roman"/>
          <w:sz w:val="24"/>
          <w:szCs w:val="24"/>
        </w:rPr>
        <w:t xml:space="preserve"> (not relevant to sanctions), </w:t>
      </w:r>
      <w:r w:rsidR="00A72BFD">
        <w:rPr>
          <w:rFonts w:ascii="Times New Roman" w:hAnsi="Times New Roman" w:cs="Times New Roman"/>
          <w:sz w:val="24"/>
          <w:szCs w:val="24"/>
        </w:rPr>
        <w:t xml:space="preserve">income-based (but not contribution-related) JSA, </w:t>
      </w:r>
      <w:r w:rsidR="00A72D7C" w:rsidRPr="00A72D7C">
        <w:rPr>
          <w:rFonts w:ascii="Times New Roman" w:hAnsi="Times New Roman" w:cs="Times New Roman"/>
          <w:sz w:val="24"/>
          <w:szCs w:val="24"/>
        </w:rPr>
        <w:t>Working Tax Credit</w:t>
      </w:r>
      <w:r w:rsidR="00A72D7C">
        <w:rPr>
          <w:rFonts w:ascii="Times New Roman" w:hAnsi="Times New Roman" w:cs="Times New Roman"/>
          <w:sz w:val="24"/>
          <w:szCs w:val="24"/>
        </w:rPr>
        <w:t>, C</w:t>
      </w:r>
      <w:r w:rsidR="00A72D7C" w:rsidRPr="00A72D7C">
        <w:rPr>
          <w:rFonts w:ascii="Times New Roman" w:hAnsi="Times New Roman" w:cs="Times New Roman"/>
          <w:sz w:val="24"/>
          <w:szCs w:val="24"/>
        </w:rPr>
        <w:t>hild Tax Credit</w:t>
      </w:r>
      <w:r w:rsidR="00A72D7C">
        <w:rPr>
          <w:rFonts w:ascii="Times New Roman" w:hAnsi="Times New Roman" w:cs="Times New Roman"/>
          <w:sz w:val="24"/>
          <w:szCs w:val="24"/>
        </w:rPr>
        <w:t xml:space="preserve">, </w:t>
      </w:r>
      <w:r w:rsidR="00A72D7C" w:rsidRPr="00A72D7C">
        <w:rPr>
          <w:rFonts w:ascii="Times New Roman" w:hAnsi="Times New Roman" w:cs="Times New Roman"/>
          <w:sz w:val="24"/>
          <w:szCs w:val="24"/>
        </w:rPr>
        <w:t>income-</w:t>
      </w:r>
      <w:r w:rsidR="003F7ACE">
        <w:rPr>
          <w:rFonts w:ascii="Times New Roman" w:hAnsi="Times New Roman" w:cs="Times New Roman"/>
          <w:sz w:val="24"/>
          <w:szCs w:val="24"/>
        </w:rPr>
        <w:t>relat</w:t>
      </w:r>
      <w:r w:rsidR="00A72D7C" w:rsidRPr="00A72D7C">
        <w:rPr>
          <w:rFonts w:ascii="Times New Roman" w:hAnsi="Times New Roman" w:cs="Times New Roman"/>
          <w:sz w:val="24"/>
          <w:szCs w:val="24"/>
        </w:rPr>
        <w:t xml:space="preserve">ed </w:t>
      </w:r>
      <w:r w:rsidR="003844CE">
        <w:rPr>
          <w:rFonts w:ascii="Times New Roman" w:hAnsi="Times New Roman" w:cs="Times New Roman"/>
          <w:sz w:val="24"/>
          <w:szCs w:val="24"/>
        </w:rPr>
        <w:t>(but not contribution-</w:t>
      </w:r>
      <w:r w:rsidR="003F7ACE">
        <w:rPr>
          <w:rFonts w:ascii="Times New Roman" w:hAnsi="Times New Roman" w:cs="Times New Roman"/>
          <w:sz w:val="24"/>
          <w:szCs w:val="24"/>
        </w:rPr>
        <w:t>relat</w:t>
      </w:r>
      <w:r w:rsidR="003844CE">
        <w:rPr>
          <w:rFonts w:ascii="Times New Roman" w:hAnsi="Times New Roman" w:cs="Times New Roman"/>
          <w:sz w:val="24"/>
          <w:szCs w:val="24"/>
        </w:rPr>
        <w:t xml:space="preserve">ed) </w:t>
      </w:r>
      <w:r w:rsidR="00A72D7C">
        <w:rPr>
          <w:rFonts w:ascii="Times New Roman" w:hAnsi="Times New Roman" w:cs="Times New Roman"/>
          <w:sz w:val="24"/>
          <w:szCs w:val="24"/>
        </w:rPr>
        <w:t>ESA</w:t>
      </w:r>
      <w:r w:rsidR="003844CE">
        <w:rPr>
          <w:rFonts w:ascii="Times New Roman" w:hAnsi="Times New Roman" w:cs="Times New Roman"/>
          <w:sz w:val="24"/>
          <w:szCs w:val="24"/>
        </w:rPr>
        <w:t>,</w:t>
      </w:r>
      <w:r w:rsidR="00A72D7C">
        <w:rPr>
          <w:rFonts w:ascii="Times New Roman" w:hAnsi="Times New Roman" w:cs="Times New Roman"/>
          <w:sz w:val="24"/>
          <w:szCs w:val="24"/>
        </w:rPr>
        <w:t xml:space="preserve"> and </w:t>
      </w:r>
      <w:r w:rsidR="00A72D7C" w:rsidRPr="00A72D7C">
        <w:rPr>
          <w:rFonts w:ascii="Times New Roman" w:hAnsi="Times New Roman" w:cs="Times New Roman"/>
          <w:sz w:val="24"/>
          <w:szCs w:val="24"/>
        </w:rPr>
        <w:t>Income Support</w:t>
      </w:r>
      <w:r w:rsidR="00A72D7C">
        <w:rPr>
          <w:rFonts w:ascii="Times New Roman" w:hAnsi="Times New Roman" w:cs="Times New Roman"/>
          <w:sz w:val="24"/>
          <w:szCs w:val="24"/>
        </w:rPr>
        <w:t xml:space="preserve">. The ‘full service’ rollout was initially slow but by </w:t>
      </w:r>
      <w:r w:rsidR="003844CE">
        <w:rPr>
          <w:rFonts w:ascii="Times New Roman" w:hAnsi="Times New Roman" w:cs="Times New Roman"/>
          <w:sz w:val="24"/>
          <w:szCs w:val="24"/>
        </w:rPr>
        <w:t xml:space="preserve">March 2017, 57 out of 714 Jobcentres were operating ‘full service’. </w:t>
      </w:r>
      <w:r w:rsidR="008923EB">
        <w:rPr>
          <w:rFonts w:ascii="Times New Roman" w:hAnsi="Times New Roman" w:cs="Times New Roman"/>
          <w:sz w:val="24"/>
          <w:szCs w:val="24"/>
        </w:rPr>
        <w:t>This is 8% of the Jobcentres</w:t>
      </w:r>
      <w:r w:rsidR="003F7ACE">
        <w:rPr>
          <w:rFonts w:ascii="Times New Roman" w:hAnsi="Times New Roman" w:cs="Times New Roman"/>
          <w:sz w:val="24"/>
          <w:szCs w:val="24"/>
        </w:rPr>
        <w:t>. Because only new claimants are currently transferred, far fewer than 8% of the claimants of each benefit other than JSA have so far been transferred.</w:t>
      </w:r>
      <w:r w:rsidR="008923EB">
        <w:rPr>
          <w:rFonts w:ascii="Times New Roman" w:hAnsi="Times New Roman" w:cs="Times New Roman"/>
          <w:sz w:val="24"/>
          <w:szCs w:val="24"/>
        </w:rPr>
        <w:t xml:space="preserve">  </w:t>
      </w:r>
      <w:r w:rsidR="003F7ACE">
        <w:rPr>
          <w:rFonts w:ascii="Times New Roman" w:hAnsi="Times New Roman" w:cs="Times New Roman"/>
          <w:sz w:val="24"/>
          <w:szCs w:val="24"/>
        </w:rPr>
        <w:t>However, r</w:t>
      </w:r>
      <w:r w:rsidR="003844CE">
        <w:rPr>
          <w:rFonts w:ascii="Times New Roman" w:hAnsi="Times New Roman" w:cs="Times New Roman"/>
          <w:sz w:val="24"/>
          <w:szCs w:val="24"/>
        </w:rPr>
        <w:t xml:space="preserve">ollout is </w:t>
      </w:r>
      <w:r w:rsidR="003F7ACE">
        <w:rPr>
          <w:rFonts w:ascii="Times New Roman" w:hAnsi="Times New Roman" w:cs="Times New Roman"/>
          <w:sz w:val="24"/>
          <w:szCs w:val="24"/>
        </w:rPr>
        <w:t xml:space="preserve">now </w:t>
      </w:r>
      <w:r w:rsidR="003844CE">
        <w:rPr>
          <w:rFonts w:ascii="Times New Roman" w:hAnsi="Times New Roman" w:cs="Times New Roman"/>
          <w:sz w:val="24"/>
          <w:szCs w:val="24"/>
        </w:rPr>
        <w:t>accelerat</w:t>
      </w:r>
      <w:r w:rsidR="003F7ACE">
        <w:rPr>
          <w:rFonts w:ascii="Times New Roman" w:hAnsi="Times New Roman" w:cs="Times New Roman"/>
          <w:sz w:val="24"/>
          <w:szCs w:val="24"/>
        </w:rPr>
        <w:t>ing. In July 2017, 104 Jobcentres were operating ‘full service’ and from October 2017 this will increase by some 50 per month.</w:t>
      </w:r>
      <w:r w:rsidR="00E965AC">
        <w:rPr>
          <w:rFonts w:ascii="Times New Roman" w:hAnsi="Times New Roman" w:cs="Times New Roman"/>
          <w:sz w:val="24"/>
          <w:szCs w:val="24"/>
        </w:rPr>
        <w:t xml:space="preserve"> The full schedule is available at </w:t>
      </w:r>
      <w:hyperlink r:id="rId12" w:history="1">
        <w:r w:rsidR="00E965AC" w:rsidRPr="008125B9">
          <w:rPr>
            <w:rStyle w:val="Hyperlink"/>
            <w:rFonts w:ascii="Times New Roman" w:hAnsi="Times New Roman" w:cs="Times New Roman"/>
            <w:sz w:val="24"/>
            <w:szCs w:val="24"/>
          </w:rPr>
          <w:t>https://www.gov.uk/government/publications/universal-credit-transition-to-full-service</w:t>
        </w:r>
      </w:hyperlink>
    </w:p>
    <w:p w:rsidR="0070149F" w:rsidRDefault="0070149F" w:rsidP="00CB7C62">
      <w:pPr>
        <w:rPr>
          <w:rFonts w:ascii="Times New Roman" w:hAnsi="Times New Roman" w:cs="Times New Roman"/>
          <w:sz w:val="24"/>
          <w:szCs w:val="24"/>
        </w:rPr>
      </w:pPr>
    </w:p>
    <w:p w:rsidR="00A26D29" w:rsidRDefault="00A26D29" w:rsidP="00A26D29">
      <w:pPr>
        <w:rPr>
          <w:rFonts w:ascii="Times New Roman" w:hAnsi="Times New Roman" w:cs="Times New Roman"/>
          <w:sz w:val="24"/>
          <w:szCs w:val="24"/>
        </w:rPr>
      </w:pPr>
      <w:r w:rsidRPr="00A26D29">
        <w:rPr>
          <w:rFonts w:ascii="Times New Roman" w:hAnsi="Times New Roman" w:cs="Times New Roman"/>
          <w:b/>
          <w:sz w:val="24"/>
          <w:szCs w:val="24"/>
        </w:rPr>
        <w:t>Figure 1</w:t>
      </w:r>
      <w:r>
        <w:rPr>
          <w:rFonts w:ascii="Times New Roman" w:hAnsi="Times New Roman" w:cs="Times New Roman"/>
          <w:sz w:val="24"/>
          <w:szCs w:val="24"/>
        </w:rPr>
        <w:t xml:space="preserve"> shows how the numbers of claimants on UC have increased, by conditionality regime. It shows that to date, the impact of transfers of people from benefits other than JSA and Working Tax Credit</w:t>
      </w:r>
      <w:r w:rsidR="000A6D2B">
        <w:rPr>
          <w:rFonts w:ascii="Times New Roman" w:hAnsi="Times New Roman" w:cs="Times New Roman"/>
          <w:sz w:val="24"/>
          <w:szCs w:val="24"/>
        </w:rPr>
        <w:t xml:space="preserve"> has been negligible.</w:t>
      </w:r>
    </w:p>
    <w:p w:rsidR="00A26D29" w:rsidRDefault="00A26D29" w:rsidP="00A26D29">
      <w:pPr>
        <w:rPr>
          <w:rFonts w:ascii="Times New Roman" w:hAnsi="Times New Roman" w:cs="Times New Roman"/>
          <w:sz w:val="24"/>
          <w:szCs w:val="24"/>
        </w:rPr>
      </w:pPr>
    </w:p>
    <w:p w:rsidR="00BA7028" w:rsidRDefault="00037F3A" w:rsidP="00CB7C62">
      <w:pPr>
        <w:rPr>
          <w:rFonts w:ascii="Times New Roman" w:hAnsi="Times New Roman" w:cs="Times New Roman"/>
          <w:sz w:val="24"/>
          <w:szCs w:val="24"/>
        </w:rPr>
      </w:pPr>
      <w:r>
        <w:rPr>
          <w:rFonts w:ascii="Times New Roman" w:hAnsi="Times New Roman" w:cs="Times New Roman"/>
          <w:sz w:val="24"/>
          <w:szCs w:val="24"/>
        </w:rPr>
        <w:t xml:space="preserve">Within ESA, only those in the Work Related Activity Group </w:t>
      </w:r>
      <w:r w:rsidR="00752D4A">
        <w:rPr>
          <w:rFonts w:ascii="Times New Roman" w:hAnsi="Times New Roman" w:cs="Times New Roman"/>
          <w:sz w:val="24"/>
          <w:szCs w:val="24"/>
        </w:rPr>
        <w:t xml:space="preserve">(WRAG) </w:t>
      </w:r>
      <w:r>
        <w:rPr>
          <w:rFonts w:ascii="Times New Roman" w:hAnsi="Times New Roman" w:cs="Times New Roman"/>
          <w:sz w:val="24"/>
          <w:szCs w:val="24"/>
        </w:rPr>
        <w:t xml:space="preserve">are subject to sanctions. Their number </w:t>
      </w:r>
      <w:r w:rsidR="0070149F">
        <w:rPr>
          <w:rFonts w:ascii="Times New Roman" w:hAnsi="Times New Roman" w:cs="Times New Roman"/>
          <w:sz w:val="24"/>
          <w:szCs w:val="24"/>
        </w:rPr>
        <w:t xml:space="preserve">peaked at 562,620 in August 2013 but </w:t>
      </w:r>
      <w:r>
        <w:rPr>
          <w:rFonts w:ascii="Times New Roman" w:hAnsi="Times New Roman" w:cs="Times New Roman"/>
          <w:sz w:val="24"/>
          <w:szCs w:val="24"/>
        </w:rPr>
        <w:t xml:space="preserve">has been continuously declining since </w:t>
      </w:r>
      <w:r w:rsidR="0070149F">
        <w:rPr>
          <w:rFonts w:ascii="Times New Roman" w:hAnsi="Times New Roman" w:cs="Times New Roman"/>
          <w:sz w:val="24"/>
          <w:szCs w:val="24"/>
        </w:rPr>
        <w:t xml:space="preserve">then </w:t>
      </w:r>
      <w:r>
        <w:rPr>
          <w:rFonts w:ascii="Times New Roman" w:hAnsi="Times New Roman" w:cs="Times New Roman"/>
          <w:sz w:val="24"/>
          <w:szCs w:val="24"/>
        </w:rPr>
        <w:t>and has now fallen to an estimated 4</w:t>
      </w:r>
      <w:r w:rsidR="000B752E">
        <w:rPr>
          <w:rFonts w:ascii="Times New Roman" w:hAnsi="Times New Roman" w:cs="Times New Roman"/>
          <w:sz w:val="24"/>
          <w:szCs w:val="24"/>
        </w:rPr>
        <w:t>07</w:t>
      </w:r>
      <w:r>
        <w:rPr>
          <w:rFonts w:ascii="Times New Roman" w:hAnsi="Times New Roman" w:cs="Times New Roman"/>
          <w:sz w:val="24"/>
          <w:szCs w:val="24"/>
        </w:rPr>
        <w:t xml:space="preserve">,000 in </w:t>
      </w:r>
      <w:r w:rsidR="000B752E">
        <w:rPr>
          <w:rFonts w:ascii="Times New Roman" w:hAnsi="Times New Roman" w:cs="Times New Roman"/>
          <w:sz w:val="24"/>
          <w:szCs w:val="24"/>
        </w:rPr>
        <w:t>March 2017</w:t>
      </w:r>
      <w:r>
        <w:rPr>
          <w:rFonts w:ascii="Times New Roman" w:hAnsi="Times New Roman" w:cs="Times New Roman"/>
          <w:sz w:val="24"/>
          <w:szCs w:val="24"/>
        </w:rPr>
        <w:t xml:space="preserve">. </w:t>
      </w:r>
    </w:p>
    <w:p w:rsidR="00BA7028" w:rsidRDefault="00BA7028" w:rsidP="00CB7C62">
      <w:pPr>
        <w:rPr>
          <w:rFonts w:ascii="Times New Roman" w:hAnsi="Times New Roman" w:cs="Times New Roman"/>
          <w:sz w:val="24"/>
          <w:szCs w:val="24"/>
        </w:rPr>
      </w:pPr>
    </w:p>
    <w:p w:rsidR="00037F3A" w:rsidRDefault="00037F3A" w:rsidP="00CB7C62">
      <w:pPr>
        <w:rPr>
          <w:rFonts w:ascii="Times New Roman" w:hAnsi="Times New Roman" w:cs="Times New Roman"/>
          <w:sz w:val="24"/>
          <w:szCs w:val="24"/>
        </w:rPr>
      </w:pPr>
      <w:r>
        <w:rPr>
          <w:rFonts w:ascii="Times New Roman" w:hAnsi="Times New Roman" w:cs="Times New Roman"/>
          <w:sz w:val="24"/>
          <w:szCs w:val="24"/>
        </w:rPr>
        <w:t xml:space="preserve">The number of lone parents on Income Support has also been falling, to </w:t>
      </w:r>
      <w:r w:rsidR="00D84991">
        <w:rPr>
          <w:rFonts w:ascii="Times New Roman" w:hAnsi="Times New Roman" w:cs="Times New Roman"/>
          <w:sz w:val="24"/>
          <w:szCs w:val="24"/>
        </w:rPr>
        <w:t>394,760</w:t>
      </w:r>
      <w:r>
        <w:rPr>
          <w:rFonts w:ascii="Times New Roman" w:hAnsi="Times New Roman" w:cs="Times New Roman"/>
          <w:sz w:val="24"/>
          <w:szCs w:val="24"/>
        </w:rPr>
        <w:t xml:space="preserve"> in </w:t>
      </w:r>
      <w:r w:rsidR="00D84991">
        <w:rPr>
          <w:rFonts w:ascii="Times New Roman" w:hAnsi="Times New Roman" w:cs="Times New Roman"/>
          <w:sz w:val="24"/>
          <w:szCs w:val="24"/>
        </w:rPr>
        <w:t>February 2017</w:t>
      </w:r>
      <w:r>
        <w:rPr>
          <w:rFonts w:ascii="Times New Roman" w:hAnsi="Times New Roman" w:cs="Times New Roman"/>
          <w:sz w:val="24"/>
          <w:szCs w:val="24"/>
        </w:rPr>
        <w:t>.</w:t>
      </w:r>
      <w:r w:rsidR="000D39D7">
        <w:rPr>
          <w:rFonts w:ascii="Times New Roman" w:hAnsi="Times New Roman" w:cs="Times New Roman"/>
          <w:sz w:val="24"/>
          <w:szCs w:val="24"/>
        </w:rPr>
        <w:t xml:space="preserve"> Currently, only those with a youngest child aged under 1 are exempt from sanctions.</w:t>
      </w:r>
      <w:r w:rsidR="00BA7028">
        <w:rPr>
          <w:rFonts w:ascii="Times New Roman" w:hAnsi="Times New Roman" w:cs="Times New Roman"/>
          <w:sz w:val="24"/>
          <w:szCs w:val="24"/>
        </w:rPr>
        <w:t xml:space="preserve"> </w:t>
      </w:r>
      <w:r w:rsidR="00752D4A">
        <w:rPr>
          <w:rFonts w:ascii="Times New Roman" w:hAnsi="Times New Roman" w:cs="Times New Roman"/>
          <w:sz w:val="24"/>
          <w:szCs w:val="24"/>
        </w:rPr>
        <w:t>Some other IS claimants are also subject to sanctions.</w:t>
      </w:r>
    </w:p>
    <w:p w:rsidR="00BA7028" w:rsidRDefault="00BA7028" w:rsidP="00CB7C62">
      <w:pPr>
        <w:rPr>
          <w:rFonts w:ascii="Times New Roman" w:hAnsi="Times New Roman" w:cs="Times New Roman"/>
          <w:sz w:val="24"/>
          <w:szCs w:val="24"/>
        </w:rPr>
      </w:pPr>
    </w:p>
    <w:p w:rsidR="00A54206" w:rsidRDefault="00037F3A" w:rsidP="00A54206">
      <w:pPr>
        <w:rPr>
          <w:rFonts w:ascii="Times New Roman" w:hAnsi="Times New Roman" w:cs="Times New Roman"/>
          <w:sz w:val="24"/>
          <w:szCs w:val="24"/>
        </w:rPr>
      </w:pPr>
      <w:r>
        <w:rPr>
          <w:rFonts w:ascii="Times New Roman" w:hAnsi="Times New Roman" w:cs="Times New Roman"/>
          <w:sz w:val="24"/>
          <w:szCs w:val="24"/>
        </w:rPr>
        <w:t xml:space="preserve">In </w:t>
      </w:r>
      <w:r w:rsidR="00EF42E1">
        <w:rPr>
          <w:rFonts w:ascii="Times New Roman" w:hAnsi="Times New Roman" w:cs="Times New Roman"/>
          <w:sz w:val="24"/>
          <w:szCs w:val="24"/>
        </w:rPr>
        <w:t>July</w:t>
      </w:r>
      <w:r>
        <w:rPr>
          <w:rFonts w:ascii="Times New Roman" w:hAnsi="Times New Roman" w:cs="Times New Roman"/>
          <w:sz w:val="24"/>
          <w:szCs w:val="24"/>
        </w:rPr>
        <w:t xml:space="preserve"> 2017 there were </w:t>
      </w:r>
      <w:r w:rsidR="00EF42E1">
        <w:rPr>
          <w:rFonts w:ascii="Times New Roman" w:hAnsi="Times New Roman" w:cs="Times New Roman"/>
          <w:sz w:val="24"/>
          <w:szCs w:val="24"/>
        </w:rPr>
        <w:t>60,617</w:t>
      </w:r>
      <w:r>
        <w:rPr>
          <w:rFonts w:ascii="Times New Roman" w:hAnsi="Times New Roman" w:cs="Times New Roman"/>
          <w:sz w:val="24"/>
          <w:szCs w:val="24"/>
        </w:rPr>
        <w:t xml:space="preserve"> in-work UC claimants subject to sanctions in th</w:t>
      </w:r>
      <w:r w:rsidR="00A54206">
        <w:rPr>
          <w:rFonts w:ascii="Times New Roman" w:hAnsi="Times New Roman" w:cs="Times New Roman"/>
          <w:sz w:val="24"/>
          <w:szCs w:val="24"/>
        </w:rPr>
        <w:t>e DWP’s pilot areas</w:t>
      </w:r>
      <w:r w:rsidR="0070149F">
        <w:rPr>
          <w:rFonts w:ascii="Times New Roman" w:hAnsi="Times New Roman" w:cs="Times New Roman"/>
          <w:sz w:val="24"/>
          <w:szCs w:val="24"/>
        </w:rPr>
        <w:t xml:space="preserve"> (provisional figure)</w:t>
      </w:r>
      <w:r>
        <w:rPr>
          <w:rFonts w:ascii="Times New Roman" w:hAnsi="Times New Roman" w:cs="Times New Roman"/>
          <w:sz w:val="24"/>
          <w:szCs w:val="24"/>
        </w:rPr>
        <w:t>.</w:t>
      </w:r>
      <w:r w:rsidR="00A54206">
        <w:rPr>
          <w:rStyle w:val="EndnoteReference"/>
          <w:rFonts w:ascii="Times New Roman" w:hAnsi="Times New Roman" w:cs="Times New Roman"/>
          <w:sz w:val="24"/>
          <w:szCs w:val="24"/>
        </w:rPr>
        <w:endnoteReference w:id="2"/>
      </w:r>
      <w:r w:rsidR="000A6D2B">
        <w:rPr>
          <w:rFonts w:ascii="Times New Roman" w:hAnsi="Times New Roman" w:cs="Times New Roman"/>
          <w:sz w:val="24"/>
          <w:szCs w:val="24"/>
        </w:rPr>
        <w:t xml:space="preserve"> These are low paid or part-time workers who prior to UC would not have been subject to sanctions at all.</w:t>
      </w:r>
    </w:p>
    <w:p w:rsidR="00C717C0" w:rsidRDefault="00C717C0" w:rsidP="00832221">
      <w:pPr>
        <w:rPr>
          <w:rFonts w:ascii="Times New Roman" w:hAnsi="Times New Roman" w:cs="Times New Roman"/>
          <w:b/>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A974A4" w:rsidRDefault="00832221" w:rsidP="00832221">
      <w:pPr>
        <w:rPr>
          <w:rFonts w:ascii="Times New Roman" w:hAnsi="Times New Roman" w:cs="Times New Roman"/>
          <w:sz w:val="24"/>
          <w:szCs w:val="24"/>
        </w:rPr>
      </w:pPr>
      <w:r>
        <w:rPr>
          <w:rFonts w:ascii="Times New Roman" w:hAnsi="Times New Roman" w:cs="Times New Roman"/>
          <w:sz w:val="24"/>
          <w:szCs w:val="24"/>
        </w:rPr>
        <w:t>The UC regime has similar lengths of sanction to those of JSA for the various ‘failures’, but there are some critical differences. S</w:t>
      </w:r>
      <w:r w:rsidRPr="002B51A0">
        <w:rPr>
          <w:rFonts w:ascii="Times New Roman" w:hAnsi="Times New Roman" w:cs="Times New Roman"/>
          <w:sz w:val="24"/>
          <w:szCs w:val="24"/>
        </w:rPr>
        <w:t xml:space="preserve">anctions </w:t>
      </w:r>
      <w:r>
        <w:rPr>
          <w:rFonts w:ascii="Times New Roman" w:hAnsi="Times New Roman" w:cs="Times New Roman"/>
          <w:sz w:val="24"/>
          <w:szCs w:val="24"/>
        </w:rPr>
        <w:t xml:space="preserve">are </w:t>
      </w:r>
      <w:r w:rsidRPr="002B51A0">
        <w:rPr>
          <w:rFonts w:ascii="Times New Roman" w:hAnsi="Times New Roman" w:cs="Times New Roman"/>
          <w:sz w:val="24"/>
          <w:szCs w:val="24"/>
        </w:rPr>
        <w:t>lengthened by being made consecutive, not concurrent</w:t>
      </w:r>
      <w:r>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Pr="002B51A0">
        <w:rPr>
          <w:rFonts w:ascii="Times New Roman" w:hAnsi="Times New Roman" w:cs="Times New Roman"/>
          <w:sz w:val="24"/>
          <w:szCs w:val="24"/>
        </w:rPr>
        <w:t xml:space="preserve">nctions </w:t>
      </w:r>
      <w:r>
        <w:rPr>
          <w:rFonts w:ascii="Times New Roman" w:hAnsi="Times New Roman" w:cs="Times New Roman"/>
          <w:sz w:val="24"/>
          <w:szCs w:val="24"/>
        </w:rPr>
        <w:t>are in effect 2</w:t>
      </w:r>
      <w:r w:rsidRPr="002B51A0">
        <w:rPr>
          <w:rFonts w:ascii="Times New Roman" w:hAnsi="Times New Roman" w:cs="Times New Roman"/>
          <w:sz w:val="24"/>
          <w:szCs w:val="24"/>
        </w:rPr>
        <w:t xml:space="preserve">½ times as long </w:t>
      </w:r>
      <w:r>
        <w:rPr>
          <w:rFonts w:ascii="Times New Roman" w:hAnsi="Times New Roman" w:cs="Times New Roman"/>
          <w:sz w:val="24"/>
          <w:szCs w:val="24"/>
        </w:rPr>
        <w:t>as their nominal length.</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All sanctioned UC claimants </w:t>
      </w:r>
      <w:r w:rsidRPr="002B51A0">
        <w:rPr>
          <w:rFonts w:ascii="Times New Roman" w:hAnsi="Times New Roman" w:cs="Times New Roman"/>
          <w:sz w:val="24"/>
          <w:szCs w:val="24"/>
        </w:rPr>
        <w:t xml:space="preserve">must </w:t>
      </w:r>
      <w:r>
        <w:rPr>
          <w:rFonts w:ascii="Times New Roman" w:hAnsi="Times New Roman" w:cs="Times New Roman"/>
          <w:sz w:val="24"/>
          <w:szCs w:val="24"/>
        </w:rPr>
        <w:t xml:space="preserve">also </w:t>
      </w:r>
      <w:r w:rsidRPr="002B51A0">
        <w:rPr>
          <w:rFonts w:ascii="Times New Roman" w:hAnsi="Times New Roman" w:cs="Times New Roman"/>
          <w:sz w:val="24"/>
          <w:szCs w:val="24"/>
        </w:rPr>
        <w:t>demonstrate ‘compliance’ for 7 days before appl</w:t>
      </w:r>
      <w:r>
        <w:rPr>
          <w:rFonts w:ascii="Times New Roman" w:hAnsi="Times New Roman" w:cs="Times New Roman"/>
          <w:sz w:val="24"/>
          <w:szCs w:val="24"/>
        </w:rPr>
        <w:t>ying for hardship payments, and</w:t>
      </w:r>
      <w:r w:rsidRPr="002B51A0">
        <w:rPr>
          <w:rFonts w:ascii="Times New Roman" w:hAnsi="Times New Roman" w:cs="Times New Roman"/>
          <w:sz w:val="24"/>
          <w:szCs w:val="24"/>
        </w:rPr>
        <w:t xml:space="preserve"> must reapply </w:t>
      </w:r>
      <w:r>
        <w:rPr>
          <w:rFonts w:ascii="Times New Roman" w:hAnsi="Times New Roman" w:cs="Times New Roman"/>
          <w:sz w:val="24"/>
          <w:szCs w:val="24"/>
        </w:rPr>
        <w:t xml:space="preserve">for </w:t>
      </w:r>
      <w:r w:rsidRPr="002B51A0">
        <w:rPr>
          <w:rFonts w:ascii="Times New Roman" w:hAnsi="Times New Roman" w:cs="Times New Roman"/>
          <w:sz w:val="24"/>
          <w:szCs w:val="24"/>
        </w:rPr>
        <w:t>each 4-week period</w:t>
      </w:r>
      <w:r>
        <w:rPr>
          <w:rFonts w:ascii="Times New Roman" w:hAnsi="Times New Roman" w:cs="Times New Roman"/>
          <w:sz w:val="24"/>
          <w:szCs w:val="24"/>
        </w:rPr>
        <w:t>. The</w:t>
      </w:r>
      <w:r w:rsidRPr="002B51A0">
        <w:rPr>
          <w:rFonts w:ascii="Times New Roman" w:hAnsi="Times New Roman" w:cs="Times New Roman"/>
          <w:sz w:val="24"/>
          <w:szCs w:val="24"/>
        </w:rPr>
        <w:t xml:space="preserve"> 80% </w:t>
      </w:r>
      <w:r>
        <w:rPr>
          <w:rFonts w:ascii="Times New Roman" w:hAnsi="Times New Roman" w:cs="Times New Roman"/>
          <w:sz w:val="24"/>
          <w:szCs w:val="24"/>
        </w:rPr>
        <w:t xml:space="preserve">hardship </w:t>
      </w:r>
      <w:r w:rsidRPr="002B51A0">
        <w:rPr>
          <w:rFonts w:ascii="Times New Roman" w:hAnsi="Times New Roman" w:cs="Times New Roman"/>
          <w:sz w:val="24"/>
          <w:szCs w:val="24"/>
        </w:rPr>
        <w:t xml:space="preserve">rate </w:t>
      </w:r>
      <w:r>
        <w:rPr>
          <w:rFonts w:ascii="Times New Roman" w:hAnsi="Times New Roman" w:cs="Times New Roman"/>
          <w:sz w:val="24"/>
          <w:szCs w:val="24"/>
        </w:rPr>
        <w:t xml:space="preserve">for ‘vulnerable’ claimants is </w:t>
      </w:r>
      <w:r w:rsidRPr="002B51A0">
        <w:rPr>
          <w:rFonts w:ascii="Times New Roman" w:hAnsi="Times New Roman" w:cs="Times New Roman"/>
          <w:sz w:val="24"/>
          <w:szCs w:val="24"/>
        </w:rPr>
        <w:t>abolished</w:t>
      </w:r>
      <w:r>
        <w:rPr>
          <w:rFonts w:ascii="Times New Roman" w:hAnsi="Times New Roman" w:cs="Times New Roman"/>
          <w:sz w:val="24"/>
          <w:szCs w:val="24"/>
        </w:rPr>
        <w:t>.</w:t>
      </w:r>
      <w:r w:rsidR="00BB5FC0">
        <w:rPr>
          <w:rFonts w:ascii="Times New Roman" w:hAnsi="Times New Roman" w:cs="Times New Roman"/>
          <w:sz w:val="24"/>
          <w:szCs w:val="24"/>
        </w:rPr>
        <w:t xml:space="preserve"> There are also some new ‘lowest’ categories of sanction (DWP 2017, pp.</w:t>
      </w:r>
      <w:r w:rsidR="00FE7315">
        <w:rPr>
          <w:rFonts w:ascii="Times New Roman" w:hAnsi="Times New Roman" w:cs="Times New Roman"/>
          <w:sz w:val="24"/>
          <w:szCs w:val="24"/>
        </w:rPr>
        <w:t xml:space="preserve"> 3</w:t>
      </w:r>
      <w:r w:rsidR="00BB5FC0">
        <w:rPr>
          <w:rFonts w:ascii="Times New Roman" w:hAnsi="Times New Roman" w:cs="Times New Roman"/>
          <w:sz w:val="24"/>
          <w:szCs w:val="24"/>
        </w:rPr>
        <w:t xml:space="preserve"> &amp; 9)</w:t>
      </w:r>
      <w:r w:rsidR="00816686">
        <w:rPr>
          <w:rFonts w:ascii="Times New Roman" w:hAnsi="Times New Roman" w:cs="Times New Roman"/>
          <w:sz w:val="24"/>
          <w:szCs w:val="24"/>
        </w:rPr>
        <w:t xml:space="preserve"> although these </w:t>
      </w:r>
      <w:r w:rsidR="004C2230">
        <w:rPr>
          <w:rFonts w:ascii="Times New Roman" w:hAnsi="Times New Roman" w:cs="Times New Roman"/>
          <w:sz w:val="24"/>
          <w:szCs w:val="24"/>
        </w:rPr>
        <w:t xml:space="preserve">currently </w:t>
      </w:r>
      <w:r w:rsidR="00816686">
        <w:rPr>
          <w:rFonts w:ascii="Times New Roman" w:hAnsi="Times New Roman" w:cs="Times New Roman"/>
          <w:sz w:val="24"/>
          <w:szCs w:val="24"/>
        </w:rPr>
        <w:t>account for only 6% of UC sanctions after challenges</w:t>
      </w:r>
      <w:r w:rsidR="00BB5FC0">
        <w:rPr>
          <w:rFonts w:ascii="Times New Roman" w:hAnsi="Times New Roman" w:cs="Times New Roman"/>
          <w:sz w:val="24"/>
          <w:szCs w:val="24"/>
        </w:rPr>
        <w:t>.</w:t>
      </w:r>
      <w:r w:rsidR="00A974A4">
        <w:rPr>
          <w:rFonts w:ascii="Times New Roman" w:hAnsi="Times New Roman" w:cs="Times New Roman"/>
          <w:sz w:val="24"/>
          <w:szCs w:val="24"/>
        </w:rPr>
        <w:t xml:space="preserve"> </w:t>
      </w:r>
      <w:r w:rsidR="00024524">
        <w:rPr>
          <w:rFonts w:ascii="Times New Roman" w:hAnsi="Times New Roman" w:cs="Times New Roman"/>
          <w:sz w:val="24"/>
          <w:szCs w:val="24"/>
        </w:rPr>
        <w:t xml:space="preserve"> The ESA sanction regime is similar but not identical to JSA but the IS regime is </w:t>
      </w:r>
      <w:r w:rsidR="00CB7B3D">
        <w:rPr>
          <w:rFonts w:ascii="Times New Roman" w:hAnsi="Times New Roman" w:cs="Times New Roman"/>
          <w:sz w:val="24"/>
          <w:szCs w:val="24"/>
        </w:rPr>
        <w:t>milder</w:t>
      </w:r>
      <w:r w:rsidR="00024524">
        <w:rPr>
          <w:rFonts w:ascii="Times New Roman" w:hAnsi="Times New Roman" w:cs="Times New Roman"/>
          <w:sz w:val="24"/>
          <w:szCs w:val="24"/>
        </w:rPr>
        <w:t>.</w:t>
      </w:r>
    </w:p>
    <w:p w:rsidR="00A974A4" w:rsidRDefault="00A974A4" w:rsidP="00832221">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B95B29">
        <w:rPr>
          <w:rFonts w:ascii="Times New Roman" w:hAnsi="Times New Roman" w:cs="Times New Roman"/>
          <w:sz w:val="24"/>
          <w:szCs w:val="24"/>
        </w:rPr>
        <w:t xml:space="preserve">Stat-Xplore </w:t>
      </w:r>
      <w:r>
        <w:rPr>
          <w:rFonts w:ascii="Times New Roman" w:hAnsi="Times New Roman" w:cs="Times New Roman"/>
          <w:sz w:val="24"/>
          <w:szCs w:val="24"/>
        </w:rPr>
        <w:t xml:space="preserve">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 xml:space="preserve">. </w:t>
      </w:r>
      <w:r w:rsidR="00DC27AA">
        <w:rPr>
          <w:rFonts w:ascii="Times New Roman" w:hAnsi="Times New Roman" w:cs="Times New Roman"/>
          <w:sz w:val="24"/>
          <w:szCs w:val="24"/>
        </w:rPr>
        <w:t xml:space="preserve">Figures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about </w:t>
      </w:r>
      <w:r w:rsidR="00972C47">
        <w:rPr>
          <w:rFonts w:ascii="Times New Roman" w:hAnsi="Times New Roman" w:cs="Times New Roman"/>
          <w:sz w:val="24"/>
          <w:szCs w:val="24"/>
        </w:rPr>
        <w:t>20</w:t>
      </w:r>
      <w:r w:rsidR="00DC27AA">
        <w:rPr>
          <w:rFonts w:ascii="Times New Roman" w:hAnsi="Times New Roman" w:cs="Times New Roman"/>
          <w:sz w:val="24"/>
          <w:szCs w:val="24"/>
        </w:rPr>
        <w:t xml:space="preserve">% for JSA and </w:t>
      </w:r>
      <w:r w:rsidR="00972C47">
        <w:rPr>
          <w:rFonts w:ascii="Times New Roman" w:hAnsi="Times New Roman" w:cs="Times New Roman"/>
          <w:sz w:val="24"/>
          <w:szCs w:val="24"/>
        </w:rPr>
        <w:t>40</w:t>
      </w:r>
      <w:r w:rsidR="00DC27AA">
        <w:rPr>
          <w:rFonts w:ascii="Times New Roman" w:hAnsi="Times New Roman" w:cs="Times New Roman"/>
          <w:sz w:val="24"/>
          <w:szCs w:val="24"/>
        </w:rPr>
        <w:t>% for ESA.</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 xml:space="preserve">To date, under </w:t>
      </w:r>
      <w:r w:rsidR="00643766">
        <w:rPr>
          <w:rFonts w:ascii="Times New Roman" w:hAnsi="Times New Roman" w:cs="Times New Roman"/>
          <w:sz w:val="24"/>
          <w:szCs w:val="24"/>
        </w:rPr>
        <w:t>5</w:t>
      </w:r>
      <w:r w:rsidR="00612FB1">
        <w:rPr>
          <w:rFonts w:ascii="Times New Roman" w:hAnsi="Times New Roman" w:cs="Times New Roman"/>
          <w:sz w:val="24"/>
          <w:szCs w:val="24"/>
        </w:rPr>
        <w:t xml:space="preserve">% of UC sanctions have been overturned </w:t>
      </w:r>
      <w:r w:rsidR="00705E0B">
        <w:rPr>
          <w:rFonts w:ascii="Times New Roman" w:hAnsi="Times New Roman" w:cs="Times New Roman"/>
          <w:sz w:val="24"/>
          <w:szCs w:val="24"/>
        </w:rPr>
        <w:t>following</w:t>
      </w:r>
      <w:r w:rsidR="00612FB1">
        <w:rPr>
          <w:rFonts w:ascii="Times New Roman" w:hAnsi="Times New Roman" w:cs="Times New Roman"/>
          <w:sz w:val="24"/>
          <w:szCs w:val="24"/>
        </w:rPr>
        <w:t xml:space="preserve"> challenge and f</w:t>
      </w:r>
      <w:r w:rsidR="00AF297D">
        <w:rPr>
          <w:rFonts w:ascii="Times New Roman" w:hAnsi="Times New Roman" w:cs="Times New Roman"/>
          <w:sz w:val="24"/>
          <w:szCs w:val="24"/>
        </w:rPr>
        <w:t>or lone parent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w:t>
      </w:r>
      <w:r w:rsidR="00705E0B">
        <w:rPr>
          <w:rFonts w:ascii="Times New Roman" w:hAnsi="Times New Roman" w:cs="Times New Roman"/>
          <w:sz w:val="24"/>
          <w:szCs w:val="24"/>
        </w:rPr>
        <w:t>ost-challenge sanctions figures</w:t>
      </w:r>
      <w:r w:rsidR="00EC741A">
        <w:rPr>
          <w:rFonts w:ascii="Times New Roman" w:hAnsi="Times New Roman" w:cs="Times New Roman"/>
          <w:sz w:val="24"/>
          <w:szCs w:val="24"/>
        </w:rPr>
        <w:t>.</w:t>
      </w:r>
    </w:p>
    <w:p w:rsidR="00300F5C" w:rsidRDefault="00300F5C" w:rsidP="00E935DC">
      <w:pPr>
        <w:rPr>
          <w:rFonts w:ascii="Times New Roman" w:hAnsi="Times New Roman" w:cs="Times New Roman"/>
          <w:sz w:val="24"/>
          <w:szCs w:val="24"/>
        </w:rPr>
      </w:pPr>
    </w:p>
    <w:p w:rsidR="00A54206" w:rsidRDefault="00A54206" w:rsidP="00E935DC">
      <w:pPr>
        <w:rPr>
          <w:rFonts w:ascii="Times New Roman" w:hAnsi="Times New Roman" w:cs="Times New Roman"/>
          <w:sz w:val="24"/>
          <w:szCs w:val="24"/>
        </w:rPr>
      </w:pPr>
    </w:p>
    <w:p w:rsidR="00B96EED" w:rsidRPr="00B96EED" w:rsidRDefault="0085290E" w:rsidP="00E935DC">
      <w:pPr>
        <w:rPr>
          <w:rFonts w:ascii="Times New Roman" w:hAnsi="Times New Roman" w:cs="Times New Roman"/>
          <w:b/>
          <w:sz w:val="32"/>
          <w:szCs w:val="32"/>
        </w:rPr>
      </w:pPr>
      <w:r>
        <w:rPr>
          <w:rFonts w:ascii="Times New Roman" w:hAnsi="Times New Roman" w:cs="Times New Roman"/>
          <w:b/>
          <w:sz w:val="32"/>
          <w:szCs w:val="32"/>
        </w:rPr>
        <w:t xml:space="preserve">UK STATISTICS AUTHORITY CRITICISMS OF </w:t>
      </w:r>
      <w:r w:rsidRPr="00B96EED">
        <w:rPr>
          <w:rFonts w:ascii="Times New Roman" w:hAnsi="Times New Roman" w:cs="Times New Roman"/>
          <w:b/>
          <w:sz w:val="32"/>
          <w:szCs w:val="32"/>
        </w:rPr>
        <w:t>SANCTIONS STATISTICS</w:t>
      </w:r>
    </w:p>
    <w:p w:rsidR="00B96EED" w:rsidRDefault="00B96EED" w:rsidP="00E935DC">
      <w:pPr>
        <w:rPr>
          <w:rFonts w:ascii="Times New Roman" w:hAnsi="Times New Roman" w:cs="Times New Roman"/>
          <w:sz w:val="24"/>
          <w:szCs w:val="24"/>
        </w:rPr>
      </w:pPr>
    </w:p>
    <w:p w:rsidR="00B96EED" w:rsidRDefault="00A729D3" w:rsidP="00A729D3">
      <w:pPr>
        <w:rPr>
          <w:rFonts w:ascii="Times New Roman" w:hAnsi="Times New Roman" w:cs="Times New Roman"/>
          <w:sz w:val="24"/>
          <w:szCs w:val="24"/>
        </w:rPr>
      </w:pPr>
      <w:r w:rsidRPr="00FE7315">
        <w:rPr>
          <w:rFonts w:ascii="Times New Roman" w:hAnsi="Times New Roman" w:cs="Times New Roman"/>
          <w:sz w:val="24"/>
          <w:szCs w:val="24"/>
        </w:rPr>
        <w:t>The May 2017</w:t>
      </w:r>
      <w:r w:rsidR="00B96EED" w:rsidRPr="00FE7315">
        <w:rPr>
          <w:rFonts w:ascii="Times New Roman" w:hAnsi="Times New Roman" w:cs="Times New Roman"/>
          <w:sz w:val="24"/>
          <w:szCs w:val="24"/>
        </w:rPr>
        <w:t xml:space="preserve"> issue of this Briefing reported the UK Statistics Authority’s </w:t>
      </w:r>
      <w:r w:rsidRPr="00FE7315">
        <w:rPr>
          <w:rFonts w:ascii="Times New Roman" w:hAnsi="Times New Roman" w:cs="Times New Roman"/>
          <w:sz w:val="24"/>
          <w:szCs w:val="24"/>
        </w:rPr>
        <w:t>letter of</w:t>
      </w:r>
      <w:r w:rsidR="00B96EED" w:rsidRPr="00FE7315">
        <w:rPr>
          <w:rFonts w:ascii="Times New Roman" w:hAnsi="Times New Roman" w:cs="Times New Roman"/>
          <w:sz w:val="24"/>
          <w:szCs w:val="24"/>
        </w:rPr>
        <w:t xml:space="preserve"> 29 March </w:t>
      </w:r>
      <w:r w:rsidRPr="00FE7315">
        <w:rPr>
          <w:rFonts w:ascii="Times New Roman" w:hAnsi="Times New Roman" w:cs="Times New Roman"/>
          <w:sz w:val="24"/>
          <w:szCs w:val="24"/>
        </w:rPr>
        <w:t>2017 t</w:t>
      </w:r>
      <w:r w:rsidR="00AB2D92">
        <w:rPr>
          <w:rFonts w:ascii="Times New Roman" w:hAnsi="Times New Roman" w:cs="Times New Roman"/>
          <w:sz w:val="24"/>
          <w:szCs w:val="24"/>
        </w:rPr>
        <w:t>o</w:t>
      </w:r>
      <w:r w:rsidRPr="00FE7315">
        <w:rPr>
          <w:rFonts w:ascii="Times New Roman" w:hAnsi="Times New Roman" w:cs="Times New Roman"/>
          <w:sz w:val="24"/>
          <w:szCs w:val="24"/>
        </w:rPr>
        <w:t xml:space="preserve"> DWP</w:t>
      </w:r>
      <w:r w:rsidR="00F055CF">
        <w:rPr>
          <w:rFonts w:ascii="Times New Roman" w:hAnsi="Times New Roman" w:cs="Times New Roman"/>
          <w:sz w:val="24"/>
          <w:szCs w:val="24"/>
        </w:rPr>
        <w:t xml:space="preserve"> </w:t>
      </w:r>
      <w:r w:rsidR="00F055CF">
        <w:rPr>
          <w:rStyle w:val="EndnoteReference"/>
          <w:rFonts w:ascii="Times New Roman" w:hAnsi="Times New Roman" w:cs="Times New Roman"/>
          <w:sz w:val="24"/>
          <w:szCs w:val="24"/>
        </w:rPr>
        <w:endnoteReference w:id="5"/>
      </w:r>
      <w:r w:rsidRPr="00FE7315">
        <w:rPr>
          <w:rFonts w:ascii="Times New Roman" w:hAnsi="Times New Roman" w:cs="Times New Roman"/>
          <w:sz w:val="24"/>
          <w:szCs w:val="24"/>
        </w:rPr>
        <w:t xml:space="preserve"> </w:t>
      </w:r>
      <w:r w:rsidR="00642EE4" w:rsidRPr="00642EE4">
        <w:rPr>
          <w:rFonts w:ascii="Times New Roman" w:hAnsi="Times New Roman" w:cs="Times New Roman"/>
          <w:sz w:val="24"/>
          <w:szCs w:val="24"/>
        </w:rPr>
        <w:t xml:space="preserve">which </w:t>
      </w:r>
      <w:r>
        <w:rPr>
          <w:rFonts w:ascii="Times New Roman" w:hAnsi="Times New Roman" w:cs="Times New Roman"/>
          <w:sz w:val="24"/>
          <w:szCs w:val="24"/>
        </w:rPr>
        <w:t>request</w:t>
      </w:r>
      <w:r w:rsidR="00642EE4">
        <w:rPr>
          <w:rFonts w:ascii="Times New Roman" w:hAnsi="Times New Roman" w:cs="Times New Roman"/>
          <w:sz w:val="24"/>
          <w:szCs w:val="24"/>
        </w:rPr>
        <w:t>ed</w:t>
      </w:r>
      <w:r>
        <w:rPr>
          <w:rFonts w:ascii="Times New Roman" w:hAnsi="Times New Roman" w:cs="Times New Roman"/>
          <w:sz w:val="24"/>
          <w:szCs w:val="24"/>
        </w:rPr>
        <w:t xml:space="preserve"> an update on the steps being taken to comply with the recommendations of the UKSA, </w:t>
      </w:r>
      <w:r w:rsidRPr="00B96EED">
        <w:rPr>
          <w:rFonts w:ascii="Times New Roman" w:hAnsi="Times New Roman" w:cs="Times New Roman"/>
          <w:sz w:val="24"/>
          <w:szCs w:val="24"/>
        </w:rPr>
        <w:t xml:space="preserve">Public Accounts Committee and National Audit Office </w:t>
      </w:r>
      <w:r>
        <w:rPr>
          <w:rFonts w:ascii="Times New Roman" w:hAnsi="Times New Roman" w:cs="Times New Roman"/>
          <w:sz w:val="24"/>
          <w:szCs w:val="24"/>
        </w:rPr>
        <w:t xml:space="preserve">on the sanctions statistics. </w:t>
      </w:r>
    </w:p>
    <w:p w:rsidR="00AB2D92" w:rsidRDefault="00AB2D92" w:rsidP="00A729D3">
      <w:pPr>
        <w:rPr>
          <w:rFonts w:ascii="Times New Roman" w:hAnsi="Times New Roman" w:cs="Times New Roman"/>
          <w:sz w:val="24"/>
          <w:szCs w:val="24"/>
        </w:rPr>
      </w:pPr>
    </w:p>
    <w:p w:rsidR="00AB2D92" w:rsidRDefault="00AB2D92" w:rsidP="00A729D3">
      <w:pPr>
        <w:rPr>
          <w:rFonts w:ascii="Times New Roman" w:hAnsi="Times New Roman" w:cs="Times New Roman"/>
          <w:sz w:val="24"/>
          <w:szCs w:val="24"/>
        </w:rPr>
      </w:pPr>
      <w:r>
        <w:rPr>
          <w:rFonts w:ascii="Times New Roman" w:hAnsi="Times New Roman" w:cs="Times New Roman"/>
          <w:sz w:val="24"/>
          <w:szCs w:val="24"/>
        </w:rPr>
        <w:t>The DWP’s reply of 6 April</w:t>
      </w:r>
      <w:r w:rsidR="00A010C2">
        <w:rPr>
          <w:rFonts w:ascii="Times New Roman" w:hAnsi="Times New Roman" w:cs="Times New Roman"/>
          <w:sz w:val="24"/>
          <w:szCs w:val="24"/>
        </w:rPr>
        <w:t>,</w:t>
      </w:r>
      <w:r w:rsidR="00AA009A">
        <w:rPr>
          <w:rStyle w:val="EndnoteReference"/>
          <w:rFonts w:ascii="Times New Roman" w:hAnsi="Times New Roman" w:cs="Times New Roman"/>
          <w:sz w:val="24"/>
          <w:szCs w:val="24"/>
        </w:rPr>
        <w:endnoteReference w:id="6"/>
      </w:r>
      <w:r w:rsidR="00A010C2">
        <w:rPr>
          <w:rFonts w:ascii="Times New Roman" w:hAnsi="Times New Roman" w:cs="Times New Roman"/>
          <w:sz w:val="24"/>
          <w:szCs w:val="24"/>
        </w:rPr>
        <w:t xml:space="preserve"> by Neil McIvor, Head of Profession for Statistics, leaves DWP far short of compliance with the requirements of the UKSA. </w:t>
      </w:r>
    </w:p>
    <w:p w:rsidR="00A010C2" w:rsidRDefault="00A010C2" w:rsidP="00A729D3">
      <w:pPr>
        <w:rPr>
          <w:rFonts w:ascii="Times New Roman" w:hAnsi="Times New Roman" w:cs="Times New Roman"/>
          <w:sz w:val="24"/>
          <w:szCs w:val="24"/>
        </w:rPr>
      </w:pPr>
    </w:p>
    <w:p w:rsidR="00A010C2" w:rsidRDefault="00A010C2" w:rsidP="00A729D3">
      <w:pPr>
        <w:rPr>
          <w:rFonts w:ascii="Times New Roman" w:hAnsi="Times New Roman" w:cs="Times New Roman"/>
          <w:sz w:val="24"/>
          <w:szCs w:val="24"/>
        </w:rPr>
      </w:pPr>
      <w:r>
        <w:rPr>
          <w:rFonts w:ascii="Times New Roman" w:hAnsi="Times New Roman" w:cs="Times New Roman"/>
          <w:sz w:val="24"/>
          <w:szCs w:val="24"/>
        </w:rPr>
        <w:t>The best way to assess the position is to return to the five recommendations made by UKSA to DWP in its original letter of 5 August 2015.</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These are shown below</w:t>
      </w:r>
      <w:r w:rsidR="002C38AA">
        <w:rPr>
          <w:rFonts w:ascii="Times New Roman" w:hAnsi="Times New Roman" w:cs="Times New Roman"/>
          <w:sz w:val="24"/>
          <w:szCs w:val="24"/>
        </w:rPr>
        <w:t>,</w:t>
      </w:r>
      <w:r>
        <w:rPr>
          <w:rFonts w:ascii="Times New Roman" w:hAnsi="Times New Roman" w:cs="Times New Roman"/>
          <w:sz w:val="24"/>
          <w:szCs w:val="24"/>
        </w:rPr>
        <w:t xml:space="preserve"> with a summary of the current position.</w:t>
      </w:r>
      <w:r w:rsidR="002F739D">
        <w:rPr>
          <w:rStyle w:val="EndnoteReference"/>
          <w:rFonts w:ascii="Times New Roman" w:hAnsi="Times New Roman" w:cs="Times New Roman"/>
          <w:sz w:val="24"/>
          <w:szCs w:val="24"/>
        </w:rPr>
        <w:endnoteReference w:id="8"/>
      </w:r>
    </w:p>
    <w:p w:rsidR="00AB2D92" w:rsidRDefault="00AB2D92" w:rsidP="00A729D3">
      <w:pPr>
        <w:rPr>
          <w:rFonts w:ascii="Times New Roman" w:hAnsi="Times New Roman" w:cs="Times New Roman"/>
          <w:sz w:val="24"/>
          <w:szCs w:val="24"/>
        </w:rPr>
      </w:pPr>
    </w:p>
    <w:p w:rsidR="004E6AAC" w:rsidRDefault="00664DDA" w:rsidP="008A08B2">
      <w:pPr>
        <w:numPr>
          <w:ilvl w:val="0"/>
          <w:numId w:val="6"/>
        </w:numPr>
        <w:ind w:left="360"/>
        <w:rPr>
          <w:rFonts w:ascii="Times New Roman" w:hAnsi="Times New Roman" w:cs="Times New Roman"/>
          <w:sz w:val="24"/>
          <w:szCs w:val="24"/>
        </w:rPr>
      </w:pPr>
      <w:r w:rsidRPr="008A08B2">
        <w:rPr>
          <w:rFonts w:ascii="Times New Roman" w:hAnsi="Times New Roman" w:cs="Times New Roman"/>
          <w:i/>
          <w:sz w:val="24"/>
          <w:szCs w:val="24"/>
        </w:rPr>
        <w:t>Provide users with benefit sanction statistics based on the actual number of sanctions applied, making clear the numbers of reviews, reconsiderations and appeals</w:t>
      </w:r>
      <w:r w:rsidRPr="008A08B2">
        <w:rPr>
          <w:rFonts w:ascii="Times New Roman" w:hAnsi="Times New Roman" w:cs="Times New Roman"/>
          <w:sz w:val="24"/>
          <w:szCs w:val="24"/>
        </w:rPr>
        <w:t xml:space="preserve">. The key issue here is that the DWP statistics exclude sanctions which have been overturned on review, reconsideration or appeal by the time of publication of the statistics. As noted above, this results in the number of JSA sanctions being understated by about 20% and ESA sanctions by about 40%. Neil McIvor’s letter </w:t>
      </w:r>
      <w:r w:rsidR="004E6AAC" w:rsidRPr="008A08B2">
        <w:rPr>
          <w:rFonts w:ascii="Times New Roman" w:hAnsi="Times New Roman" w:cs="Times New Roman"/>
          <w:sz w:val="24"/>
          <w:szCs w:val="24"/>
        </w:rPr>
        <w:t>ignore</w:t>
      </w:r>
      <w:r w:rsidR="00F055CF">
        <w:rPr>
          <w:rFonts w:ascii="Times New Roman" w:hAnsi="Times New Roman" w:cs="Times New Roman"/>
          <w:sz w:val="24"/>
          <w:szCs w:val="24"/>
        </w:rPr>
        <w:t>s</w:t>
      </w:r>
      <w:r w:rsidR="004E6AAC" w:rsidRPr="008A08B2">
        <w:rPr>
          <w:rFonts w:ascii="Times New Roman" w:hAnsi="Times New Roman" w:cs="Times New Roman"/>
          <w:sz w:val="24"/>
          <w:szCs w:val="24"/>
        </w:rPr>
        <w:t xml:space="preserve"> this issue and </w:t>
      </w:r>
      <w:r w:rsidRPr="008A08B2">
        <w:rPr>
          <w:rFonts w:ascii="Times New Roman" w:hAnsi="Times New Roman" w:cs="Times New Roman"/>
          <w:sz w:val="24"/>
          <w:szCs w:val="24"/>
        </w:rPr>
        <w:t>deal</w:t>
      </w:r>
      <w:r w:rsidR="00F055CF">
        <w:rPr>
          <w:rFonts w:ascii="Times New Roman" w:hAnsi="Times New Roman" w:cs="Times New Roman"/>
          <w:sz w:val="24"/>
          <w:szCs w:val="24"/>
        </w:rPr>
        <w:t>s</w:t>
      </w:r>
      <w:r w:rsidRPr="008A08B2">
        <w:rPr>
          <w:rFonts w:ascii="Times New Roman" w:hAnsi="Times New Roman" w:cs="Times New Roman"/>
          <w:sz w:val="24"/>
          <w:szCs w:val="24"/>
        </w:rPr>
        <w:t xml:space="preserve"> only with the separate issue of ‘suspensions’ of JSA which do not lead to an actual sanction. </w:t>
      </w:r>
      <w:r w:rsidR="00DF0390">
        <w:rPr>
          <w:rFonts w:ascii="Times New Roman" w:hAnsi="Times New Roman" w:cs="Times New Roman"/>
          <w:sz w:val="24"/>
          <w:szCs w:val="24"/>
        </w:rPr>
        <w:t>The upshot is that DWP continues to ignore the UKSA’s requirement that it should tell the public how many actual sanctions there are before challenges. McIvor’s argument that suspensions are too few to be worth reporting is also spurious, since he has based it on data from a very untypical period. The suspensions issue is considered in the main body of the Briefing below.</w:t>
      </w:r>
    </w:p>
    <w:p w:rsidR="00642EE4" w:rsidRPr="000B1585" w:rsidRDefault="00642EE4" w:rsidP="004E6AAC">
      <w:pPr>
        <w:ind w:left="360"/>
        <w:rPr>
          <w:rFonts w:ascii="Times New Roman" w:hAnsi="Times New Roman" w:cs="Times New Roman"/>
          <w:sz w:val="24"/>
          <w:szCs w:val="24"/>
        </w:rPr>
      </w:pPr>
    </w:p>
    <w:p w:rsidR="00642EE4" w:rsidRPr="00642EE4" w:rsidRDefault="00664DDA" w:rsidP="00664DDA">
      <w:pPr>
        <w:numPr>
          <w:ilvl w:val="0"/>
          <w:numId w:val="6"/>
        </w:numPr>
        <w:ind w:left="360"/>
        <w:rPr>
          <w:rFonts w:ascii="Times New Roman" w:hAnsi="Times New Roman" w:cs="Times New Roman"/>
          <w:i/>
          <w:sz w:val="24"/>
          <w:szCs w:val="24"/>
        </w:rPr>
      </w:pPr>
      <w:r w:rsidRPr="00642EE4">
        <w:rPr>
          <w:rFonts w:ascii="Times New Roman" w:hAnsi="Times New Roman" w:cs="Times New Roman"/>
          <w:i/>
          <w:sz w:val="24"/>
          <w:szCs w:val="24"/>
        </w:rPr>
        <w:t xml:space="preserve">Make clear the limitations associated with the statistics. </w:t>
      </w:r>
      <w:r w:rsidR="00642EE4">
        <w:rPr>
          <w:rFonts w:ascii="Times New Roman" w:hAnsi="Times New Roman" w:cs="Times New Roman"/>
          <w:sz w:val="24"/>
          <w:szCs w:val="24"/>
        </w:rPr>
        <w:t>T</w:t>
      </w:r>
      <w:r w:rsidR="00642EE4" w:rsidRPr="00D76E6A">
        <w:rPr>
          <w:rFonts w:ascii="Times New Roman" w:hAnsi="Times New Roman" w:cs="Times New Roman"/>
          <w:sz w:val="24"/>
          <w:szCs w:val="24"/>
        </w:rPr>
        <w:t xml:space="preserve">here have been some minor improvements to metadata </w:t>
      </w:r>
      <w:r w:rsidR="00642EE4">
        <w:rPr>
          <w:rFonts w:ascii="Times New Roman" w:hAnsi="Times New Roman" w:cs="Times New Roman"/>
          <w:sz w:val="24"/>
          <w:szCs w:val="24"/>
        </w:rPr>
        <w:t xml:space="preserve">and there seems now to be a greater willingness to publish methodological notes, </w:t>
      </w:r>
      <w:r w:rsidR="00642EE4" w:rsidRPr="00D76E6A">
        <w:rPr>
          <w:rFonts w:ascii="Times New Roman" w:hAnsi="Times New Roman" w:cs="Times New Roman"/>
          <w:sz w:val="24"/>
          <w:szCs w:val="24"/>
        </w:rPr>
        <w:t xml:space="preserve">but to date nothing </w:t>
      </w:r>
      <w:r w:rsidR="00642EE4">
        <w:rPr>
          <w:rFonts w:ascii="Times New Roman" w:hAnsi="Times New Roman" w:cs="Times New Roman"/>
          <w:sz w:val="24"/>
          <w:szCs w:val="24"/>
        </w:rPr>
        <w:t>has been done to</w:t>
      </w:r>
      <w:r w:rsidR="00642EE4" w:rsidRPr="00D76E6A">
        <w:rPr>
          <w:rFonts w:ascii="Times New Roman" w:hAnsi="Times New Roman" w:cs="Times New Roman"/>
          <w:sz w:val="24"/>
          <w:szCs w:val="24"/>
        </w:rPr>
        <w:t xml:space="preserve"> prevent the major misrepresentations of the sanctions regime which characterise public debate.</w:t>
      </w:r>
    </w:p>
    <w:p w:rsidR="00642EE4" w:rsidRDefault="00642EE4" w:rsidP="00642EE4">
      <w:pPr>
        <w:ind w:left="360"/>
        <w:rPr>
          <w:rFonts w:ascii="Times New Roman" w:hAnsi="Times New Roman" w:cs="Times New Roman"/>
          <w:sz w:val="24"/>
          <w:szCs w:val="24"/>
        </w:rPr>
      </w:pPr>
    </w:p>
    <w:p w:rsidR="00BA46F7" w:rsidRDefault="00664DDA" w:rsidP="00BA46F7">
      <w:pPr>
        <w:numPr>
          <w:ilvl w:val="0"/>
          <w:numId w:val="6"/>
        </w:numPr>
        <w:ind w:left="360"/>
        <w:rPr>
          <w:rFonts w:ascii="Times New Roman" w:hAnsi="Times New Roman" w:cs="Times New Roman"/>
          <w:sz w:val="24"/>
          <w:szCs w:val="24"/>
        </w:rPr>
      </w:pPr>
      <w:r w:rsidRPr="00642EE4">
        <w:rPr>
          <w:rFonts w:ascii="Times New Roman" w:hAnsi="Times New Roman" w:cs="Times New Roman"/>
          <w:i/>
          <w:sz w:val="24"/>
          <w:szCs w:val="24"/>
        </w:rPr>
        <w:t>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r w:rsidRPr="000B1585">
        <w:rPr>
          <w:rFonts w:ascii="Times New Roman" w:hAnsi="Times New Roman" w:cs="Times New Roman"/>
          <w:sz w:val="24"/>
          <w:szCs w:val="24"/>
        </w:rPr>
        <w:t xml:space="preserve"> </w:t>
      </w:r>
      <w:r w:rsidR="00642EE4">
        <w:rPr>
          <w:rFonts w:ascii="Times New Roman" w:hAnsi="Times New Roman" w:cs="Times New Roman"/>
          <w:sz w:val="24"/>
          <w:szCs w:val="24"/>
        </w:rPr>
        <w:t xml:space="preserve"> The DWP has now published figures showing the proportion of claimants serving a sanction at a point in time (although as noted below, their figures for Universal Credit are very misleading)</w:t>
      </w:r>
      <w:r w:rsidR="00574821">
        <w:rPr>
          <w:rFonts w:ascii="Times New Roman" w:hAnsi="Times New Roman" w:cs="Times New Roman"/>
          <w:sz w:val="24"/>
          <w:szCs w:val="24"/>
        </w:rPr>
        <w:t>, and monthly sanction rates were already available</w:t>
      </w:r>
      <w:r w:rsidR="00642EE4">
        <w:rPr>
          <w:rFonts w:ascii="Times New Roman" w:hAnsi="Times New Roman" w:cs="Times New Roman"/>
          <w:sz w:val="24"/>
          <w:szCs w:val="24"/>
        </w:rPr>
        <w:t>. But nothing has been done to implement the more important recommendation to publish regularly the proportion of all claimants during a given period such as one or five years who are sanctioned</w:t>
      </w:r>
      <w:r w:rsidR="00574821">
        <w:rPr>
          <w:rFonts w:ascii="Times New Roman" w:hAnsi="Times New Roman" w:cs="Times New Roman"/>
          <w:sz w:val="24"/>
          <w:szCs w:val="24"/>
        </w:rPr>
        <w:t>. This is a much better guide to the likelihood of an individual claimant being sanctioned.</w:t>
      </w:r>
    </w:p>
    <w:p w:rsidR="00BA46F7" w:rsidRDefault="00BA46F7" w:rsidP="00BA46F7">
      <w:pPr>
        <w:pStyle w:val="ListParagraph"/>
        <w:rPr>
          <w:rFonts w:ascii="Times New Roman" w:hAnsi="Times New Roman" w:cs="Times New Roman"/>
          <w:sz w:val="24"/>
          <w:szCs w:val="24"/>
        </w:rPr>
      </w:pPr>
    </w:p>
    <w:p w:rsidR="00664DDA" w:rsidRDefault="00664DDA" w:rsidP="00BA46F7">
      <w:pPr>
        <w:numPr>
          <w:ilvl w:val="0"/>
          <w:numId w:val="6"/>
        </w:numPr>
        <w:ind w:left="360"/>
        <w:rPr>
          <w:rFonts w:ascii="Times New Roman" w:hAnsi="Times New Roman" w:cs="Times New Roman"/>
          <w:sz w:val="24"/>
          <w:szCs w:val="24"/>
        </w:rPr>
      </w:pPr>
      <w:r w:rsidRPr="002F7808">
        <w:rPr>
          <w:rFonts w:ascii="Times New Roman" w:hAnsi="Times New Roman" w:cs="Times New Roman"/>
          <w:i/>
          <w:sz w:val="24"/>
          <w:szCs w:val="24"/>
        </w:rPr>
        <w:t>Ensure all statements made using the official statistics are objective and impartial and appropriately apply the definitions of the variables underpinning the data, including ‘actively seeking work’</w:t>
      </w:r>
      <w:r w:rsidRPr="00BA46F7">
        <w:rPr>
          <w:rFonts w:ascii="Times New Roman" w:hAnsi="Times New Roman" w:cs="Times New Roman"/>
          <w:sz w:val="24"/>
          <w:szCs w:val="24"/>
        </w:rPr>
        <w:t xml:space="preserve">. </w:t>
      </w:r>
      <w:r w:rsidR="008A08B2">
        <w:rPr>
          <w:rFonts w:ascii="Times New Roman" w:hAnsi="Times New Roman" w:cs="Times New Roman"/>
          <w:sz w:val="24"/>
          <w:szCs w:val="24"/>
        </w:rPr>
        <w:t>The major misrepresentation that JSA claimants sanctioned in relation to work search are described as ‘not actively seeking work’ when in almost all cases they are, has not been corrected.</w:t>
      </w:r>
    </w:p>
    <w:p w:rsidR="00BA46F7" w:rsidRPr="00BA46F7" w:rsidRDefault="00BA46F7" w:rsidP="008A08B2">
      <w:pPr>
        <w:rPr>
          <w:rFonts w:ascii="Times New Roman" w:hAnsi="Times New Roman" w:cs="Times New Roman"/>
          <w:sz w:val="24"/>
          <w:szCs w:val="24"/>
        </w:rPr>
      </w:pPr>
    </w:p>
    <w:p w:rsidR="00664DDA" w:rsidRPr="000B1585" w:rsidRDefault="00664DDA" w:rsidP="00664DDA">
      <w:pPr>
        <w:numPr>
          <w:ilvl w:val="0"/>
          <w:numId w:val="6"/>
        </w:numPr>
        <w:ind w:left="360"/>
      </w:pPr>
      <w:r w:rsidRPr="008A08B2">
        <w:rPr>
          <w:rFonts w:ascii="Times New Roman" w:hAnsi="Times New Roman" w:cs="Times New Roman"/>
          <w:i/>
          <w:sz w:val="24"/>
          <w:szCs w:val="24"/>
        </w:rPr>
        <w:t>Extend the range of benefit sanction data available by addressing the gaps in information on repeat sanctions and hardship payments, alongside the development of sanction data from the Universal Credit system</w:t>
      </w:r>
      <w:r w:rsidRPr="000B1585">
        <w:rPr>
          <w:rFonts w:ascii="Times New Roman" w:hAnsi="Times New Roman" w:cs="Times New Roman"/>
          <w:sz w:val="24"/>
          <w:szCs w:val="24"/>
        </w:rPr>
        <w:t xml:space="preserve">. </w:t>
      </w:r>
      <w:r w:rsidR="00734819">
        <w:rPr>
          <w:rFonts w:ascii="Times New Roman" w:hAnsi="Times New Roman" w:cs="Times New Roman"/>
          <w:sz w:val="24"/>
          <w:szCs w:val="24"/>
        </w:rPr>
        <w:t xml:space="preserve">In Annex B to his letter, McIvor says that ‘In response to user feedback we are currently investigating developing the statistics so we can report the number of repeat sanctions in a year.’ This is welcome but as such it would not address the problem that there is no information </w:t>
      </w:r>
      <w:r w:rsidR="008A08B2">
        <w:rPr>
          <w:rFonts w:ascii="Times New Roman" w:hAnsi="Times New Roman" w:cs="Times New Roman"/>
          <w:sz w:val="24"/>
          <w:szCs w:val="24"/>
        </w:rPr>
        <w:t>on the numbers of claimants subject to the lengthier sanctions imposed for repeat ‘failures’</w:t>
      </w:r>
      <w:r w:rsidR="00574821">
        <w:rPr>
          <w:rFonts w:ascii="Times New Roman" w:hAnsi="Times New Roman" w:cs="Times New Roman"/>
          <w:sz w:val="24"/>
          <w:szCs w:val="24"/>
        </w:rPr>
        <w:t>.</w:t>
      </w:r>
      <w:r w:rsidR="00734819">
        <w:rPr>
          <w:rFonts w:ascii="Times New Roman" w:hAnsi="Times New Roman" w:cs="Times New Roman"/>
          <w:sz w:val="24"/>
          <w:szCs w:val="24"/>
        </w:rPr>
        <w:t xml:space="preserve"> </w:t>
      </w:r>
      <w:r w:rsidR="00574821">
        <w:rPr>
          <w:rFonts w:ascii="Times New Roman" w:hAnsi="Times New Roman" w:cs="Times New Roman"/>
          <w:sz w:val="24"/>
          <w:szCs w:val="24"/>
        </w:rPr>
        <w:t>T</w:t>
      </w:r>
      <w:r w:rsidR="00734819">
        <w:rPr>
          <w:rFonts w:ascii="Times New Roman" w:hAnsi="Times New Roman" w:cs="Times New Roman"/>
          <w:sz w:val="24"/>
          <w:szCs w:val="24"/>
        </w:rPr>
        <w:t xml:space="preserve">his is because DWP does not record the date of each sanctioned ‘failure’ on its systems, and escalated sanctions are imposed for the </w:t>
      </w:r>
      <w:r w:rsidR="00734819" w:rsidRPr="00734819">
        <w:rPr>
          <w:rFonts w:ascii="Times New Roman" w:hAnsi="Times New Roman" w:cs="Times New Roman"/>
          <w:i/>
          <w:sz w:val="24"/>
          <w:szCs w:val="24"/>
        </w:rPr>
        <w:t>commission</w:t>
      </w:r>
      <w:r w:rsidR="00734819">
        <w:rPr>
          <w:rFonts w:ascii="Times New Roman" w:hAnsi="Times New Roman" w:cs="Times New Roman"/>
          <w:sz w:val="24"/>
          <w:szCs w:val="24"/>
        </w:rPr>
        <w:t xml:space="preserve"> of repeated ‘failures’ within a year</w:t>
      </w:r>
      <w:r w:rsidR="008A08B2">
        <w:rPr>
          <w:rFonts w:ascii="Times New Roman" w:hAnsi="Times New Roman" w:cs="Times New Roman"/>
          <w:sz w:val="24"/>
          <w:szCs w:val="24"/>
        </w:rPr>
        <w:t>. Hardship payment data w</w:t>
      </w:r>
      <w:r w:rsidR="00574821">
        <w:rPr>
          <w:rFonts w:ascii="Times New Roman" w:hAnsi="Times New Roman" w:cs="Times New Roman"/>
          <w:sz w:val="24"/>
          <w:szCs w:val="24"/>
        </w:rPr>
        <w:t>ere</w:t>
      </w:r>
      <w:r w:rsidR="008A08B2">
        <w:rPr>
          <w:rFonts w:ascii="Times New Roman" w:hAnsi="Times New Roman" w:cs="Times New Roman"/>
          <w:sz w:val="24"/>
          <w:szCs w:val="24"/>
        </w:rPr>
        <w:t xml:space="preserve"> published for JSA and ESA in November 2015 but </w:t>
      </w:r>
      <w:r w:rsidR="00574821">
        <w:rPr>
          <w:rFonts w:ascii="Times New Roman" w:hAnsi="Times New Roman" w:cs="Times New Roman"/>
          <w:sz w:val="24"/>
          <w:szCs w:val="24"/>
        </w:rPr>
        <w:t>have</w:t>
      </w:r>
      <w:r w:rsidR="008A08B2">
        <w:rPr>
          <w:rFonts w:ascii="Times New Roman" w:hAnsi="Times New Roman" w:cs="Times New Roman"/>
          <w:sz w:val="24"/>
          <w:szCs w:val="24"/>
        </w:rPr>
        <w:t xml:space="preserve"> not been updated. No hardship payment data have been published for Universal Credit.</w:t>
      </w:r>
    </w:p>
    <w:p w:rsidR="00B96EED" w:rsidRDefault="00B96EED" w:rsidP="00B96EED">
      <w:pPr>
        <w:rPr>
          <w:rFonts w:ascii="Times New Roman" w:hAnsi="Times New Roman" w:cs="Times New Roman"/>
          <w:sz w:val="24"/>
          <w:szCs w:val="24"/>
        </w:rPr>
      </w:pPr>
    </w:p>
    <w:p w:rsidR="002D2FCF" w:rsidRDefault="00A010C2" w:rsidP="00B96EED">
      <w:r>
        <w:rPr>
          <w:rFonts w:ascii="Times New Roman" w:hAnsi="Times New Roman" w:cs="Times New Roman"/>
          <w:sz w:val="24"/>
          <w:szCs w:val="24"/>
        </w:rPr>
        <w:t>T</w:t>
      </w:r>
      <w:r w:rsidR="00A729D3">
        <w:rPr>
          <w:rFonts w:ascii="Times New Roman" w:hAnsi="Times New Roman" w:cs="Times New Roman"/>
          <w:sz w:val="24"/>
          <w:szCs w:val="24"/>
        </w:rPr>
        <w:t xml:space="preserve">here is an August 2017 update of the DWP sanctions statistics publication strategy at </w:t>
      </w:r>
      <w:hyperlink r:id="rId13" w:history="1">
        <w:r w:rsidR="00A729D3" w:rsidRPr="00EF6E1F">
          <w:rPr>
            <w:rStyle w:val="Hyperlink"/>
            <w:rFonts w:ascii="Times New Roman" w:hAnsi="Times New Roman" w:cs="Times New Roman"/>
            <w:sz w:val="24"/>
            <w:szCs w:val="24"/>
          </w:rPr>
          <w:t>https://www.gov.uk/government/publications/benefit-sanction-statistics-publication-strategy</w:t>
        </w:r>
      </w:hyperlink>
    </w:p>
    <w:p w:rsidR="00CB7B3D" w:rsidRPr="00CB7B3D" w:rsidRDefault="00CB7B3D" w:rsidP="00B96EED">
      <w:pPr>
        <w:rPr>
          <w:rFonts w:ascii="Times New Roman" w:hAnsi="Times New Roman" w:cs="Times New Roman"/>
          <w:sz w:val="24"/>
          <w:szCs w:val="24"/>
        </w:rPr>
      </w:pPr>
    </w:p>
    <w:p w:rsidR="00CB7B3D" w:rsidRPr="00CB7B3D" w:rsidRDefault="00CB7B3D" w:rsidP="00B96EED">
      <w:pPr>
        <w:rPr>
          <w:rFonts w:ascii="Times New Roman" w:hAnsi="Times New Roman" w:cs="Times New Roman"/>
          <w:sz w:val="24"/>
          <w:szCs w:val="24"/>
        </w:rPr>
      </w:pPr>
    </w:p>
    <w:p w:rsidR="00CB7B3D" w:rsidRPr="00CB7B3D" w:rsidRDefault="00CB7B3D" w:rsidP="00B96EED">
      <w:pPr>
        <w:rPr>
          <w:rFonts w:ascii="Times New Roman" w:hAnsi="Times New Roman" w:cs="Times New Roman"/>
          <w:b/>
          <w:sz w:val="24"/>
          <w:szCs w:val="24"/>
        </w:rPr>
      </w:pPr>
      <w:r w:rsidRPr="00CB7B3D">
        <w:rPr>
          <w:rFonts w:ascii="Times New Roman" w:hAnsi="Times New Roman" w:cs="Times New Roman"/>
          <w:b/>
          <w:sz w:val="24"/>
          <w:szCs w:val="24"/>
        </w:rPr>
        <w:t>DWP CONSULTATION ON UNIVERSAL CREDIT STATISTICS</w:t>
      </w:r>
    </w:p>
    <w:p w:rsidR="002D2FCF" w:rsidRPr="006A3800" w:rsidRDefault="002D2FCF" w:rsidP="00B96EED">
      <w:pPr>
        <w:rPr>
          <w:rFonts w:ascii="Times New Roman" w:hAnsi="Times New Roman" w:cs="Times New Roman"/>
          <w:sz w:val="24"/>
          <w:szCs w:val="24"/>
        </w:rPr>
      </w:pPr>
    </w:p>
    <w:p w:rsidR="006A3800" w:rsidRDefault="006A3800">
      <w:pPr>
        <w:rPr>
          <w:rFonts w:ascii="Times New Roman" w:hAnsi="Times New Roman" w:cs="Times New Roman"/>
          <w:bCs/>
          <w:sz w:val="24"/>
          <w:szCs w:val="24"/>
        </w:rPr>
      </w:pPr>
      <w:r w:rsidRPr="006A3800">
        <w:rPr>
          <w:rFonts w:ascii="Times New Roman" w:hAnsi="Times New Roman" w:cs="Times New Roman"/>
          <w:bCs/>
          <w:sz w:val="24"/>
          <w:szCs w:val="24"/>
        </w:rPr>
        <w:t xml:space="preserve">DWP is holding a consultation on future development of Universal Credit statistics. Details are at </w:t>
      </w:r>
      <w:hyperlink r:id="rId14" w:history="1">
        <w:r w:rsidRPr="008125B9">
          <w:rPr>
            <w:rStyle w:val="Hyperlink"/>
            <w:rFonts w:ascii="Times New Roman" w:hAnsi="Times New Roman" w:cs="Times New Roman"/>
            <w:bCs/>
            <w:sz w:val="24"/>
            <w:szCs w:val="24"/>
          </w:rPr>
          <w:t>https://www.gov.uk/government/consultations/universal-credit-experimental-statistics-future-developments</w:t>
        </w:r>
      </w:hyperlink>
      <w:r>
        <w:rPr>
          <w:rFonts w:ascii="Times New Roman" w:hAnsi="Times New Roman" w:cs="Times New Roman"/>
          <w:bCs/>
          <w:sz w:val="24"/>
          <w:szCs w:val="24"/>
        </w:rPr>
        <w:t xml:space="preserve"> and the consultation closes on 24 October.</w:t>
      </w:r>
    </w:p>
    <w:p w:rsidR="006A3800" w:rsidRDefault="006A3800">
      <w:pPr>
        <w:rPr>
          <w:rFonts w:ascii="Times New Roman" w:hAnsi="Times New Roman" w:cs="Times New Roman"/>
          <w:bCs/>
          <w:sz w:val="24"/>
          <w:szCs w:val="24"/>
        </w:rPr>
      </w:pPr>
    </w:p>
    <w:p w:rsidR="00FE7315" w:rsidRPr="006A3800" w:rsidRDefault="00FE7315">
      <w:pPr>
        <w:rPr>
          <w:rFonts w:ascii="Times New Roman" w:hAnsi="Times New Roman" w:cs="Times New Roman"/>
          <w:bCs/>
          <w:sz w:val="24"/>
          <w:szCs w:val="24"/>
        </w:rPr>
      </w:pPr>
      <w:r w:rsidRPr="006A3800">
        <w:rPr>
          <w:rFonts w:ascii="Times New Roman" w:hAnsi="Times New Roman" w:cs="Times New Roman"/>
          <w:bCs/>
          <w:sz w:val="24"/>
          <w:szCs w:val="24"/>
        </w:rPr>
        <w:br w:type="page"/>
      </w:r>
    </w:p>
    <w:p w:rsidR="00385DB1" w:rsidRPr="002D2109" w:rsidRDefault="000B3E7A" w:rsidP="00385DB1">
      <w:pPr>
        <w:rPr>
          <w:rFonts w:ascii="Times New Roman" w:hAnsi="Times New Roman" w:cs="Times New Roman"/>
        </w:rPr>
      </w:pPr>
      <w:r w:rsidRPr="002D2109">
        <w:rPr>
          <w:rFonts w:ascii="Times New Roman" w:hAnsi="Times New Roman" w:cs="Times New Roman"/>
          <w:b/>
          <w:bCs/>
          <w:sz w:val="32"/>
          <w:szCs w:val="32"/>
        </w:rPr>
        <w:t>NUMBERS AND RATES OF SANCTIONS AGAINST UNEMPLOYED PEOPLE</w:t>
      </w:r>
      <w:r>
        <w:rPr>
          <w:rFonts w:ascii="Times New Roman" w:hAnsi="Times New Roman" w:cs="Times New Roman"/>
          <w:b/>
          <w:bCs/>
          <w:sz w:val="32"/>
          <w:szCs w:val="32"/>
        </w:rPr>
        <w:t xml:space="preserve"> </w:t>
      </w:r>
      <w:r w:rsidR="00385DB1">
        <w:rPr>
          <w:rFonts w:ascii="Times New Roman" w:hAnsi="Times New Roman" w:cs="Times New Roman"/>
          <w:b/>
          <w:bCs/>
          <w:sz w:val="32"/>
          <w:szCs w:val="32"/>
        </w:rPr>
        <w:t>(JSA and Universal Credit)</w:t>
      </w:r>
    </w:p>
    <w:p w:rsidR="00385DB1" w:rsidRDefault="00385DB1" w:rsidP="00385DB1">
      <w:pPr>
        <w:rPr>
          <w:rFonts w:ascii="Times New Roman" w:hAnsi="Times New Roman" w:cs="Times New Roman"/>
          <w:sz w:val="24"/>
          <w:szCs w:val="24"/>
        </w:rPr>
      </w:pPr>
    </w:p>
    <w:p w:rsidR="00B0412B" w:rsidRDefault="0078182D" w:rsidP="00E06A08">
      <w:pPr>
        <w:rPr>
          <w:rFonts w:ascii="Times New Roman" w:hAnsi="Times New Roman" w:cs="Times New Roman"/>
          <w:sz w:val="24"/>
          <w:szCs w:val="24"/>
        </w:rPr>
      </w:pPr>
      <w:r>
        <w:rPr>
          <w:rFonts w:ascii="Times New Roman" w:hAnsi="Times New Roman" w:cs="Times New Roman"/>
          <w:sz w:val="24"/>
          <w:szCs w:val="24"/>
        </w:rPr>
        <w:t xml:space="preserve">In </w:t>
      </w:r>
      <w:r w:rsidR="009D721E">
        <w:rPr>
          <w:rFonts w:ascii="Times New Roman" w:hAnsi="Times New Roman" w:cs="Times New Roman"/>
          <w:sz w:val="24"/>
          <w:szCs w:val="24"/>
        </w:rPr>
        <w:t xml:space="preserve">the year to March 2017 </w:t>
      </w:r>
      <w:r>
        <w:rPr>
          <w:rFonts w:ascii="Times New Roman" w:hAnsi="Times New Roman" w:cs="Times New Roman"/>
          <w:sz w:val="24"/>
          <w:szCs w:val="24"/>
        </w:rPr>
        <w:t>there were approximately 3</w:t>
      </w:r>
      <w:r w:rsidR="00911840">
        <w:rPr>
          <w:rFonts w:ascii="Times New Roman" w:hAnsi="Times New Roman" w:cs="Times New Roman"/>
          <w:sz w:val="24"/>
          <w:szCs w:val="24"/>
        </w:rPr>
        <w:t>58</w:t>
      </w:r>
      <w:r>
        <w:rPr>
          <w:rFonts w:ascii="Times New Roman" w:hAnsi="Times New Roman" w:cs="Times New Roman"/>
          <w:sz w:val="24"/>
          <w:szCs w:val="24"/>
        </w:rPr>
        <w:t>,000 JSA or UC sanctions on unemployed people</w:t>
      </w:r>
      <w:r w:rsidR="00E06A08">
        <w:rPr>
          <w:rFonts w:ascii="Times New Roman" w:hAnsi="Times New Roman" w:cs="Times New Roman"/>
          <w:sz w:val="24"/>
          <w:szCs w:val="24"/>
        </w:rPr>
        <w:t xml:space="preserve"> before challenges</w:t>
      </w:r>
      <w:r w:rsidR="005D2D4B">
        <w:rPr>
          <w:rFonts w:ascii="Times New Roman" w:hAnsi="Times New Roman" w:cs="Times New Roman"/>
          <w:sz w:val="24"/>
          <w:szCs w:val="24"/>
        </w:rPr>
        <w:t>. This is an increase over the revised figure of 328,000 for calendar 2016. Of the 358,000 sanctions to March 2017</w:t>
      </w:r>
      <w:r w:rsidR="00732E1F">
        <w:rPr>
          <w:rFonts w:ascii="Times New Roman" w:hAnsi="Times New Roman" w:cs="Times New Roman"/>
          <w:sz w:val="24"/>
          <w:szCs w:val="24"/>
        </w:rPr>
        <w:t>, 1</w:t>
      </w:r>
      <w:r w:rsidR="00911840">
        <w:rPr>
          <w:rFonts w:ascii="Times New Roman" w:hAnsi="Times New Roman" w:cs="Times New Roman"/>
          <w:sz w:val="24"/>
          <w:szCs w:val="24"/>
        </w:rPr>
        <w:t>29</w:t>
      </w:r>
      <w:r w:rsidR="00732E1F">
        <w:rPr>
          <w:rFonts w:ascii="Times New Roman" w:hAnsi="Times New Roman" w:cs="Times New Roman"/>
          <w:sz w:val="24"/>
          <w:szCs w:val="24"/>
        </w:rPr>
        <w:t xml:space="preserve">,000 were JSA and </w:t>
      </w:r>
      <w:r w:rsidR="00911840">
        <w:rPr>
          <w:rFonts w:ascii="Times New Roman" w:hAnsi="Times New Roman" w:cs="Times New Roman"/>
          <w:sz w:val="24"/>
          <w:szCs w:val="24"/>
        </w:rPr>
        <w:t>229</w:t>
      </w:r>
      <w:r w:rsidR="00732E1F">
        <w:rPr>
          <w:rFonts w:ascii="Times New Roman" w:hAnsi="Times New Roman" w:cs="Times New Roman"/>
          <w:sz w:val="24"/>
          <w:szCs w:val="24"/>
        </w:rPr>
        <w:t>,000 UC</w:t>
      </w:r>
      <w:r>
        <w:rPr>
          <w:rFonts w:ascii="Times New Roman" w:hAnsi="Times New Roman" w:cs="Times New Roman"/>
          <w:sz w:val="24"/>
          <w:szCs w:val="24"/>
        </w:rPr>
        <w:t>.</w:t>
      </w:r>
      <w:r w:rsidR="0022097C">
        <w:rPr>
          <w:rStyle w:val="EndnoteReference"/>
          <w:rFonts w:ascii="Times New Roman" w:hAnsi="Times New Roman" w:cs="Times New Roman"/>
          <w:sz w:val="24"/>
          <w:szCs w:val="24"/>
        </w:rPr>
        <w:endnoteReference w:id="9"/>
      </w:r>
      <w:r w:rsidR="00E06A08" w:rsidRPr="00E06A08">
        <w:rPr>
          <w:rFonts w:ascii="Times New Roman" w:hAnsi="Times New Roman" w:cs="Times New Roman"/>
          <w:sz w:val="24"/>
          <w:szCs w:val="24"/>
          <w:vertAlign w:val="superscript"/>
        </w:rPr>
        <w:t>,</w:t>
      </w:r>
      <w:r w:rsidR="00385DB1">
        <w:rPr>
          <w:rStyle w:val="EndnoteReference"/>
          <w:rFonts w:ascii="Times New Roman" w:hAnsi="Times New Roman" w:cs="Times New Roman"/>
          <w:sz w:val="24"/>
          <w:szCs w:val="24"/>
        </w:rPr>
        <w:endnoteReference w:id="10"/>
      </w:r>
      <w:r w:rsidR="00385DB1">
        <w:rPr>
          <w:rFonts w:ascii="Times New Roman" w:hAnsi="Times New Roman" w:cs="Times New Roman"/>
          <w:sz w:val="24"/>
          <w:szCs w:val="24"/>
        </w:rPr>
        <w:t xml:space="preserve"> </w:t>
      </w:r>
      <w:r w:rsidR="00E06A08">
        <w:rPr>
          <w:rFonts w:ascii="Times New Roman" w:hAnsi="Times New Roman" w:cs="Times New Roman"/>
          <w:sz w:val="24"/>
          <w:szCs w:val="24"/>
        </w:rPr>
        <w:t xml:space="preserve"> </w:t>
      </w:r>
      <w:r w:rsidR="00066DBC">
        <w:rPr>
          <w:rFonts w:ascii="Times New Roman" w:hAnsi="Times New Roman" w:cs="Times New Roman"/>
          <w:sz w:val="24"/>
          <w:szCs w:val="24"/>
        </w:rPr>
        <w:t xml:space="preserve">Because UC sanctions have been growing fast, this understates the </w:t>
      </w:r>
      <w:r w:rsidR="004D6C31">
        <w:rPr>
          <w:rFonts w:ascii="Times New Roman" w:hAnsi="Times New Roman" w:cs="Times New Roman"/>
          <w:sz w:val="24"/>
          <w:szCs w:val="24"/>
        </w:rPr>
        <w:t>pre</w:t>
      </w:r>
      <w:r w:rsidR="00066DBC">
        <w:rPr>
          <w:rFonts w:ascii="Times New Roman" w:hAnsi="Times New Roman" w:cs="Times New Roman"/>
          <w:sz w:val="24"/>
          <w:szCs w:val="24"/>
        </w:rPr>
        <w:t xml:space="preserve">dominance </w:t>
      </w:r>
      <w:r w:rsidR="004D6C31">
        <w:rPr>
          <w:rFonts w:ascii="Times New Roman" w:hAnsi="Times New Roman" w:cs="Times New Roman"/>
          <w:sz w:val="24"/>
          <w:szCs w:val="24"/>
        </w:rPr>
        <w:t xml:space="preserve">now </w:t>
      </w:r>
      <w:r w:rsidR="00066DBC">
        <w:rPr>
          <w:rFonts w:ascii="Times New Roman" w:hAnsi="Times New Roman" w:cs="Times New Roman"/>
          <w:sz w:val="24"/>
          <w:szCs w:val="24"/>
        </w:rPr>
        <w:t>of UC sanctions: there are now more than three times as many of them each month as of JSA sanctions.</w:t>
      </w:r>
    </w:p>
    <w:p w:rsidR="00B0412B" w:rsidRDefault="00B0412B" w:rsidP="00E06A08">
      <w:pPr>
        <w:rPr>
          <w:rFonts w:ascii="Times New Roman" w:hAnsi="Times New Roman" w:cs="Times New Roman"/>
          <w:sz w:val="24"/>
          <w:szCs w:val="24"/>
        </w:rPr>
      </w:pPr>
    </w:p>
    <w:p w:rsidR="00E06A08" w:rsidRDefault="00B0412B" w:rsidP="00E06A08">
      <w:pPr>
        <w:rPr>
          <w:rFonts w:ascii="Times New Roman" w:hAnsi="Times New Roman" w:cs="Times New Roman"/>
          <w:sz w:val="24"/>
          <w:szCs w:val="24"/>
        </w:rPr>
      </w:pPr>
      <w:r>
        <w:rPr>
          <w:rFonts w:ascii="Times New Roman" w:hAnsi="Times New Roman" w:cs="Times New Roman"/>
          <w:sz w:val="24"/>
          <w:szCs w:val="24"/>
        </w:rPr>
        <w:t xml:space="preserve">After challenges, in </w:t>
      </w:r>
      <w:r w:rsidR="00911840">
        <w:rPr>
          <w:rFonts w:ascii="Times New Roman" w:hAnsi="Times New Roman" w:cs="Times New Roman"/>
          <w:sz w:val="24"/>
          <w:szCs w:val="24"/>
        </w:rPr>
        <w:t xml:space="preserve">the year to March 2017 </w:t>
      </w:r>
      <w:r>
        <w:rPr>
          <w:rFonts w:ascii="Times New Roman" w:hAnsi="Times New Roman" w:cs="Times New Roman"/>
          <w:sz w:val="24"/>
          <w:szCs w:val="24"/>
        </w:rPr>
        <w:t xml:space="preserve">there were </w:t>
      </w:r>
      <w:r w:rsidR="00451ED0">
        <w:rPr>
          <w:rFonts w:ascii="Times New Roman" w:hAnsi="Times New Roman" w:cs="Times New Roman"/>
          <w:sz w:val="24"/>
          <w:szCs w:val="24"/>
        </w:rPr>
        <w:t>105,041</w:t>
      </w:r>
      <w:r>
        <w:rPr>
          <w:rFonts w:ascii="Times New Roman" w:hAnsi="Times New Roman" w:cs="Times New Roman"/>
          <w:sz w:val="24"/>
          <w:szCs w:val="24"/>
        </w:rPr>
        <w:t xml:space="preserve"> JSA and </w:t>
      </w:r>
      <w:r w:rsidR="00911840">
        <w:rPr>
          <w:rFonts w:ascii="Times New Roman" w:hAnsi="Times New Roman" w:cs="Times New Roman"/>
          <w:sz w:val="24"/>
          <w:szCs w:val="24"/>
        </w:rPr>
        <w:t>221,309</w:t>
      </w:r>
      <w:r>
        <w:rPr>
          <w:rFonts w:ascii="Times New Roman" w:hAnsi="Times New Roman" w:cs="Times New Roman"/>
          <w:sz w:val="24"/>
          <w:szCs w:val="24"/>
        </w:rPr>
        <w:t xml:space="preserve"> UC</w:t>
      </w:r>
      <w:r w:rsidR="00E06A08">
        <w:rPr>
          <w:rFonts w:ascii="Times New Roman" w:hAnsi="Times New Roman" w:cs="Times New Roman"/>
          <w:sz w:val="24"/>
          <w:szCs w:val="24"/>
        </w:rPr>
        <w:t xml:space="preserve"> </w:t>
      </w:r>
      <w:r>
        <w:rPr>
          <w:rFonts w:ascii="Times New Roman" w:hAnsi="Times New Roman" w:cs="Times New Roman"/>
          <w:sz w:val="24"/>
          <w:szCs w:val="24"/>
        </w:rPr>
        <w:t xml:space="preserve">sanctions, </w:t>
      </w:r>
      <w:r w:rsidR="00B4363A">
        <w:rPr>
          <w:rFonts w:ascii="Times New Roman" w:hAnsi="Times New Roman" w:cs="Times New Roman"/>
          <w:sz w:val="24"/>
          <w:szCs w:val="24"/>
        </w:rPr>
        <w:t xml:space="preserve">a total of </w:t>
      </w:r>
      <w:r w:rsidR="00451ED0">
        <w:rPr>
          <w:rFonts w:ascii="Times New Roman" w:hAnsi="Times New Roman" w:cs="Times New Roman"/>
          <w:sz w:val="24"/>
          <w:szCs w:val="24"/>
        </w:rPr>
        <w:t>326,350</w:t>
      </w:r>
      <w:r w:rsidR="00B4363A">
        <w:rPr>
          <w:rFonts w:ascii="Times New Roman" w:hAnsi="Times New Roman" w:cs="Times New Roman"/>
          <w:sz w:val="24"/>
          <w:szCs w:val="24"/>
        </w:rPr>
        <w:t>.</w:t>
      </w:r>
      <w:r w:rsidR="003C0D86">
        <w:rPr>
          <w:rFonts w:ascii="Times New Roman" w:hAnsi="Times New Roman" w:cs="Times New Roman"/>
          <w:sz w:val="24"/>
          <w:szCs w:val="24"/>
        </w:rPr>
        <w:t xml:space="preserve"> </w:t>
      </w:r>
    </w:p>
    <w:p w:rsidR="00B4363A" w:rsidRDefault="00B4363A" w:rsidP="00E06A08">
      <w:pPr>
        <w:rPr>
          <w:rFonts w:ascii="Times New Roman" w:hAnsi="Times New Roman" w:cs="Times New Roman"/>
          <w:sz w:val="24"/>
          <w:szCs w:val="24"/>
        </w:rPr>
      </w:pPr>
    </w:p>
    <w:p w:rsidR="00B4363A" w:rsidRDefault="00B4363A" w:rsidP="00E06A08">
      <w:pPr>
        <w:rPr>
          <w:rFonts w:ascii="Times New Roman" w:hAnsi="Times New Roman" w:cs="Times New Roman"/>
          <w:sz w:val="24"/>
          <w:szCs w:val="24"/>
        </w:rPr>
      </w:pPr>
      <w:r w:rsidRPr="00B4363A">
        <w:rPr>
          <w:rFonts w:ascii="Times New Roman" w:hAnsi="Times New Roman" w:cs="Times New Roman"/>
          <w:b/>
          <w:sz w:val="24"/>
          <w:szCs w:val="24"/>
        </w:rPr>
        <w:t xml:space="preserve">Figure </w:t>
      </w:r>
      <w:r w:rsidR="00E2081F">
        <w:rPr>
          <w:rFonts w:ascii="Times New Roman" w:hAnsi="Times New Roman" w:cs="Times New Roman"/>
          <w:b/>
          <w:sz w:val="24"/>
          <w:szCs w:val="24"/>
        </w:rPr>
        <w:t>2</w:t>
      </w:r>
      <w:r>
        <w:rPr>
          <w:rFonts w:ascii="Times New Roman" w:hAnsi="Times New Roman" w:cs="Times New Roman"/>
          <w:sz w:val="24"/>
          <w:szCs w:val="24"/>
        </w:rPr>
        <w:t xml:space="preserve"> shows the monthly absolute numbers of JSA and UC sanctions since April 2000, showing UC sanctions overtaking JSA during 2016. </w:t>
      </w:r>
      <w:r w:rsidRPr="00B4363A">
        <w:rPr>
          <w:rFonts w:ascii="Times New Roman" w:hAnsi="Times New Roman" w:cs="Times New Roman"/>
          <w:b/>
          <w:sz w:val="24"/>
          <w:szCs w:val="24"/>
        </w:rPr>
        <w:t xml:space="preserve">Figure </w:t>
      </w:r>
      <w:r w:rsidR="00E2081F">
        <w:rPr>
          <w:rFonts w:ascii="Times New Roman" w:hAnsi="Times New Roman" w:cs="Times New Roman"/>
          <w:b/>
          <w:sz w:val="24"/>
          <w:szCs w:val="24"/>
        </w:rPr>
        <w:t>3</w:t>
      </w:r>
      <w:r>
        <w:rPr>
          <w:rFonts w:ascii="Times New Roman" w:hAnsi="Times New Roman" w:cs="Times New Roman"/>
          <w:sz w:val="24"/>
          <w:szCs w:val="24"/>
        </w:rPr>
        <w:t xml:space="preserve"> shows the monthly sanction </w:t>
      </w:r>
      <w:r w:rsidRPr="00B4363A">
        <w:rPr>
          <w:rFonts w:ascii="Times New Roman" w:hAnsi="Times New Roman" w:cs="Times New Roman"/>
          <w:i/>
          <w:sz w:val="24"/>
          <w:szCs w:val="24"/>
        </w:rPr>
        <w:t>rates</w:t>
      </w:r>
      <w:r>
        <w:rPr>
          <w:rFonts w:ascii="Times New Roman" w:hAnsi="Times New Roman" w:cs="Times New Roman"/>
          <w:sz w:val="24"/>
          <w:szCs w:val="24"/>
        </w:rPr>
        <w:t xml:space="preserve"> (sanctions as a percentage of claimants) for JSA alone and for all unemployed claimants si</w:t>
      </w:r>
      <w:r w:rsidR="00DA6665">
        <w:rPr>
          <w:rFonts w:ascii="Times New Roman" w:hAnsi="Times New Roman" w:cs="Times New Roman"/>
          <w:sz w:val="24"/>
          <w:szCs w:val="24"/>
        </w:rPr>
        <w:t>nce April 2000. This shows that</w:t>
      </w:r>
      <w:r>
        <w:rPr>
          <w:rFonts w:ascii="Times New Roman" w:hAnsi="Times New Roman" w:cs="Times New Roman"/>
          <w:sz w:val="24"/>
          <w:szCs w:val="24"/>
        </w:rPr>
        <w:t xml:space="preserve"> the overall sanction rate on unemployed people has not fall</w:t>
      </w:r>
      <w:r w:rsidR="00476BD9">
        <w:rPr>
          <w:rFonts w:ascii="Times New Roman" w:hAnsi="Times New Roman" w:cs="Times New Roman"/>
          <w:sz w:val="24"/>
          <w:szCs w:val="24"/>
        </w:rPr>
        <w:t>en</w:t>
      </w:r>
      <w:r>
        <w:rPr>
          <w:rFonts w:ascii="Times New Roman" w:hAnsi="Times New Roman" w:cs="Times New Roman"/>
          <w:sz w:val="24"/>
          <w:szCs w:val="24"/>
        </w:rPr>
        <w:t xml:space="preserve"> nearly as </w:t>
      </w:r>
      <w:r w:rsidR="00476BD9">
        <w:rPr>
          <w:rFonts w:ascii="Times New Roman" w:hAnsi="Times New Roman" w:cs="Times New Roman"/>
          <w:sz w:val="24"/>
          <w:szCs w:val="24"/>
        </w:rPr>
        <w:t>much</w:t>
      </w:r>
      <w:r>
        <w:rPr>
          <w:rFonts w:ascii="Times New Roman" w:hAnsi="Times New Roman" w:cs="Times New Roman"/>
          <w:sz w:val="24"/>
          <w:szCs w:val="24"/>
        </w:rPr>
        <w:t xml:space="preserve"> as the DWP’s published figures for JSA have suggested. It did apparently fall to 3% during 2016 but by </w:t>
      </w:r>
      <w:r w:rsidR="00D3214F">
        <w:rPr>
          <w:rFonts w:ascii="Times New Roman" w:hAnsi="Times New Roman" w:cs="Times New Roman"/>
          <w:sz w:val="24"/>
          <w:szCs w:val="24"/>
        </w:rPr>
        <w:t>March 2017</w:t>
      </w:r>
      <w:r>
        <w:rPr>
          <w:rFonts w:ascii="Times New Roman" w:hAnsi="Times New Roman" w:cs="Times New Roman"/>
          <w:sz w:val="24"/>
          <w:szCs w:val="24"/>
        </w:rPr>
        <w:t xml:space="preserve">, while the JSA rate stood at </w:t>
      </w:r>
      <w:r w:rsidR="00D3214F">
        <w:rPr>
          <w:rFonts w:ascii="Times New Roman" w:hAnsi="Times New Roman" w:cs="Times New Roman"/>
          <w:sz w:val="24"/>
          <w:szCs w:val="24"/>
        </w:rPr>
        <w:t xml:space="preserve">about </w:t>
      </w:r>
      <w:r>
        <w:rPr>
          <w:rFonts w:ascii="Times New Roman" w:hAnsi="Times New Roman" w:cs="Times New Roman"/>
          <w:sz w:val="24"/>
          <w:szCs w:val="24"/>
        </w:rPr>
        <w:t xml:space="preserve">2%, the overall rate was over </w:t>
      </w:r>
      <w:r w:rsidR="00D3214F">
        <w:rPr>
          <w:rFonts w:ascii="Times New Roman" w:hAnsi="Times New Roman" w:cs="Times New Roman"/>
          <w:sz w:val="24"/>
          <w:szCs w:val="24"/>
        </w:rPr>
        <w:t>4.</w:t>
      </w:r>
      <w:r>
        <w:rPr>
          <w:rFonts w:ascii="Times New Roman" w:hAnsi="Times New Roman" w:cs="Times New Roman"/>
          <w:sz w:val="24"/>
          <w:szCs w:val="24"/>
        </w:rPr>
        <w:t>5%.</w:t>
      </w:r>
    </w:p>
    <w:p w:rsidR="00B4363A" w:rsidRDefault="00B4363A" w:rsidP="00E06A08">
      <w:pPr>
        <w:rPr>
          <w:rFonts w:ascii="Times New Roman" w:hAnsi="Times New Roman" w:cs="Times New Roman"/>
          <w:sz w:val="24"/>
          <w:szCs w:val="24"/>
        </w:rPr>
      </w:pPr>
    </w:p>
    <w:p w:rsidR="00B4363A" w:rsidRDefault="00B4363A" w:rsidP="00E06A08">
      <w:pPr>
        <w:rPr>
          <w:rFonts w:ascii="Times New Roman" w:hAnsi="Times New Roman" w:cs="Times New Roman"/>
          <w:sz w:val="24"/>
          <w:szCs w:val="24"/>
        </w:rPr>
      </w:pPr>
      <w:r w:rsidRPr="00636863">
        <w:rPr>
          <w:rFonts w:ascii="Times New Roman" w:hAnsi="Times New Roman" w:cs="Times New Roman"/>
          <w:b/>
          <w:sz w:val="24"/>
          <w:szCs w:val="24"/>
        </w:rPr>
        <w:t xml:space="preserve">Figure </w:t>
      </w:r>
      <w:r w:rsidR="00E2081F">
        <w:rPr>
          <w:rFonts w:ascii="Times New Roman" w:hAnsi="Times New Roman" w:cs="Times New Roman"/>
          <w:b/>
          <w:sz w:val="24"/>
          <w:szCs w:val="24"/>
        </w:rPr>
        <w:t>4</w:t>
      </w:r>
      <w:r>
        <w:rPr>
          <w:rFonts w:ascii="Times New Roman" w:hAnsi="Times New Roman" w:cs="Times New Roman"/>
          <w:sz w:val="24"/>
          <w:szCs w:val="24"/>
        </w:rPr>
        <w:t xml:space="preserve"> shows the monthly </w:t>
      </w:r>
      <w:r w:rsidR="0029586B">
        <w:rPr>
          <w:rFonts w:ascii="Times New Roman" w:hAnsi="Times New Roman" w:cs="Times New Roman"/>
          <w:sz w:val="24"/>
          <w:szCs w:val="24"/>
        </w:rPr>
        <w:t xml:space="preserve">before-challenge </w:t>
      </w:r>
      <w:r>
        <w:rPr>
          <w:rFonts w:ascii="Times New Roman" w:hAnsi="Times New Roman" w:cs="Times New Roman"/>
          <w:sz w:val="24"/>
          <w:szCs w:val="24"/>
        </w:rPr>
        <w:t xml:space="preserve">sanction rates for JSA and for UC separately since August 2015, showing that while the JSA rate has fallen from </w:t>
      </w:r>
      <w:r w:rsidR="00636863">
        <w:rPr>
          <w:rFonts w:ascii="Times New Roman" w:hAnsi="Times New Roman" w:cs="Times New Roman"/>
          <w:sz w:val="24"/>
          <w:szCs w:val="24"/>
        </w:rPr>
        <w:t xml:space="preserve">about 3.5% to about 2.0%, </w:t>
      </w:r>
      <w:r>
        <w:rPr>
          <w:rFonts w:ascii="Times New Roman" w:hAnsi="Times New Roman" w:cs="Times New Roman"/>
          <w:sz w:val="24"/>
          <w:szCs w:val="24"/>
        </w:rPr>
        <w:t xml:space="preserve">the UC </w:t>
      </w:r>
      <w:r w:rsidR="00636863">
        <w:rPr>
          <w:rFonts w:ascii="Times New Roman" w:hAnsi="Times New Roman" w:cs="Times New Roman"/>
          <w:sz w:val="24"/>
          <w:szCs w:val="24"/>
        </w:rPr>
        <w:t xml:space="preserve">rate has fluctuated between 4% and </w:t>
      </w:r>
      <w:r w:rsidR="00D3214F">
        <w:rPr>
          <w:rFonts w:ascii="Times New Roman" w:hAnsi="Times New Roman" w:cs="Times New Roman"/>
          <w:sz w:val="24"/>
          <w:szCs w:val="24"/>
        </w:rPr>
        <w:t>9.5</w:t>
      </w:r>
      <w:r w:rsidR="00636863">
        <w:rPr>
          <w:rFonts w:ascii="Times New Roman" w:hAnsi="Times New Roman" w:cs="Times New Roman"/>
          <w:sz w:val="24"/>
          <w:szCs w:val="24"/>
        </w:rPr>
        <w:t xml:space="preserve">%. </w:t>
      </w:r>
    </w:p>
    <w:p w:rsidR="00636863" w:rsidRDefault="00636863" w:rsidP="00E06A08">
      <w:pPr>
        <w:rPr>
          <w:rFonts w:ascii="Times New Roman" w:hAnsi="Times New Roman" w:cs="Times New Roman"/>
          <w:sz w:val="24"/>
          <w:szCs w:val="24"/>
        </w:rPr>
      </w:pPr>
    </w:p>
    <w:p w:rsidR="001109AE" w:rsidRDefault="001109AE" w:rsidP="001109AE">
      <w:pPr>
        <w:rPr>
          <w:rFonts w:ascii="Times New Roman" w:hAnsi="Times New Roman" w:cs="Times New Roman"/>
          <w:sz w:val="24"/>
          <w:szCs w:val="24"/>
        </w:rPr>
      </w:pPr>
      <w:r>
        <w:rPr>
          <w:rFonts w:ascii="Times New Roman" w:hAnsi="Times New Roman" w:cs="Times New Roman"/>
          <w:sz w:val="24"/>
          <w:szCs w:val="24"/>
        </w:rPr>
        <w:t>The reason for the big fall and then rise in UC sanctions between late 2015 and late 2016 appears to be the backlog in dealing with referrals mentioned by the National Audit Office (NAO 2016,</w:t>
      </w:r>
      <w:r w:rsidRPr="001109AE">
        <w:rPr>
          <w:rFonts w:ascii="Times New Roman" w:hAnsi="Times New Roman" w:cs="Times New Roman"/>
          <w:sz w:val="24"/>
          <w:szCs w:val="24"/>
        </w:rPr>
        <w:t xml:space="preserve"> </w:t>
      </w:r>
      <w:r>
        <w:rPr>
          <w:rFonts w:ascii="Times New Roman" w:hAnsi="Times New Roman" w:cs="Times New Roman"/>
          <w:sz w:val="24"/>
          <w:szCs w:val="24"/>
        </w:rPr>
        <w:t xml:space="preserve">para.2.26-27). </w:t>
      </w:r>
      <w:r w:rsidR="00476BD9">
        <w:rPr>
          <w:rFonts w:ascii="Times New Roman" w:hAnsi="Times New Roman" w:cs="Times New Roman"/>
          <w:sz w:val="24"/>
          <w:szCs w:val="24"/>
        </w:rPr>
        <w:t>The NAO</w:t>
      </w:r>
      <w:r>
        <w:rPr>
          <w:rFonts w:ascii="Times New Roman" w:hAnsi="Times New Roman" w:cs="Times New Roman"/>
          <w:sz w:val="24"/>
          <w:szCs w:val="24"/>
        </w:rPr>
        <w:t xml:space="preserve"> said that DWP ‘expects to reduce the Universal Credit decision backlog to an acceptable level by December 2016’. Reducing the backlog with this timing would have the effect of increasing the monthly number of sanctions in the run-up to December 2016. The implication is that the rate of UC sanctions in recent months may be misleadingly high, but also that the rate in earlier months since late 2015 is misleadingly low. The best guide to the true rate of UC sanctions before challenges is therefore the average for the whole period August 2015 to March 2017, which was 7.</w:t>
      </w:r>
      <w:r w:rsidR="00EC4997">
        <w:rPr>
          <w:rFonts w:ascii="Times New Roman" w:hAnsi="Times New Roman" w:cs="Times New Roman"/>
          <w:sz w:val="24"/>
          <w:szCs w:val="24"/>
        </w:rPr>
        <w:t>4</w:t>
      </w:r>
      <w:r>
        <w:rPr>
          <w:rFonts w:ascii="Times New Roman" w:hAnsi="Times New Roman" w:cs="Times New Roman"/>
          <w:sz w:val="24"/>
          <w:szCs w:val="24"/>
        </w:rPr>
        <w:t xml:space="preserve">% per month. This is </w:t>
      </w:r>
      <w:r w:rsidR="00EC4997">
        <w:rPr>
          <w:rFonts w:ascii="Times New Roman" w:hAnsi="Times New Roman" w:cs="Times New Roman"/>
          <w:sz w:val="24"/>
          <w:szCs w:val="24"/>
        </w:rPr>
        <w:t xml:space="preserve">three times the rate of </w:t>
      </w:r>
      <w:r>
        <w:rPr>
          <w:rFonts w:ascii="Times New Roman" w:hAnsi="Times New Roman" w:cs="Times New Roman"/>
          <w:sz w:val="24"/>
          <w:szCs w:val="24"/>
        </w:rPr>
        <w:t>2.</w:t>
      </w:r>
      <w:r w:rsidR="00EC4997">
        <w:rPr>
          <w:rFonts w:ascii="Times New Roman" w:hAnsi="Times New Roman" w:cs="Times New Roman"/>
          <w:sz w:val="24"/>
          <w:szCs w:val="24"/>
        </w:rPr>
        <w:t>5</w:t>
      </w:r>
      <w:r>
        <w:rPr>
          <w:rFonts w:ascii="Times New Roman" w:hAnsi="Times New Roman" w:cs="Times New Roman"/>
          <w:sz w:val="24"/>
          <w:szCs w:val="24"/>
        </w:rPr>
        <w:t>% for JSA over the same period. It makes the overall rate 3.</w:t>
      </w:r>
      <w:r w:rsidR="00EC4997">
        <w:rPr>
          <w:rFonts w:ascii="Times New Roman" w:hAnsi="Times New Roman" w:cs="Times New Roman"/>
          <w:sz w:val="24"/>
          <w:szCs w:val="24"/>
        </w:rPr>
        <w:t>8</w:t>
      </w:r>
      <w:r>
        <w:rPr>
          <w:rFonts w:ascii="Times New Roman" w:hAnsi="Times New Roman" w:cs="Times New Roman"/>
          <w:sz w:val="24"/>
          <w:szCs w:val="24"/>
        </w:rPr>
        <w:t xml:space="preserve">% for </w:t>
      </w:r>
      <w:r w:rsidR="00EC4997">
        <w:rPr>
          <w:rFonts w:ascii="Times New Roman" w:hAnsi="Times New Roman" w:cs="Times New Roman"/>
          <w:sz w:val="24"/>
          <w:szCs w:val="24"/>
        </w:rPr>
        <w:t xml:space="preserve">JSA and UC combined for </w:t>
      </w:r>
      <w:r>
        <w:rPr>
          <w:rFonts w:ascii="Times New Roman" w:hAnsi="Times New Roman" w:cs="Times New Roman"/>
          <w:sz w:val="24"/>
          <w:szCs w:val="24"/>
        </w:rPr>
        <w:t xml:space="preserve">these </w:t>
      </w:r>
      <w:r w:rsidR="00EC4997">
        <w:rPr>
          <w:rFonts w:ascii="Times New Roman" w:hAnsi="Times New Roman" w:cs="Times New Roman"/>
          <w:sz w:val="24"/>
          <w:szCs w:val="24"/>
        </w:rPr>
        <w:t>20</w:t>
      </w:r>
      <w:r>
        <w:rPr>
          <w:rFonts w:ascii="Times New Roman" w:hAnsi="Times New Roman" w:cs="Times New Roman"/>
          <w:sz w:val="24"/>
          <w:szCs w:val="24"/>
        </w:rPr>
        <w:t xml:space="preserve"> months.</w:t>
      </w:r>
      <w:r w:rsidR="004D53D1">
        <w:rPr>
          <w:rFonts w:ascii="Times New Roman" w:hAnsi="Times New Roman" w:cs="Times New Roman"/>
          <w:sz w:val="24"/>
          <w:szCs w:val="24"/>
        </w:rPr>
        <w:t xml:space="preserve"> </w:t>
      </w:r>
      <w:r w:rsidR="006D6B98">
        <w:rPr>
          <w:rFonts w:ascii="Times New Roman" w:hAnsi="Times New Roman" w:cs="Times New Roman"/>
          <w:sz w:val="24"/>
          <w:szCs w:val="24"/>
        </w:rPr>
        <w:t>At the moment i</w:t>
      </w:r>
      <w:r w:rsidR="004D53D1">
        <w:rPr>
          <w:rFonts w:ascii="Times New Roman" w:hAnsi="Times New Roman" w:cs="Times New Roman"/>
          <w:sz w:val="24"/>
          <w:szCs w:val="24"/>
        </w:rPr>
        <w:t>t is impossible to say whether there is any trend in the UC monthly sanction rate before challenges, but the JSA rate has stabilised at about 2%.</w:t>
      </w:r>
      <w:r w:rsidR="00087977">
        <w:rPr>
          <w:rFonts w:ascii="Times New Roman" w:hAnsi="Times New Roman" w:cs="Times New Roman"/>
          <w:sz w:val="24"/>
          <w:szCs w:val="24"/>
        </w:rPr>
        <w:t xml:space="preserve"> The overall rate of sanction on unemployed people is likely to rise simply because of the continuing transfer of claimants to the high-sanctioning UC.</w:t>
      </w:r>
    </w:p>
    <w:p w:rsidR="001109AE" w:rsidRDefault="001109AE" w:rsidP="001109AE">
      <w:pPr>
        <w:rPr>
          <w:rFonts w:ascii="Times New Roman" w:hAnsi="Times New Roman" w:cs="Times New Roman"/>
          <w:sz w:val="24"/>
          <w:szCs w:val="24"/>
        </w:rPr>
      </w:pPr>
    </w:p>
    <w:p w:rsidR="00220839" w:rsidRDefault="004D53D1" w:rsidP="00E06A08">
      <w:pPr>
        <w:rPr>
          <w:rFonts w:ascii="Times New Roman" w:hAnsi="Times New Roman" w:cs="Times New Roman"/>
          <w:sz w:val="24"/>
          <w:szCs w:val="24"/>
        </w:rPr>
      </w:pPr>
      <w:r>
        <w:rPr>
          <w:rFonts w:ascii="Times New Roman" w:hAnsi="Times New Roman" w:cs="Times New Roman"/>
          <w:sz w:val="24"/>
          <w:szCs w:val="24"/>
        </w:rPr>
        <w:t xml:space="preserve">Part of the explanation why the UC sanction rate is so much higher than JSA is that UC claimants tend to be younger, and younger people have a higher rate of sanction. But </w:t>
      </w:r>
      <w:r w:rsidRPr="004D53D1">
        <w:rPr>
          <w:rFonts w:ascii="Times New Roman" w:hAnsi="Times New Roman" w:cs="Times New Roman"/>
          <w:b/>
          <w:sz w:val="24"/>
          <w:szCs w:val="24"/>
        </w:rPr>
        <w:t xml:space="preserve">Figure </w:t>
      </w:r>
      <w:r w:rsidR="00E2081F">
        <w:rPr>
          <w:rFonts w:ascii="Times New Roman" w:hAnsi="Times New Roman" w:cs="Times New Roman"/>
          <w:b/>
          <w:sz w:val="24"/>
          <w:szCs w:val="24"/>
        </w:rPr>
        <w:t>5</w:t>
      </w:r>
      <w:r>
        <w:rPr>
          <w:rFonts w:ascii="Times New Roman" w:hAnsi="Times New Roman" w:cs="Times New Roman"/>
          <w:sz w:val="24"/>
          <w:szCs w:val="24"/>
        </w:rPr>
        <w:t xml:space="preserve"> shows that </w:t>
      </w:r>
      <w:r w:rsidR="006D6B98">
        <w:rPr>
          <w:rFonts w:ascii="Times New Roman" w:hAnsi="Times New Roman" w:cs="Times New Roman"/>
          <w:sz w:val="24"/>
          <w:szCs w:val="24"/>
        </w:rPr>
        <w:t>f</w:t>
      </w:r>
      <w:r>
        <w:rPr>
          <w:rFonts w:ascii="Times New Roman" w:hAnsi="Times New Roman" w:cs="Times New Roman"/>
          <w:sz w:val="24"/>
          <w:szCs w:val="24"/>
        </w:rPr>
        <w:t xml:space="preserve">or every age group, the </w:t>
      </w:r>
      <w:r w:rsidR="00220839">
        <w:rPr>
          <w:rFonts w:ascii="Times New Roman" w:hAnsi="Times New Roman" w:cs="Times New Roman"/>
          <w:sz w:val="24"/>
          <w:szCs w:val="24"/>
        </w:rPr>
        <w:t xml:space="preserve">mean monthly </w:t>
      </w:r>
      <w:r>
        <w:rPr>
          <w:rFonts w:ascii="Times New Roman" w:hAnsi="Times New Roman" w:cs="Times New Roman"/>
          <w:sz w:val="24"/>
          <w:szCs w:val="24"/>
        </w:rPr>
        <w:t xml:space="preserve">UC sanction rate </w:t>
      </w:r>
      <w:r w:rsidR="00220839">
        <w:rPr>
          <w:rFonts w:ascii="Times New Roman" w:hAnsi="Times New Roman" w:cs="Times New Roman"/>
          <w:sz w:val="24"/>
          <w:szCs w:val="24"/>
        </w:rPr>
        <w:t xml:space="preserve">after challenges since August 2015 </w:t>
      </w:r>
      <w:r>
        <w:rPr>
          <w:rFonts w:ascii="Times New Roman" w:hAnsi="Times New Roman" w:cs="Times New Roman"/>
          <w:sz w:val="24"/>
          <w:szCs w:val="24"/>
        </w:rPr>
        <w:t xml:space="preserve">is much higher than for </w:t>
      </w:r>
      <w:r w:rsidR="00220839">
        <w:rPr>
          <w:rFonts w:ascii="Times New Roman" w:hAnsi="Times New Roman" w:cs="Times New Roman"/>
          <w:sz w:val="24"/>
          <w:szCs w:val="24"/>
        </w:rPr>
        <w:t>JSA, by amount</w:t>
      </w:r>
      <w:r w:rsidR="00476BD9">
        <w:rPr>
          <w:rFonts w:ascii="Times New Roman" w:hAnsi="Times New Roman" w:cs="Times New Roman"/>
          <w:sz w:val="24"/>
          <w:szCs w:val="24"/>
        </w:rPr>
        <w:t>s</w:t>
      </w:r>
      <w:r w:rsidR="00220839">
        <w:rPr>
          <w:rFonts w:ascii="Times New Roman" w:hAnsi="Times New Roman" w:cs="Times New Roman"/>
          <w:sz w:val="24"/>
          <w:szCs w:val="24"/>
        </w:rPr>
        <w:t xml:space="preserve"> varying from 58% to 122%. </w:t>
      </w:r>
      <w:r w:rsidR="00220839" w:rsidRPr="00220839">
        <w:rPr>
          <w:rFonts w:ascii="Times New Roman" w:hAnsi="Times New Roman" w:cs="Times New Roman"/>
          <w:b/>
          <w:sz w:val="24"/>
          <w:szCs w:val="24"/>
        </w:rPr>
        <w:t xml:space="preserve">Figure </w:t>
      </w:r>
      <w:r w:rsidR="00E2081F">
        <w:rPr>
          <w:rFonts w:ascii="Times New Roman" w:hAnsi="Times New Roman" w:cs="Times New Roman"/>
          <w:b/>
          <w:sz w:val="24"/>
          <w:szCs w:val="24"/>
        </w:rPr>
        <w:t>6</w:t>
      </w:r>
      <w:r w:rsidR="00220839">
        <w:rPr>
          <w:rFonts w:ascii="Times New Roman" w:hAnsi="Times New Roman" w:cs="Times New Roman"/>
          <w:sz w:val="24"/>
          <w:szCs w:val="24"/>
        </w:rPr>
        <w:t xml:space="preserve"> shows the individual monthly rates after challenges for each age group. Interestingly, the excess of the UC rate over the JSA rate </w:t>
      </w:r>
      <w:r w:rsidR="000E12BC">
        <w:rPr>
          <w:rFonts w:ascii="Times New Roman" w:hAnsi="Times New Roman" w:cs="Times New Roman"/>
          <w:sz w:val="24"/>
          <w:szCs w:val="24"/>
        </w:rPr>
        <w:t>is</w:t>
      </w:r>
      <w:r w:rsidR="00220839">
        <w:rPr>
          <w:rFonts w:ascii="Times New Roman" w:hAnsi="Times New Roman" w:cs="Times New Roman"/>
          <w:sz w:val="24"/>
          <w:szCs w:val="24"/>
        </w:rPr>
        <w:t xml:space="preserve"> smallest for the 16-24 age group, in spite of this group having the highest sanction rate. As already noted, because of the administrative backlog, t</w:t>
      </w:r>
      <w:r w:rsidR="009B324E">
        <w:rPr>
          <w:rFonts w:ascii="Times New Roman" w:hAnsi="Times New Roman" w:cs="Times New Roman"/>
          <w:sz w:val="24"/>
          <w:szCs w:val="24"/>
        </w:rPr>
        <w:t xml:space="preserve">hese figures </w:t>
      </w:r>
      <w:r w:rsidR="00220839">
        <w:rPr>
          <w:rFonts w:ascii="Times New Roman" w:hAnsi="Times New Roman" w:cs="Times New Roman"/>
          <w:sz w:val="24"/>
          <w:szCs w:val="24"/>
        </w:rPr>
        <w:t xml:space="preserve">probably overstate the UC sanction rate in the most recent months and understate it for earlier months. </w:t>
      </w:r>
    </w:p>
    <w:p w:rsidR="00220839" w:rsidRDefault="00220839" w:rsidP="00E06A08">
      <w:pPr>
        <w:rPr>
          <w:rFonts w:ascii="Times New Roman" w:hAnsi="Times New Roman" w:cs="Times New Roman"/>
          <w:sz w:val="24"/>
          <w:szCs w:val="24"/>
        </w:rPr>
      </w:pPr>
    </w:p>
    <w:p w:rsidR="009B324E" w:rsidRDefault="00220839" w:rsidP="004F0CD2">
      <w:pPr>
        <w:rPr>
          <w:rFonts w:ascii="Times New Roman" w:hAnsi="Times New Roman" w:cs="Times New Roman"/>
          <w:sz w:val="24"/>
          <w:szCs w:val="24"/>
        </w:rPr>
      </w:pPr>
      <w:r>
        <w:rPr>
          <w:rFonts w:ascii="Times New Roman" w:hAnsi="Times New Roman" w:cs="Times New Roman"/>
          <w:sz w:val="24"/>
          <w:szCs w:val="24"/>
        </w:rPr>
        <w:t xml:space="preserve">The </w:t>
      </w:r>
      <w:r w:rsidR="0021339C">
        <w:rPr>
          <w:rFonts w:ascii="Times New Roman" w:hAnsi="Times New Roman" w:cs="Times New Roman"/>
          <w:sz w:val="24"/>
          <w:szCs w:val="24"/>
        </w:rPr>
        <w:t>DWP (2017</w:t>
      </w:r>
      <w:r w:rsidR="00EE4927">
        <w:rPr>
          <w:rFonts w:ascii="Times New Roman" w:hAnsi="Times New Roman" w:cs="Times New Roman"/>
          <w:sz w:val="24"/>
          <w:szCs w:val="24"/>
        </w:rPr>
        <w:t>, p.4</w:t>
      </w:r>
      <w:r w:rsidR="0021339C">
        <w:rPr>
          <w:rFonts w:ascii="Times New Roman" w:hAnsi="Times New Roman" w:cs="Times New Roman"/>
          <w:sz w:val="24"/>
          <w:szCs w:val="24"/>
        </w:rPr>
        <w:t>)</w:t>
      </w:r>
      <w:r>
        <w:rPr>
          <w:rFonts w:ascii="Times New Roman" w:hAnsi="Times New Roman" w:cs="Times New Roman"/>
          <w:sz w:val="24"/>
          <w:szCs w:val="24"/>
        </w:rPr>
        <w:t xml:space="preserve"> states that</w:t>
      </w:r>
      <w:r w:rsidR="0021339C">
        <w:rPr>
          <w:rFonts w:ascii="Times New Roman" w:hAnsi="Times New Roman" w:cs="Times New Roman"/>
          <w:sz w:val="24"/>
          <w:szCs w:val="24"/>
        </w:rPr>
        <w:t xml:space="preserve"> </w:t>
      </w:r>
      <w:r w:rsidR="000E12BC">
        <w:rPr>
          <w:rFonts w:ascii="Times New Roman" w:hAnsi="Times New Roman" w:cs="Times New Roman"/>
          <w:sz w:val="24"/>
          <w:szCs w:val="24"/>
        </w:rPr>
        <w:t>under JSA,</w:t>
      </w:r>
      <w:r w:rsidR="00476BD9">
        <w:rPr>
          <w:rFonts w:ascii="Times New Roman" w:hAnsi="Times New Roman" w:cs="Times New Roman"/>
          <w:sz w:val="24"/>
          <w:szCs w:val="24"/>
        </w:rPr>
        <w:t xml:space="preserve"> </w:t>
      </w:r>
      <w:r w:rsidR="0021339C">
        <w:rPr>
          <w:rFonts w:ascii="Times New Roman" w:hAnsi="Times New Roman" w:cs="Times New Roman"/>
          <w:sz w:val="24"/>
          <w:szCs w:val="24"/>
        </w:rPr>
        <w:t xml:space="preserve">claimants not attending an interview </w:t>
      </w:r>
      <w:r w:rsidR="000E12BC">
        <w:rPr>
          <w:rFonts w:ascii="Times New Roman" w:hAnsi="Times New Roman" w:cs="Times New Roman"/>
          <w:sz w:val="24"/>
          <w:szCs w:val="24"/>
        </w:rPr>
        <w:t xml:space="preserve">will normally have their cases closed whereas </w:t>
      </w:r>
      <w:r w:rsidR="00564394">
        <w:rPr>
          <w:rFonts w:ascii="Times New Roman" w:hAnsi="Times New Roman" w:cs="Times New Roman"/>
          <w:sz w:val="24"/>
          <w:szCs w:val="24"/>
        </w:rPr>
        <w:t xml:space="preserve">under UC </w:t>
      </w:r>
      <w:r w:rsidR="000E12BC">
        <w:rPr>
          <w:rFonts w:ascii="Times New Roman" w:hAnsi="Times New Roman" w:cs="Times New Roman"/>
          <w:sz w:val="24"/>
          <w:szCs w:val="24"/>
        </w:rPr>
        <w:t xml:space="preserve">they </w:t>
      </w:r>
      <w:r w:rsidR="0021339C">
        <w:rPr>
          <w:rFonts w:ascii="Times New Roman" w:hAnsi="Times New Roman" w:cs="Times New Roman"/>
          <w:sz w:val="24"/>
          <w:szCs w:val="24"/>
        </w:rPr>
        <w:t xml:space="preserve">are more often sanctioned. </w:t>
      </w:r>
      <w:r w:rsidR="000E12BC">
        <w:rPr>
          <w:rFonts w:ascii="Times New Roman" w:hAnsi="Times New Roman" w:cs="Times New Roman"/>
          <w:sz w:val="24"/>
          <w:szCs w:val="24"/>
        </w:rPr>
        <w:t xml:space="preserve">The reason for this is that </w:t>
      </w:r>
      <w:r w:rsidR="000E12BC" w:rsidRPr="004F0CD2">
        <w:rPr>
          <w:rFonts w:ascii="Times New Roman" w:hAnsi="Times New Roman" w:cs="Times New Roman"/>
          <w:sz w:val="24"/>
          <w:szCs w:val="24"/>
        </w:rPr>
        <w:t>UC claimants may be in receipt</w:t>
      </w:r>
      <w:r w:rsidR="000E12BC">
        <w:rPr>
          <w:rFonts w:ascii="Times New Roman" w:hAnsi="Times New Roman" w:cs="Times New Roman"/>
          <w:sz w:val="24"/>
          <w:szCs w:val="24"/>
        </w:rPr>
        <w:t xml:space="preserve"> </w:t>
      </w:r>
      <w:r w:rsidR="000E12BC" w:rsidRPr="004F0CD2">
        <w:rPr>
          <w:rFonts w:ascii="Times New Roman" w:hAnsi="Times New Roman" w:cs="Times New Roman"/>
          <w:sz w:val="24"/>
          <w:szCs w:val="24"/>
        </w:rPr>
        <w:t>of</w:t>
      </w:r>
      <w:r w:rsidR="000E12BC">
        <w:rPr>
          <w:rFonts w:ascii="Times New Roman" w:hAnsi="Times New Roman" w:cs="Times New Roman"/>
          <w:sz w:val="24"/>
          <w:szCs w:val="24"/>
        </w:rPr>
        <w:t xml:space="preserve"> </w:t>
      </w:r>
      <w:r w:rsidR="000E12BC" w:rsidRPr="004F0CD2">
        <w:rPr>
          <w:rFonts w:ascii="Times New Roman" w:hAnsi="Times New Roman" w:cs="Times New Roman"/>
          <w:sz w:val="24"/>
          <w:szCs w:val="24"/>
        </w:rPr>
        <w:t xml:space="preserve">other parts of UC, such as housing </w:t>
      </w:r>
      <w:r w:rsidR="006D6B98">
        <w:rPr>
          <w:rFonts w:ascii="Times New Roman" w:hAnsi="Times New Roman" w:cs="Times New Roman"/>
          <w:sz w:val="24"/>
          <w:szCs w:val="24"/>
        </w:rPr>
        <w:t xml:space="preserve">benefit </w:t>
      </w:r>
      <w:r w:rsidR="000E12BC" w:rsidRPr="004F0CD2">
        <w:rPr>
          <w:rFonts w:ascii="Times New Roman" w:hAnsi="Times New Roman" w:cs="Times New Roman"/>
          <w:sz w:val="24"/>
          <w:szCs w:val="24"/>
        </w:rPr>
        <w:t>and child</w:t>
      </w:r>
      <w:r w:rsidR="000E12BC">
        <w:rPr>
          <w:rFonts w:ascii="Times New Roman" w:hAnsi="Times New Roman" w:cs="Times New Roman"/>
          <w:sz w:val="24"/>
          <w:szCs w:val="24"/>
        </w:rPr>
        <w:t xml:space="preserve"> </w:t>
      </w:r>
      <w:r w:rsidR="006D6B98">
        <w:rPr>
          <w:rFonts w:ascii="Times New Roman" w:hAnsi="Times New Roman" w:cs="Times New Roman"/>
          <w:sz w:val="24"/>
          <w:szCs w:val="24"/>
        </w:rPr>
        <w:t>credits</w:t>
      </w:r>
      <w:r w:rsidR="000E12BC" w:rsidRPr="004F0CD2">
        <w:rPr>
          <w:rFonts w:ascii="Times New Roman" w:hAnsi="Times New Roman" w:cs="Times New Roman"/>
          <w:sz w:val="24"/>
          <w:szCs w:val="24"/>
        </w:rPr>
        <w:t xml:space="preserve">, </w:t>
      </w:r>
      <w:r w:rsidR="000E12BC">
        <w:rPr>
          <w:rFonts w:ascii="Times New Roman" w:hAnsi="Times New Roman" w:cs="Times New Roman"/>
          <w:sz w:val="24"/>
          <w:szCs w:val="24"/>
        </w:rPr>
        <w:t>and therefore cannot have their cases closed</w:t>
      </w:r>
      <w:r w:rsidR="000E12BC" w:rsidRPr="004F0CD2">
        <w:rPr>
          <w:rFonts w:ascii="Times New Roman" w:hAnsi="Times New Roman" w:cs="Times New Roman"/>
          <w:sz w:val="24"/>
          <w:szCs w:val="24"/>
        </w:rPr>
        <w:t>.</w:t>
      </w:r>
      <w:r w:rsidR="000E12BC">
        <w:rPr>
          <w:rFonts w:ascii="Times New Roman" w:hAnsi="Times New Roman" w:cs="Times New Roman"/>
          <w:sz w:val="24"/>
          <w:szCs w:val="24"/>
        </w:rPr>
        <w:t xml:space="preserve"> </w:t>
      </w:r>
      <w:r w:rsidR="00847F09" w:rsidRPr="00E21406">
        <w:rPr>
          <w:rFonts w:ascii="Times New Roman" w:hAnsi="Times New Roman" w:cs="Times New Roman"/>
          <w:sz w:val="24"/>
          <w:szCs w:val="24"/>
        </w:rPr>
        <w:t>Figure 6</w:t>
      </w:r>
      <w:r w:rsidR="00847F09">
        <w:rPr>
          <w:rFonts w:ascii="Times New Roman" w:hAnsi="Times New Roman" w:cs="Times New Roman"/>
          <w:sz w:val="24"/>
          <w:szCs w:val="24"/>
        </w:rPr>
        <w:t xml:space="preserve"> of the May 2017 Briefing showed that </w:t>
      </w:r>
      <w:r w:rsidR="000E12BC">
        <w:rPr>
          <w:rFonts w:ascii="Times New Roman" w:hAnsi="Times New Roman" w:cs="Times New Roman"/>
          <w:sz w:val="24"/>
          <w:szCs w:val="24"/>
        </w:rPr>
        <w:t>missed interviews are</w:t>
      </w:r>
      <w:r w:rsidR="00847F09">
        <w:rPr>
          <w:rFonts w:ascii="Times New Roman" w:hAnsi="Times New Roman" w:cs="Times New Roman"/>
          <w:sz w:val="24"/>
          <w:szCs w:val="24"/>
        </w:rPr>
        <w:t xml:space="preserve"> by far the most common reason for UC sanctions, so </w:t>
      </w:r>
      <w:r w:rsidR="000E12BC">
        <w:rPr>
          <w:rFonts w:ascii="Times New Roman" w:hAnsi="Times New Roman" w:cs="Times New Roman"/>
          <w:sz w:val="24"/>
          <w:szCs w:val="24"/>
        </w:rPr>
        <w:t>this</w:t>
      </w:r>
      <w:r w:rsidR="00847F09">
        <w:rPr>
          <w:rFonts w:ascii="Times New Roman" w:hAnsi="Times New Roman" w:cs="Times New Roman"/>
          <w:sz w:val="24"/>
          <w:szCs w:val="24"/>
        </w:rPr>
        <w:t xml:space="preserve"> could explain a lot of the difference</w:t>
      </w:r>
      <w:r w:rsidR="000E12BC">
        <w:rPr>
          <w:rFonts w:ascii="Times New Roman" w:hAnsi="Times New Roman" w:cs="Times New Roman"/>
          <w:sz w:val="24"/>
          <w:szCs w:val="24"/>
        </w:rPr>
        <w:t xml:space="preserve"> between JSA and UC sanction rates</w:t>
      </w:r>
      <w:r w:rsidR="00847F09">
        <w:rPr>
          <w:rFonts w:ascii="Times New Roman" w:hAnsi="Times New Roman" w:cs="Times New Roman"/>
          <w:sz w:val="24"/>
          <w:szCs w:val="24"/>
        </w:rPr>
        <w:t>, though not necessarily all.</w:t>
      </w:r>
      <w:r w:rsidR="004F0CD2">
        <w:rPr>
          <w:rFonts w:ascii="Times New Roman" w:hAnsi="Times New Roman" w:cs="Times New Roman"/>
          <w:sz w:val="24"/>
          <w:szCs w:val="24"/>
        </w:rPr>
        <w:t xml:space="preserve"> </w:t>
      </w:r>
    </w:p>
    <w:p w:rsidR="009B324E" w:rsidRDefault="009B324E" w:rsidP="00E06A08">
      <w:pPr>
        <w:rPr>
          <w:rFonts w:ascii="Times New Roman" w:hAnsi="Times New Roman" w:cs="Times New Roman"/>
          <w:sz w:val="24"/>
          <w:szCs w:val="24"/>
        </w:rPr>
      </w:pPr>
    </w:p>
    <w:p w:rsidR="00F32401" w:rsidRDefault="00F32401" w:rsidP="00385DB1">
      <w:pPr>
        <w:rPr>
          <w:rFonts w:ascii="Times New Roman" w:hAnsi="Times New Roman" w:cs="Times New Roman"/>
          <w:color w:val="000000"/>
          <w:sz w:val="24"/>
          <w:szCs w:val="24"/>
        </w:rPr>
      </w:pPr>
    </w:p>
    <w:p w:rsidR="00B173F2" w:rsidRDefault="00BD7350" w:rsidP="00BD7350">
      <w:pPr>
        <w:rPr>
          <w:rFonts w:ascii="Times New Roman" w:hAnsi="Times New Roman" w:cs="Times New Roman"/>
          <w:b/>
          <w:bCs/>
          <w:sz w:val="32"/>
          <w:szCs w:val="32"/>
        </w:rPr>
      </w:pPr>
      <w:r>
        <w:rPr>
          <w:rFonts w:ascii="Times New Roman" w:hAnsi="Times New Roman" w:cs="Times New Roman"/>
          <w:b/>
          <w:bCs/>
          <w:sz w:val="32"/>
          <w:szCs w:val="32"/>
        </w:rPr>
        <w:t xml:space="preserve">The proportion of </w:t>
      </w:r>
      <w:r w:rsidR="002618F6">
        <w:rPr>
          <w:rFonts w:ascii="Times New Roman" w:hAnsi="Times New Roman" w:cs="Times New Roman"/>
          <w:b/>
          <w:bCs/>
          <w:sz w:val="32"/>
          <w:szCs w:val="32"/>
        </w:rPr>
        <w:t>unemployed</w:t>
      </w:r>
      <w:r>
        <w:rPr>
          <w:rFonts w:ascii="Times New Roman" w:hAnsi="Times New Roman" w:cs="Times New Roman"/>
          <w:b/>
          <w:bCs/>
          <w:sz w:val="32"/>
          <w:szCs w:val="32"/>
        </w:rPr>
        <w:t xml:space="preserve"> claimants who are sanctioned</w:t>
      </w:r>
      <w:r w:rsidR="002618F6">
        <w:rPr>
          <w:rFonts w:ascii="Times New Roman" w:hAnsi="Times New Roman" w:cs="Times New Roman"/>
          <w:b/>
          <w:bCs/>
          <w:sz w:val="32"/>
          <w:szCs w:val="32"/>
        </w:rPr>
        <w:t xml:space="preserve"> or who are under sanction at a point in time</w:t>
      </w:r>
    </w:p>
    <w:p w:rsidR="00AE7756" w:rsidRDefault="00AE7756" w:rsidP="00BD7350">
      <w:pPr>
        <w:rPr>
          <w:rFonts w:ascii="Times New Roman" w:hAnsi="Times New Roman" w:cs="Times New Roman"/>
          <w:bCs/>
          <w:sz w:val="24"/>
          <w:szCs w:val="24"/>
        </w:rPr>
      </w:pPr>
    </w:p>
    <w:p w:rsidR="0000020B" w:rsidRDefault="006A1086" w:rsidP="00BA2CB1">
      <w:pPr>
        <w:rPr>
          <w:rFonts w:ascii="Times New Roman" w:hAnsi="Times New Roman" w:cs="Times New Roman"/>
          <w:bCs/>
          <w:sz w:val="24"/>
          <w:szCs w:val="24"/>
        </w:rPr>
      </w:pPr>
      <w:r>
        <w:rPr>
          <w:rFonts w:ascii="Times New Roman" w:hAnsi="Times New Roman" w:cs="Times New Roman"/>
          <w:bCs/>
          <w:sz w:val="24"/>
          <w:szCs w:val="24"/>
        </w:rPr>
        <w:t xml:space="preserve">The May 2017 Briefing gave </w:t>
      </w:r>
      <w:r w:rsidR="002618F6">
        <w:rPr>
          <w:rFonts w:ascii="Times New Roman" w:hAnsi="Times New Roman" w:cs="Times New Roman"/>
          <w:bCs/>
          <w:sz w:val="24"/>
          <w:szCs w:val="24"/>
        </w:rPr>
        <w:t>updated figures on the proportion of JSA claimant</w:t>
      </w:r>
      <w:r>
        <w:rPr>
          <w:rFonts w:ascii="Times New Roman" w:hAnsi="Times New Roman" w:cs="Times New Roman"/>
          <w:bCs/>
          <w:sz w:val="24"/>
          <w:szCs w:val="24"/>
        </w:rPr>
        <w:t>s</w:t>
      </w:r>
      <w:r w:rsidR="002618F6">
        <w:rPr>
          <w:rFonts w:ascii="Times New Roman" w:hAnsi="Times New Roman" w:cs="Times New Roman"/>
          <w:bCs/>
          <w:sz w:val="24"/>
          <w:szCs w:val="24"/>
        </w:rPr>
        <w:t xml:space="preserve"> who are sanctioned within a given time period</w:t>
      </w:r>
      <w:r>
        <w:rPr>
          <w:rFonts w:ascii="Times New Roman" w:hAnsi="Times New Roman" w:cs="Times New Roman"/>
          <w:bCs/>
          <w:sz w:val="24"/>
          <w:szCs w:val="24"/>
        </w:rPr>
        <w:t>.</w:t>
      </w:r>
      <w:r w:rsidR="002618F6">
        <w:rPr>
          <w:rFonts w:ascii="Times New Roman" w:hAnsi="Times New Roman" w:cs="Times New Roman"/>
          <w:bCs/>
          <w:sz w:val="24"/>
          <w:szCs w:val="24"/>
        </w:rPr>
        <w:t xml:space="preserve"> </w:t>
      </w:r>
      <w:r w:rsidR="00BA2CB1">
        <w:rPr>
          <w:rFonts w:ascii="Times New Roman" w:hAnsi="Times New Roman" w:cs="Times New Roman"/>
          <w:bCs/>
          <w:sz w:val="24"/>
          <w:szCs w:val="24"/>
        </w:rPr>
        <w:t>The NAO (</w:t>
      </w:r>
      <w:r w:rsidR="003A2B83">
        <w:rPr>
          <w:rFonts w:ascii="Times New Roman" w:hAnsi="Times New Roman" w:cs="Times New Roman"/>
          <w:bCs/>
          <w:sz w:val="24"/>
          <w:szCs w:val="24"/>
        </w:rPr>
        <w:t xml:space="preserve">2016, </w:t>
      </w:r>
      <w:r w:rsidR="00BA2CB1">
        <w:rPr>
          <w:rFonts w:ascii="Times New Roman" w:hAnsi="Times New Roman" w:cs="Times New Roman"/>
          <w:bCs/>
          <w:sz w:val="24"/>
          <w:szCs w:val="24"/>
        </w:rPr>
        <w:t xml:space="preserve">para.1.10 and Figure 5) showed that of all the people who claimed JSA at any time over the six years 2010 to 2015, </w:t>
      </w:r>
      <w:r w:rsidR="003A2B83">
        <w:rPr>
          <w:rFonts w:ascii="Times New Roman" w:hAnsi="Times New Roman" w:cs="Times New Roman"/>
          <w:bCs/>
          <w:sz w:val="24"/>
          <w:szCs w:val="24"/>
        </w:rPr>
        <w:t xml:space="preserve">no less than </w:t>
      </w:r>
      <w:r w:rsidR="00BA2CB1">
        <w:rPr>
          <w:rFonts w:ascii="Times New Roman" w:hAnsi="Times New Roman" w:cs="Times New Roman"/>
          <w:bCs/>
          <w:sz w:val="24"/>
          <w:szCs w:val="24"/>
        </w:rPr>
        <w:t>24% were sanctioned before challenges.</w:t>
      </w:r>
      <w:r w:rsidR="003A2B83">
        <w:rPr>
          <w:rFonts w:ascii="Times New Roman" w:hAnsi="Times New Roman" w:cs="Times New Roman"/>
          <w:bCs/>
          <w:sz w:val="24"/>
          <w:szCs w:val="24"/>
        </w:rPr>
        <w:t xml:space="preserve"> T</w:t>
      </w:r>
      <w:r w:rsidR="00BA2CB1">
        <w:rPr>
          <w:rFonts w:ascii="Times New Roman" w:hAnsi="Times New Roman" w:cs="Times New Roman"/>
          <w:bCs/>
          <w:sz w:val="24"/>
          <w:szCs w:val="24"/>
        </w:rPr>
        <w:t xml:space="preserve">he proportion </w:t>
      </w:r>
      <w:r w:rsidR="003A2B83">
        <w:rPr>
          <w:rFonts w:ascii="Times New Roman" w:hAnsi="Times New Roman" w:cs="Times New Roman"/>
          <w:bCs/>
          <w:sz w:val="24"/>
          <w:szCs w:val="24"/>
        </w:rPr>
        <w:t xml:space="preserve">of all the JSA claimants in a given year who were </w:t>
      </w:r>
      <w:r w:rsidR="00BA2CB1">
        <w:rPr>
          <w:rFonts w:ascii="Times New Roman" w:hAnsi="Times New Roman" w:cs="Times New Roman"/>
          <w:bCs/>
          <w:sz w:val="24"/>
          <w:szCs w:val="24"/>
        </w:rPr>
        <w:t>sanctioned peak</w:t>
      </w:r>
      <w:r w:rsidR="001659B5">
        <w:rPr>
          <w:rFonts w:ascii="Times New Roman" w:hAnsi="Times New Roman" w:cs="Times New Roman"/>
          <w:bCs/>
          <w:sz w:val="24"/>
          <w:szCs w:val="24"/>
        </w:rPr>
        <w:t>ed</w:t>
      </w:r>
      <w:r w:rsidR="00BA2CB1">
        <w:rPr>
          <w:rFonts w:ascii="Times New Roman" w:hAnsi="Times New Roman" w:cs="Times New Roman"/>
          <w:bCs/>
          <w:sz w:val="24"/>
          <w:szCs w:val="24"/>
        </w:rPr>
        <w:t xml:space="preserve"> </w:t>
      </w:r>
      <w:r w:rsidR="001659B5">
        <w:rPr>
          <w:rFonts w:ascii="Times New Roman" w:hAnsi="Times New Roman" w:cs="Times New Roman"/>
          <w:bCs/>
          <w:sz w:val="24"/>
          <w:szCs w:val="24"/>
        </w:rPr>
        <w:t>at</w:t>
      </w:r>
      <w:r w:rsidR="00BA2CB1">
        <w:rPr>
          <w:rFonts w:ascii="Times New Roman" w:hAnsi="Times New Roman" w:cs="Times New Roman"/>
          <w:bCs/>
          <w:sz w:val="24"/>
          <w:szCs w:val="24"/>
        </w:rPr>
        <w:t xml:space="preserve"> 17.99% in 2013/14 </w:t>
      </w:r>
      <w:r w:rsidR="001659B5">
        <w:rPr>
          <w:rFonts w:ascii="Times New Roman" w:hAnsi="Times New Roman" w:cs="Times New Roman"/>
          <w:bCs/>
          <w:sz w:val="24"/>
          <w:szCs w:val="24"/>
        </w:rPr>
        <w:t>and was</w:t>
      </w:r>
      <w:r w:rsidR="00BA2CB1">
        <w:rPr>
          <w:rFonts w:ascii="Times New Roman" w:hAnsi="Times New Roman" w:cs="Times New Roman"/>
          <w:bCs/>
          <w:sz w:val="24"/>
          <w:szCs w:val="24"/>
        </w:rPr>
        <w:t xml:space="preserve"> 8.15% in 2015/16.</w:t>
      </w:r>
    </w:p>
    <w:p w:rsidR="003A2B83" w:rsidRDefault="003A2B83" w:rsidP="00BA2CB1">
      <w:pPr>
        <w:rPr>
          <w:rFonts w:ascii="Times New Roman" w:hAnsi="Times New Roman" w:cs="Times New Roman"/>
          <w:bCs/>
          <w:sz w:val="24"/>
          <w:szCs w:val="24"/>
        </w:rPr>
      </w:pPr>
    </w:p>
    <w:p w:rsidR="002F5CEB" w:rsidRDefault="003A2B83" w:rsidP="00BA2CB1">
      <w:pPr>
        <w:rPr>
          <w:rFonts w:ascii="Times New Roman" w:hAnsi="Times New Roman" w:cs="Times New Roman"/>
          <w:sz w:val="24"/>
          <w:szCs w:val="24"/>
        </w:rPr>
      </w:pPr>
      <w:r>
        <w:rPr>
          <w:rFonts w:ascii="Times New Roman" w:hAnsi="Times New Roman" w:cs="Times New Roman"/>
          <w:bCs/>
          <w:sz w:val="24"/>
          <w:szCs w:val="24"/>
        </w:rPr>
        <w:t xml:space="preserve">The DWP’s summary spreadsheet at </w:t>
      </w:r>
      <w:hyperlink r:id="rId15" w:history="1">
        <w:r w:rsidRPr="00832D35">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has now provided figures for the proportion of all UC </w:t>
      </w:r>
      <w:r w:rsidR="002F5CEB">
        <w:rPr>
          <w:rFonts w:ascii="Times New Roman" w:hAnsi="Times New Roman" w:cs="Times New Roman"/>
          <w:sz w:val="24"/>
          <w:szCs w:val="24"/>
        </w:rPr>
        <w:t xml:space="preserve">and ESA </w:t>
      </w:r>
      <w:r>
        <w:rPr>
          <w:rFonts w:ascii="Times New Roman" w:hAnsi="Times New Roman" w:cs="Times New Roman"/>
          <w:sz w:val="24"/>
          <w:szCs w:val="24"/>
        </w:rPr>
        <w:t xml:space="preserve">claimants </w:t>
      </w:r>
      <w:r w:rsidR="00AF2E61" w:rsidRPr="00AF2E61">
        <w:rPr>
          <w:rFonts w:ascii="Times New Roman" w:hAnsi="Times New Roman" w:cs="Times New Roman"/>
          <w:i/>
          <w:sz w:val="24"/>
          <w:szCs w:val="24"/>
        </w:rPr>
        <w:t xml:space="preserve">who were under sanction </w:t>
      </w:r>
      <w:r w:rsidRPr="003A2B83">
        <w:rPr>
          <w:rFonts w:ascii="Times New Roman" w:hAnsi="Times New Roman" w:cs="Times New Roman"/>
          <w:i/>
          <w:sz w:val="24"/>
          <w:szCs w:val="24"/>
        </w:rPr>
        <w:t>at a point in time</w:t>
      </w:r>
      <w:r>
        <w:rPr>
          <w:rFonts w:ascii="Times New Roman" w:hAnsi="Times New Roman" w:cs="Times New Roman"/>
          <w:sz w:val="24"/>
          <w:szCs w:val="24"/>
        </w:rPr>
        <w:t xml:space="preserve">. </w:t>
      </w:r>
      <w:r w:rsidR="002F5CEB">
        <w:rPr>
          <w:rFonts w:ascii="Times New Roman" w:hAnsi="Times New Roman" w:cs="Times New Roman"/>
          <w:sz w:val="24"/>
          <w:szCs w:val="24"/>
        </w:rPr>
        <w:t xml:space="preserve">It has not yet provided similar figures for JSA. </w:t>
      </w:r>
    </w:p>
    <w:p w:rsidR="002F5CEB" w:rsidRDefault="002F5CEB" w:rsidP="00BA2CB1">
      <w:pPr>
        <w:rPr>
          <w:rFonts w:ascii="Times New Roman" w:hAnsi="Times New Roman" w:cs="Times New Roman"/>
          <w:sz w:val="24"/>
          <w:szCs w:val="24"/>
        </w:rPr>
      </w:pPr>
    </w:p>
    <w:p w:rsidR="00AF2E61" w:rsidRDefault="00E21406" w:rsidP="00BA2CB1">
      <w:pPr>
        <w:rPr>
          <w:rFonts w:ascii="Times New Roman" w:hAnsi="Times New Roman" w:cs="Times New Roman"/>
          <w:sz w:val="24"/>
          <w:szCs w:val="24"/>
        </w:rPr>
      </w:pPr>
      <w:r w:rsidRPr="00E21406">
        <w:rPr>
          <w:rFonts w:ascii="Times New Roman" w:hAnsi="Times New Roman" w:cs="Times New Roman"/>
          <w:b/>
          <w:sz w:val="24"/>
          <w:szCs w:val="24"/>
        </w:rPr>
        <w:t xml:space="preserve">Figure </w:t>
      </w:r>
      <w:r w:rsidR="00E2081F">
        <w:rPr>
          <w:rFonts w:ascii="Times New Roman" w:hAnsi="Times New Roman" w:cs="Times New Roman"/>
          <w:b/>
          <w:sz w:val="24"/>
          <w:szCs w:val="24"/>
        </w:rPr>
        <w:t>7</w:t>
      </w:r>
      <w:r>
        <w:rPr>
          <w:rFonts w:ascii="Times New Roman" w:hAnsi="Times New Roman" w:cs="Times New Roman"/>
          <w:sz w:val="24"/>
          <w:szCs w:val="24"/>
        </w:rPr>
        <w:t xml:space="preserve"> shows </w:t>
      </w:r>
      <w:r w:rsidR="00AF2E61">
        <w:rPr>
          <w:rFonts w:ascii="Times New Roman" w:hAnsi="Times New Roman" w:cs="Times New Roman"/>
          <w:sz w:val="24"/>
          <w:szCs w:val="24"/>
        </w:rPr>
        <w:t xml:space="preserve">that </w:t>
      </w:r>
      <w:r>
        <w:rPr>
          <w:rFonts w:ascii="Times New Roman" w:hAnsi="Times New Roman" w:cs="Times New Roman"/>
          <w:sz w:val="24"/>
          <w:szCs w:val="24"/>
        </w:rPr>
        <w:t>to date, for unemployed and employed claimants</w:t>
      </w:r>
      <w:r w:rsidR="00C76857">
        <w:rPr>
          <w:rFonts w:ascii="Times New Roman" w:hAnsi="Times New Roman" w:cs="Times New Roman"/>
          <w:sz w:val="24"/>
          <w:szCs w:val="24"/>
        </w:rPr>
        <w:t xml:space="preserve"> taken together</w:t>
      </w:r>
      <w:r w:rsidR="002F5CEB">
        <w:rPr>
          <w:rFonts w:ascii="Times New Roman" w:hAnsi="Times New Roman" w:cs="Times New Roman"/>
          <w:sz w:val="24"/>
          <w:szCs w:val="24"/>
        </w:rPr>
        <w:t>, the UC</w:t>
      </w:r>
      <w:r>
        <w:rPr>
          <w:rFonts w:ascii="Times New Roman" w:hAnsi="Times New Roman" w:cs="Times New Roman"/>
          <w:sz w:val="24"/>
          <w:szCs w:val="24"/>
        </w:rPr>
        <w:t xml:space="preserve"> proportion has varied between 3.0% and 5.4%</w:t>
      </w:r>
      <w:r w:rsidR="00001824">
        <w:rPr>
          <w:rFonts w:ascii="Times New Roman" w:hAnsi="Times New Roman" w:cs="Times New Roman"/>
          <w:sz w:val="24"/>
          <w:szCs w:val="24"/>
        </w:rPr>
        <w:t xml:space="preserve"> (as </w:t>
      </w:r>
      <w:r w:rsidR="00001824" w:rsidRPr="00001824">
        <w:rPr>
          <w:rFonts w:ascii="Times New Roman" w:hAnsi="Times New Roman" w:cs="Times New Roman"/>
          <w:b/>
          <w:sz w:val="24"/>
          <w:szCs w:val="24"/>
        </w:rPr>
        <w:t>Figure 1</w:t>
      </w:r>
      <w:r w:rsidR="00001824">
        <w:rPr>
          <w:rFonts w:ascii="Times New Roman" w:hAnsi="Times New Roman" w:cs="Times New Roman"/>
          <w:sz w:val="24"/>
          <w:szCs w:val="24"/>
        </w:rPr>
        <w:t xml:space="preserve"> shows, this calculation is overwhelmingly dominated by unemployed claimants)</w:t>
      </w:r>
      <w:r>
        <w:rPr>
          <w:rFonts w:ascii="Times New Roman" w:hAnsi="Times New Roman" w:cs="Times New Roman"/>
          <w:sz w:val="24"/>
          <w:szCs w:val="24"/>
        </w:rPr>
        <w:t xml:space="preserve">. </w:t>
      </w:r>
    </w:p>
    <w:p w:rsidR="00AF2E61" w:rsidRDefault="00AF2E61" w:rsidP="00BA2CB1">
      <w:pPr>
        <w:rPr>
          <w:rFonts w:ascii="Times New Roman" w:hAnsi="Times New Roman" w:cs="Times New Roman"/>
          <w:sz w:val="24"/>
          <w:szCs w:val="24"/>
        </w:rPr>
      </w:pPr>
    </w:p>
    <w:p w:rsidR="000C4075" w:rsidRDefault="00C76857" w:rsidP="00BA2CB1">
      <w:pPr>
        <w:rPr>
          <w:rFonts w:ascii="Times New Roman" w:hAnsi="Times New Roman" w:cs="Times New Roman"/>
          <w:sz w:val="24"/>
          <w:szCs w:val="24"/>
        </w:rPr>
      </w:pPr>
      <w:r>
        <w:rPr>
          <w:rFonts w:ascii="Times New Roman" w:hAnsi="Times New Roman" w:cs="Times New Roman"/>
          <w:sz w:val="24"/>
          <w:szCs w:val="24"/>
        </w:rPr>
        <w:t>The</w:t>
      </w:r>
      <w:r w:rsidR="00E21406">
        <w:rPr>
          <w:rFonts w:ascii="Times New Roman" w:hAnsi="Times New Roman" w:cs="Times New Roman"/>
          <w:sz w:val="24"/>
          <w:szCs w:val="24"/>
        </w:rPr>
        <w:t>s</w:t>
      </w:r>
      <w:r>
        <w:rPr>
          <w:rFonts w:ascii="Times New Roman" w:hAnsi="Times New Roman" w:cs="Times New Roman"/>
          <w:sz w:val="24"/>
          <w:szCs w:val="24"/>
        </w:rPr>
        <w:t>e</w:t>
      </w:r>
      <w:r w:rsidR="00E21406">
        <w:rPr>
          <w:rFonts w:ascii="Times New Roman" w:hAnsi="Times New Roman" w:cs="Times New Roman"/>
          <w:sz w:val="24"/>
          <w:szCs w:val="24"/>
        </w:rPr>
        <w:t xml:space="preserve"> </w:t>
      </w:r>
      <w:r>
        <w:rPr>
          <w:rFonts w:ascii="Times New Roman" w:hAnsi="Times New Roman" w:cs="Times New Roman"/>
          <w:sz w:val="24"/>
          <w:szCs w:val="24"/>
        </w:rPr>
        <w:t>figures are</w:t>
      </w:r>
      <w:r w:rsidR="00E21406">
        <w:rPr>
          <w:rFonts w:ascii="Times New Roman" w:hAnsi="Times New Roman" w:cs="Times New Roman"/>
          <w:sz w:val="24"/>
          <w:szCs w:val="24"/>
        </w:rPr>
        <w:t xml:space="preserve"> misleading</w:t>
      </w:r>
      <w:r>
        <w:rPr>
          <w:rFonts w:ascii="Times New Roman" w:hAnsi="Times New Roman" w:cs="Times New Roman"/>
          <w:sz w:val="24"/>
          <w:szCs w:val="24"/>
        </w:rPr>
        <w:t>ly low</w:t>
      </w:r>
      <w:r w:rsidR="00E21406">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0C4075">
        <w:rPr>
          <w:rFonts w:ascii="Times New Roman" w:hAnsi="Times New Roman" w:cs="Times New Roman"/>
          <w:sz w:val="24"/>
          <w:szCs w:val="24"/>
        </w:rPr>
        <w:t xml:space="preserve">several </w:t>
      </w:r>
      <w:r>
        <w:rPr>
          <w:rFonts w:ascii="Times New Roman" w:hAnsi="Times New Roman" w:cs="Times New Roman"/>
          <w:sz w:val="24"/>
          <w:szCs w:val="24"/>
        </w:rPr>
        <w:t xml:space="preserve">reasons. First, </w:t>
      </w:r>
      <w:r w:rsidR="000C4075">
        <w:rPr>
          <w:rFonts w:ascii="Times New Roman" w:hAnsi="Times New Roman" w:cs="Times New Roman"/>
          <w:sz w:val="24"/>
          <w:szCs w:val="24"/>
        </w:rPr>
        <w:t>DWP states in its methodological note (DWP 2017a</w:t>
      </w:r>
      <w:r w:rsidR="001A22C3">
        <w:rPr>
          <w:rFonts w:ascii="Times New Roman" w:hAnsi="Times New Roman" w:cs="Times New Roman"/>
          <w:sz w:val="24"/>
          <w:szCs w:val="24"/>
        </w:rPr>
        <w:t>, p.4</w:t>
      </w:r>
      <w:r w:rsidR="000C4075">
        <w:rPr>
          <w:rFonts w:ascii="Times New Roman" w:hAnsi="Times New Roman" w:cs="Times New Roman"/>
          <w:sz w:val="24"/>
          <w:szCs w:val="24"/>
        </w:rPr>
        <w:t>) that in estimating this proportion it has included all UC claimants in the denominator, whether they are subject to conditionality or not. In fact, at March 2017 over 25% of UC claimants were not subject to sanctions at all. This means that the true proportions would be between 4.0% and 7.2% rather than 3.0% and 5.4%.</w:t>
      </w:r>
    </w:p>
    <w:p w:rsidR="000C4075" w:rsidRDefault="000C4075" w:rsidP="00BA2CB1">
      <w:pPr>
        <w:rPr>
          <w:rFonts w:ascii="Times New Roman" w:hAnsi="Times New Roman" w:cs="Times New Roman"/>
          <w:sz w:val="24"/>
          <w:szCs w:val="24"/>
        </w:rPr>
      </w:pPr>
    </w:p>
    <w:p w:rsidR="003A2B83" w:rsidRDefault="00926675" w:rsidP="00BA2CB1">
      <w:pPr>
        <w:rPr>
          <w:rFonts w:ascii="Times New Roman" w:hAnsi="Times New Roman" w:cs="Times New Roman"/>
          <w:bCs/>
          <w:sz w:val="24"/>
          <w:szCs w:val="24"/>
        </w:rPr>
      </w:pPr>
      <w:r>
        <w:rPr>
          <w:rFonts w:ascii="Times New Roman" w:hAnsi="Times New Roman" w:cs="Times New Roman"/>
          <w:sz w:val="24"/>
          <w:szCs w:val="24"/>
        </w:rPr>
        <w:t xml:space="preserve">Second, </w:t>
      </w:r>
      <w:r w:rsidR="00E21406">
        <w:rPr>
          <w:rFonts w:ascii="Times New Roman" w:hAnsi="Times New Roman" w:cs="Times New Roman"/>
          <w:sz w:val="24"/>
          <w:szCs w:val="24"/>
        </w:rPr>
        <w:t xml:space="preserve">for those receiving hardship payments, the true length of a UC sanction is two-and-a-half times the stated length, because the hardship payments have to be repaid. </w:t>
      </w:r>
      <w:r w:rsidR="00AF2E61">
        <w:rPr>
          <w:rFonts w:ascii="Times New Roman" w:hAnsi="Times New Roman" w:cs="Times New Roman"/>
          <w:sz w:val="24"/>
          <w:szCs w:val="24"/>
        </w:rPr>
        <w:t xml:space="preserve">Therefore the proportion effectively under sanction </w:t>
      </w:r>
      <w:r w:rsidR="00C76857">
        <w:rPr>
          <w:rFonts w:ascii="Times New Roman" w:hAnsi="Times New Roman" w:cs="Times New Roman"/>
          <w:sz w:val="24"/>
          <w:szCs w:val="24"/>
        </w:rPr>
        <w:t xml:space="preserve">is going to be much higher. How high we currently do not know as DWP has not published any data showing what proportion of sanctioned UC claimants get hardship payments. For JSA it is around 45% (see the November 2015 Briefing). If the UC </w:t>
      </w:r>
      <w:r w:rsidR="007C0E8B">
        <w:rPr>
          <w:rFonts w:ascii="Times New Roman" w:hAnsi="Times New Roman" w:cs="Times New Roman"/>
          <w:sz w:val="24"/>
          <w:szCs w:val="24"/>
        </w:rPr>
        <w:t xml:space="preserve">hardship payment </w:t>
      </w:r>
      <w:r w:rsidR="00C76857">
        <w:rPr>
          <w:rFonts w:ascii="Times New Roman" w:hAnsi="Times New Roman" w:cs="Times New Roman"/>
          <w:sz w:val="24"/>
          <w:szCs w:val="24"/>
        </w:rPr>
        <w:t xml:space="preserve">proportion is the same then the true proportion under sanction </w:t>
      </w:r>
      <w:r>
        <w:rPr>
          <w:rFonts w:ascii="Times New Roman" w:hAnsi="Times New Roman" w:cs="Times New Roman"/>
          <w:sz w:val="24"/>
          <w:szCs w:val="24"/>
        </w:rPr>
        <w:t>(including the denominator adjustment already made above) would be between 6.7</w:t>
      </w:r>
      <w:r w:rsidR="00C76857">
        <w:rPr>
          <w:rFonts w:ascii="Times New Roman" w:hAnsi="Times New Roman" w:cs="Times New Roman"/>
          <w:sz w:val="24"/>
          <w:szCs w:val="24"/>
        </w:rPr>
        <w:t xml:space="preserve">% and </w:t>
      </w:r>
      <w:r>
        <w:rPr>
          <w:rFonts w:ascii="Times New Roman" w:hAnsi="Times New Roman" w:cs="Times New Roman"/>
          <w:sz w:val="24"/>
          <w:szCs w:val="24"/>
        </w:rPr>
        <w:t>12</w:t>
      </w:r>
      <w:r w:rsidR="007C0E8B">
        <w:rPr>
          <w:rFonts w:ascii="Times New Roman" w:hAnsi="Times New Roman" w:cs="Times New Roman"/>
          <w:sz w:val="24"/>
          <w:szCs w:val="24"/>
        </w:rPr>
        <w:t xml:space="preserve">.0%. </w:t>
      </w:r>
      <w:r>
        <w:rPr>
          <w:rFonts w:ascii="Times New Roman" w:hAnsi="Times New Roman" w:cs="Times New Roman"/>
          <w:sz w:val="24"/>
          <w:szCs w:val="24"/>
        </w:rPr>
        <w:t>Finally</w:t>
      </w:r>
      <w:r w:rsidR="00E21406">
        <w:rPr>
          <w:rFonts w:ascii="Times New Roman" w:hAnsi="Times New Roman" w:cs="Times New Roman"/>
          <w:sz w:val="24"/>
          <w:szCs w:val="24"/>
        </w:rPr>
        <w:t>, the impact of a sanction often lasts long after it has formally ended, because the damage it does is difficult or impossible to repair. In relation to this latter consideration, the proportion of claimants sanctioned within a five or six year period is much more relevant.</w:t>
      </w:r>
    </w:p>
    <w:p w:rsidR="006A1086" w:rsidRDefault="006A1086" w:rsidP="00BD7350">
      <w:pPr>
        <w:rPr>
          <w:rFonts w:ascii="Times New Roman" w:hAnsi="Times New Roman" w:cs="Times New Roman"/>
          <w:bCs/>
          <w:sz w:val="24"/>
          <w:szCs w:val="24"/>
        </w:rPr>
      </w:pPr>
    </w:p>
    <w:p w:rsidR="006A1086" w:rsidRDefault="006A1086" w:rsidP="00BD7350">
      <w:pPr>
        <w:rPr>
          <w:rFonts w:ascii="Times New Roman" w:hAnsi="Times New Roman" w:cs="Times New Roman"/>
          <w:bCs/>
          <w:sz w:val="24"/>
          <w:szCs w:val="24"/>
        </w:rPr>
      </w:pPr>
    </w:p>
    <w:p w:rsidR="004244FA" w:rsidRDefault="004244FA" w:rsidP="00AD0D9F">
      <w:pPr>
        <w:rPr>
          <w:rFonts w:ascii="Times New Roman" w:hAnsi="Times New Roman" w:cs="Times New Roman"/>
          <w:b/>
          <w:bCs/>
          <w:sz w:val="32"/>
          <w:szCs w:val="32"/>
        </w:rPr>
      </w:pPr>
    </w:p>
    <w:p w:rsidR="004244FA" w:rsidRDefault="004244FA" w:rsidP="00AD0D9F">
      <w:pPr>
        <w:rPr>
          <w:rFonts w:ascii="Times New Roman" w:hAnsi="Times New Roman" w:cs="Times New Roman"/>
          <w:b/>
          <w:bCs/>
          <w:sz w:val="32"/>
          <w:szCs w:val="32"/>
        </w:rPr>
      </w:pPr>
    </w:p>
    <w:p w:rsidR="00AD0D9F" w:rsidRDefault="00AD0D9F" w:rsidP="00AD0D9F">
      <w:pPr>
        <w:rPr>
          <w:rFonts w:ascii="Times New Roman" w:hAnsi="Times New Roman" w:cs="Times New Roman"/>
          <w:bCs/>
          <w:sz w:val="24"/>
          <w:szCs w:val="24"/>
        </w:rPr>
      </w:pPr>
      <w:r>
        <w:rPr>
          <w:rFonts w:ascii="Times New Roman" w:hAnsi="Times New Roman" w:cs="Times New Roman"/>
          <w:b/>
          <w:bCs/>
          <w:sz w:val="32"/>
          <w:szCs w:val="32"/>
        </w:rPr>
        <w:t>The duration of Universal Credit sanctions</w:t>
      </w:r>
    </w:p>
    <w:p w:rsidR="00AD0D9F" w:rsidRPr="00AD0D9F" w:rsidRDefault="00AD0D9F" w:rsidP="00AD0D9F">
      <w:pPr>
        <w:rPr>
          <w:rFonts w:ascii="Times New Roman" w:hAnsi="Times New Roman" w:cs="Times New Roman"/>
          <w:bCs/>
          <w:sz w:val="24"/>
          <w:szCs w:val="24"/>
        </w:rPr>
      </w:pPr>
    </w:p>
    <w:p w:rsidR="004A4AC7" w:rsidRDefault="00AD0D9F" w:rsidP="00AD0D9F">
      <w:pPr>
        <w:rPr>
          <w:rFonts w:ascii="Times New Roman" w:hAnsi="Times New Roman" w:cs="Times New Roman"/>
          <w:sz w:val="24"/>
          <w:szCs w:val="24"/>
        </w:rPr>
      </w:pPr>
      <w:r w:rsidRPr="00AD0D9F">
        <w:rPr>
          <w:rFonts w:ascii="Times New Roman" w:hAnsi="Times New Roman" w:cs="Times New Roman"/>
          <w:sz w:val="24"/>
          <w:szCs w:val="24"/>
        </w:rPr>
        <w:t xml:space="preserve">In the DWP’s summary spreadsheet there is </w:t>
      </w:r>
      <w:r w:rsidR="002F5CEB">
        <w:rPr>
          <w:rFonts w:ascii="Times New Roman" w:hAnsi="Times New Roman" w:cs="Times New Roman"/>
          <w:sz w:val="24"/>
          <w:szCs w:val="24"/>
        </w:rPr>
        <w:t xml:space="preserve">also </w:t>
      </w:r>
      <w:r w:rsidRPr="00AD0D9F">
        <w:rPr>
          <w:rFonts w:ascii="Times New Roman" w:hAnsi="Times New Roman" w:cs="Times New Roman"/>
          <w:sz w:val="24"/>
          <w:szCs w:val="24"/>
        </w:rPr>
        <w:t xml:space="preserve">information on the duration of completed Universal Credit </w:t>
      </w:r>
      <w:r w:rsidR="002F5CEB">
        <w:rPr>
          <w:rFonts w:ascii="Times New Roman" w:hAnsi="Times New Roman" w:cs="Times New Roman"/>
          <w:sz w:val="24"/>
          <w:szCs w:val="24"/>
        </w:rPr>
        <w:t xml:space="preserve">and </w:t>
      </w:r>
      <w:r w:rsidR="002F5CEB" w:rsidRPr="00AD0D9F">
        <w:rPr>
          <w:rFonts w:ascii="Times New Roman" w:hAnsi="Times New Roman" w:cs="Times New Roman"/>
          <w:sz w:val="24"/>
          <w:szCs w:val="24"/>
        </w:rPr>
        <w:t xml:space="preserve">ESA </w:t>
      </w:r>
      <w:r w:rsidRPr="00AD0D9F">
        <w:rPr>
          <w:rFonts w:ascii="Times New Roman" w:hAnsi="Times New Roman" w:cs="Times New Roman"/>
          <w:sz w:val="24"/>
          <w:szCs w:val="24"/>
        </w:rPr>
        <w:t xml:space="preserve">sanctions. The new figures do not cover JSA. This is unfortunate </w:t>
      </w:r>
      <w:r w:rsidR="00334E5B">
        <w:rPr>
          <w:rFonts w:ascii="Times New Roman" w:hAnsi="Times New Roman" w:cs="Times New Roman"/>
          <w:sz w:val="24"/>
          <w:szCs w:val="24"/>
        </w:rPr>
        <w:t xml:space="preserve">because </w:t>
      </w:r>
      <w:r w:rsidRPr="00AD0D9F">
        <w:rPr>
          <w:rFonts w:ascii="Times New Roman" w:hAnsi="Times New Roman" w:cs="Times New Roman"/>
          <w:sz w:val="24"/>
          <w:szCs w:val="24"/>
        </w:rPr>
        <w:t xml:space="preserve">people </w:t>
      </w:r>
      <w:r w:rsidR="00334E5B">
        <w:rPr>
          <w:rFonts w:ascii="Times New Roman" w:hAnsi="Times New Roman" w:cs="Times New Roman"/>
          <w:sz w:val="24"/>
          <w:szCs w:val="24"/>
        </w:rPr>
        <w:t xml:space="preserve">particularly </w:t>
      </w:r>
      <w:r w:rsidRPr="00AD0D9F">
        <w:rPr>
          <w:rFonts w:ascii="Times New Roman" w:hAnsi="Times New Roman" w:cs="Times New Roman"/>
          <w:sz w:val="24"/>
          <w:szCs w:val="24"/>
        </w:rPr>
        <w:t xml:space="preserve">want to know how many individuals have been subjected to the 3-year </w:t>
      </w:r>
      <w:r w:rsidR="00334E5B">
        <w:rPr>
          <w:rFonts w:ascii="Times New Roman" w:hAnsi="Times New Roman" w:cs="Times New Roman"/>
          <w:sz w:val="24"/>
          <w:szCs w:val="24"/>
        </w:rPr>
        <w:t xml:space="preserve">JSA </w:t>
      </w:r>
      <w:r w:rsidRPr="00AD0D9F">
        <w:rPr>
          <w:rFonts w:ascii="Times New Roman" w:hAnsi="Times New Roman" w:cs="Times New Roman"/>
          <w:sz w:val="24"/>
          <w:szCs w:val="24"/>
        </w:rPr>
        <w:t>sanctions introduced in 2012. DWP says that it intends to publish these figures later, but has not committed to a date.</w:t>
      </w:r>
      <w:r w:rsidRPr="00AD0D9F">
        <w:rPr>
          <w:rFonts w:ascii="Times New Roman" w:hAnsi="Times New Roman" w:cs="Times New Roman"/>
          <w:sz w:val="24"/>
          <w:szCs w:val="24"/>
        </w:rPr>
        <w:br/>
      </w:r>
    </w:p>
    <w:p w:rsidR="00324A0B" w:rsidRDefault="004A4AC7" w:rsidP="00AD0D9F">
      <w:pPr>
        <w:rPr>
          <w:rFonts w:ascii="Times New Roman" w:hAnsi="Times New Roman" w:cs="Times New Roman"/>
          <w:sz w:val="24"/>
          <w:szCs w:val="24"/>
        </w:rPr>
      </w:pPr>
      <w:r>
        <w:rPr>
          <w:rFonts w:ascii="Times New Roman" w:hAnsi="Times New Roman" w:cs="Times New Roman"/>
          <w:sz w:val="24"/>
          <w:szCs w:val="24"/>
        </w:rPr>
        <w:t>The DWP’s figures show the actual duration of the sanctions completed in a given month, and they include sanctions overturned on reconsideration or appeal. So, for instance, a 13-week sanction which is overturned on reconsideration after 8 weeks, with payment of full benefit restarting after 9 weeks, will be shown as lasting 9 weeks.</w:t>
      </w:r>
      <w:r w:rsidR="00324A0B">
        <w:rPr>
          <w:rFonts w:ascii="Times New Roman" w:hAnsi="Times New Roman" w:cs="Times New Roman"/>
          <w:sz w:val="24"/>
          <w:szCs w:val="24"/>
        </w:rPr>
        <w:t xml:space="preserve"> This is valuable, although on the other hand, as noted earlier, the figures do not include the very lengthy periods when claimants receiving hardship payments are suffering continued deductions due to repayment of the hardship payments.</w:t>
      </w:r>
    </w:p>
    <w:p w:rsidR="00324A0B" w:rsidRDefault="00324A0B" w:rsidP="00AD0D9F">
      <w:pPr>
        <w:rPr>
          <w:rFonts w:ascii="Times New Roman" w:hAnsi="Times New Roman" w:cs="Times New Roman"/>
          <w:sz w:val="24"/>
          <w:szCs w:val="24"/>
        </w:rPr>
      </w:pPr>
    </w:p>
    <w:p w:rsidR="00CE1F2C" w:rsidRDefault="00324A0B" w:rsidP="00AD0D9F">
      <w:pPr>
        <w:rPr>
          <w:rFonts w:ascii="Times New Roman" w:hAnsi="Times New Roman" w:cs="Times New Roman"/>
          <w:sz w:val="24"/>
          <w:szCs w:val="24"/>
        </w:rPr>
      </w:pPr>
      <w:r>
        <w:rPr>
          <w:rFonts w:ascii="Times New Roman" w:hAnsi="Times New Roman" w:cs="Times New Roman"/>
          <w:sz w:val="24"/>
          <w:szCs w:val="24"/>
        </w:rPr>
        <w:t xml:space="preserve">The figures also currently need very careful interpretation due to the short time period they cover. They cover 17 months, but UC sanctions may last for up to 36 months. In other words, there are uncompleted sanctions excluded from the figures which when eventually included will increase the numbers of lengthy sanctions. </w:t>
      </w:r>
      <w:r w:rsidRPr="00324A0B">
        <w:rPr>
          <w:rFonts w:ascii="Times New Roman" w:hAnsi="Times New Roman" w:cs="Times New Roman"/>
          <w:b/>
          <w:sz w:val="24"/>
          <w:szCs w:val="24"/>
        </w:rPr>
        <w:t xml:space="preserve">Figure </w:t>
      </w:r>
      <w:r w:rsidR="00E2081F">
        <w:rPr>
          <w:rFonts w:ascii="Times New Roman" w:hAnsi="Times New Roman" w:cs="Times New Roman"/>
          <w:b/>
          <w:sz w:val="24"/>
          <w:szCs w:val="24"/>
        </w:rPr>
        <w:t>8</w:t>
      </w:r>
      <w:r>
        <w:rPr>
          <w:rFonts w:ascii="Times New Roman" w:hAnsi="Times New Roman" w:cs="Times New Roman"/>
          <w:sz w:val="24"/>
          <w:szCs w:val="24"/>
        </w:rPr>
        <w:t xml:space="preserve"> illustrates this. It shows, for instance, that the proportion of UC sanctions shown as lasting under 4 weeks has fallen from over 60% to under 50%, while the proportion in the 14 to 26 week category has risen from under 3% to over 12%</w:t>
      </w:r>
      <w:r w:rsidR="00001824">
        <w:rPr>
          <w:rFonts w:ascii="Times New Roman" w:hAnsi="Times New Roman" w:cs="Times New Roman"/>
          <w:sz w:val="24"/>
          <w:szCs w:val="24"/>
        </w:rPr>
        <w:t xml:space="preserve">  and in the 27+ weeks category from 0.39% to about 4%</w:t>
      </w:r>
      <w:r>
        <w:rPr>
          <w:rFonts w:ascii="Times New Roman" w:hAnsi="Times New Roman" w:cs="Times New Roman"/>
          <w:sz w:val="24"/>
          <w:szCs w:val="24"/>
        </w:rPr>
        <w:t>.</w:t>
      </w:r>
      <w:r w:rsidR="00CD6A75">
        <w:rPr>
          <w:rFonts w:ascii="Times New Roman" w:hAnsi="Times New Roman" w:cs="Times New Roman"/>
          <w:sz w:val="24"/>
          <w:szCs w:val="24"/>
        </w:rPr>
        <w:t xml:space="preserve"> The chart shows that the proportions in each category have not yet fully settled down. Therefore it is the most recent months which are the best guide to the true figures, although they will still be understating the true length of UC sanctions, and the picture will be complicated by the backlog issue discussed earlier.</w:t>
      </w:r>
      <w:r>
        <w:rPr>
          <w:rFonts w:ascii="Times New Roman" w:hAnsi="Times New Roman" w:cs="Times New Roman"/>
          <w:sz w:val="24"/>
          <w:szCs w:val="24"/>
        </w:rPr>
        <w:t xml:space="preserve"> </w:t>
      </w:r>
    </w:p>
    <w:p w:rsidR="00CE1F2C" w:rsidRDefault="00CE1F2C" w:rsidP="00AD0D9F">
      <w:pPr>
        <w:rPr>
          <w:rFonts w:ascii="Times New Roman" w:hAnsi="Times New Roman" w:cs="Times New Roman"/>
          <w:sz w:val="24"/>
          <w:szCs w:val="24"/>
        </w:rPr>
      </w:pPr>
    </w:p>
    <w:p w:rsidR="00AD0D9F" w:rsidRDefault="00CE1F2C" w:rsidP="00AD0D9F">
      <w:pPr>
        <w:rPr>
          <w:rFonts w:ascii="Times New Roman" w:hAnsi="Times New Roman" w:cs="Times New Roman"/>
          <w:bCs/>
          <w:sz w:val="24"/>
          <w:szCs w:val="24"/>
        </w:rPr>
      </w:pPr>
      <w:r>
        <w:rPr>
          <w:rFonts w:ascii="Times New Roman" w:hAnsi="Times New Roman" w:cs="Times New Roman"/>
          <w:sz w:val="24"/>
          <w:szCs w:val="24"/>
        </w:rPr>
        <w:t>The final complication is that, as noted earlier, the true length of a UC sanction is two and a half times its nominal length if the claimant is getting hardship payments.</w:t>
      </w:r>
      <w:r w:rsidR="00FB44D1">
        <w:rPr>
          <w:rFonts w:ascii="Times New Roman" w:hAnsi="Times New Roman" w:cs="Times New Roman"/>
          <w:sz w:val="24"/>
          <w:szCs w:val="24"/>
        </w:rPr>
        <w:t xml:space="preserve"> The DWP’s figures show the median UC sanction length currently standing at 31 days. If we allow for repayments of hardship payments on the same basis as above, the true median would be about 52 days, or over 7 weeks. This is put in perspective if it is recalled that the </w:t>
      </w:r>
      <w:r w:rsidR="00FB44D1" w:rsidRPr="00FB44D1">
        <w:rPr>
          <w:rFonts w:ascii="Times New Roman" w:hAnsi="Times New Roman" w:cs="Times New Roman"/>
          <w:i/>
          <w:sz w:val="24"/>
          <w:szCs w:val="24"/>
        </w:rPr>
        <w:t>maximum</w:t>
      </w:r>
      <w:r w:rsidR="00FB44D1">
        <w:rPr>
          <w:rFonts w:ascii="Times New Roman" w:hAnsi="Times New Roman" w:cs="Times New Roman"/>
          <w:sz w:val="24"/>
          <w:szCs w:val="24"/>
        </w:rPr>
        <w:t xml:space="preserve"> length of an unemployment benefit disqualification for 7</w:t>
      </w:r>
      <w:r w:rsidR="008B139B">
        <w:rPr>
          <w:rFonts w:ascii="Times New Roman" w:hAnsi="Times New Roman" w:cs="Times New Roman"/>
          <w:sz w:val="24"/>
          <w:szCs w:val="24"/>
        </w:rPr>
        <w:t>3</w:t>
      </w:r>
      <w:r w:rsidR="00FB44D1">
        <w:rPr>
          <w:rFonts w:ascii="Times New Roman" w:hAnsi="Times New Roman" w:cs="Times New Roman"/>
          <w:sz w:val="24"/>
          <w:szCs w:val="24"/>
        </w:rPr>
        <w:t xml:space="preserve"> years from </w:t>
      </w:r>
      <w:r w:rsidR="008B139B">
        <w:rPr>
          <w:rFonts w:ascii="Times New Roman" w:hAnsi="Times New Roman" w:cs="Times New Roman"/>
          <w:sz w:val="24"/>
          <w:szCs w:val="24"/>
        </w:rPr>
        <w:t xml:space="preserve">1913 to 1986 was 6 weeks, and actual lengths were </w:t>
      </w:r>
      <w:r w:rsidR="00841FFA">
        <w:rPr>
          <w:rFonts w:ascii="Times New Roman" w:hAnsi="Times New Roman" w:cs="Times New Roman"/>
          <w:sz w:val="24"/>
          <w:szCs w:val="24"/>
        </w:rPr>
        <w:t>usually</w:t>
      </w:r>
      <w:r w:rsidR="008B139B">
        <w:rPr>
          <w:rFonts w:ascii="Times New Roman" w:hAnsi="Times New Roman" w:cs="Times New Roman"/>
          <w:sz w:val="24"/>
          <w:szCs w:val="24"/>
        </w:rPr>
        <w:t xml:space="preserve"> much less.</w:t>
      </w:r>
      <w:r w:rsidR="00AD0D9F" w:rsidRPr="00AD0D9F">
        <w:rPr>
          <w:rFonts w:ascii="Times New Roman" w:hAnsi="Times New Roman" w:cs="Times New Roman"/>
          <w:sz w:val="24"/>
          <w:szCs w:val="24"/>
        </w:rPr>
        <w:br/>
      </w:r>
      <w:r w:rsidR="00AD0D9F" w:rsidRPr="00AD0D9F">
        <w:rPr>
          <w:rFonts w:ascii="Times New Roman" w:hAnsi="Times New Roman" w:cs="Times New Roman"/>
          <w:sz w:val="24"/>
          <w:szCs w:val="24"/>
        </w:rPr>
        <w:br/>
      </w:r>
    </w:p>
    <w:p w:rsidR="00F33D9A" w:rsidRPr="00F33D9A" w:rsidRDefault="00F33D9A" w:rsidP="00AD0D9F">
      <w:pPr>
        <w:rPr>
          <w:rFonts w:ascii="Times New Roman" w:hAnsi="Times New Roman" w:cs="Times New Roman"/>
          <w:b/>
          <w:bCs/>
          <w:sz w:val="32"/>
          <w:szCs w:val="32"/>
        </w:rPr>
      </w:pPr>
      <w:r w:rsidRPr="00F33D9A">
        <w:rPr>
          <w:rFonts w:ascii="Times New Roman" w:hAnsi="Times New Roman" w:cs="Times New Roman"/>
          <w:b/>
          <w:bCs/>
          <w:sz w:val="32"/>
          <w:szCs w:val="32"/>
        </w:rPr>
        <w:t>JSA: SUSPENSIONS OF BENEFIT NOT FOLLOWED BY A SANCTION</w:t>
      </w:r>
    </w:p>
    <w:p w:rsidR="00F33D9A" w:rsidRDefault="00F33D9A" w:rsidP="00AD0D9F">
      <w:pPr>
        <w:rPr>
          <w:rFonts w:ascii="Times New Roman" w:hAnsi="Times New Roman" w:cs="Times New Roman"/>
          <w:bCs/>
          <w:sz w:val="24"/>
          <w:szCs w:val="24"/>
        </w:rPr>
      </w:pPr>
    </w:p>
    <w:p w:rsidR="00192706" w:rsidRDefault="00E63773" w:rsidP="00AD0D9F">
      <w:pPr>
        <w:rPr>
          <w:rFonts w:ascii="Times New Roman" w:hAnsi="Times New Roman" w:cs="Times New Roman"/>
          <w:bCs/>
          <w:sz w:val="24"/>
          <w:szCs w:val="24"/>
        </w:rPr>
      </w:pPr>
      <w:r>
        <w:rPr>
          <w:rFonts w:ascii="Times New Roman" w:hAnsi="Times New Roman" w:cs="Times New Roman"/>
          <w:bCs/>
          <w:sz w:val="24"/>
          <w:szCs w:val="24"/>
        </w:rPr>
        <w:t xml:space="preserve">Earlier issues of this Briefing have highlighted the fact that every month, thousands of JSA and ESA claimants have their benefits </w:t>
      </w:r>
      <w:r w:rsidR="00C51554">
        <w:rPr>
          <w:rFonts w:ascii="Times New Roman" w:hAnsi="Times New Roman" w:cs="Times New Roman"/>
          <w:bCs/>
          <w:sz w:val="24"/>
          <w:szCs w:val="24"/>
        </w:rPr>
        <w:t xml:space="preserve">wrongly </w:t>
      </w:r>
      <w:r>
        <w:rPr>
          <w:rFonts w:ascii="Times New Roman" w:hAnsi="Times New Roman" w:cs="Times New Roman"/>
          <w:bCs/>
          <w:sz w:val="24"/>
          <w:szCs w:val="24"/>
        </w:rPr>
        <w:t xml:space="preserve">stopped as a result of sanctions which are subsequently overturned following challenge. But in addition to these cases, there are ‘suspensions’ of JSA where the claimant is suspected or accused of not meeting an ‘entitlement’ condition. </w:t>
      </w:r>
      <w:r w:rsidR="00C51554">
        <w:rPr>
          <w:rFonts w:ascii="Times New Roman" w:hAnsi="Times New Roman" w:cs="Times New Roman"/>
          <w:bCs/>
          <w:sz w:val="24"/>
          <w:szCs w:val="24"/>
        </w:rPr>
        <w:t>These also often result in wrongful stoppages of benefit.</w:t>
      </w:r>
    </w:p>
    <w:p w:rsidR="00192706" w:rsidRDefault="00192706" w:rsidP="00AD0D9F">
      <w:pPr>
        <w:rPr>
          <w:rFonts w:ascii="Times New Roman" w:hAnsi="Times New Roman" w:cs="Times New Roman"/>
          <w:bCs/>
          <w:sz w:val="24"/>
          <w:szCs w:val="24"/>
        </w:rPr>
      </w:pPr>
    </w:p>
    <w:p w:rsidR="00574821" w:rsidRDefault="00E63773" w:rsidP="00E97F9C">
      <w:pPr>
        <w:rPr>
          <w:rFonts w:ascii="Times New Roman" w:hAnsi="Times New Roman" w:cs="Times New Roman"/>
          <w:sz w:val="24"/>
          <w:szCs w:val="24"/>
        </w:rPr>
      </w:pPr>
      <w:r>
        <w:rPr>
          <w:rFonts w:ascii="Times New Roman" w:hAnsi="Times New Roman" w:cs="Times New Roman"/>
          <w:bCs/>
          <w:sz w:val="24"/>
          <w:szCs w:val="24"/>
        </w:rPr>
        <w:t xml:space="preserve">There are five </w:t>
      </w:r>
      <w:r w:rsidR="00C51554">
        <w:rPr>
          <w:rFonts w:ascii="Times New Roman" w:hAnsi="Times New Roman" w:cs="Times New Roman"/>
          <w:bCs/>
          <w:sz w:val="24"/>
          <w:szCs w:val="24"/>
        </w:rPr>
        <w:t>‘entitlement’</w:t>
      </w:r>
      <w:r>
        <w:rPr>
          <w:rFonts w:ascii="Times New Roman" w:hAnsi="Times New Roman" w:cs="Times New Roman"/>
          <w:bCs/>
          <w:sz w:val="24"/>
          <w:szCs w:val="24"/>
        </w:rPr>
        <w:t xml:space="preserve"> conditions: ‘actively seeking employment’ (ASE), availability, not having a Jobseeker’s Agreement, trade disputes and ‘joint claim exemption’. Of these, cases of ASE are by far the most frequent, with significant numbers in the availability category, while the other three are very rare.</w:t>
      </w:r>
      <w:r w:rsidR="00192706">
        <w:rPr>
          <w:rFonts w:ascii="Times New Roman" w:hAnsi="Times New Roman" w:cs="Times New Roman"/>
          <w:bCs/>
          <w:sz w:val="24"/>
          <w:szCs w:val="24"/>
        </w:rPr>
        <w:t xml:space="preserve"> </w:t>
      </w:r>
      <w:r w:rsidR="008A6CF3">
        <w:rPr>
          <w:rFonts w:ascii="Times New Roman" w:hAnsi="Times New Roman" w:cs="Times New Roman"/>
          <w:sz w:val="24"/>
          <w:szCs w:val="24"/>
        </w:rPr>
        <w:t>Where</w:t>
      </w:r>
      <w:r w:rsidR="008A08B2">
        <w:rPr>
          <w:rFonts w:ascii="Times New Roman" w:hAnsi="Times New Roman" w:cs="Times New Roman"/>
          <w:sz w:val="24"/>
          <w:szCs w:val="24"/>
        </w:rPr>
        <w:t xml:space="preserve"> a claimant is suspected or accused of non-compliance</w:t>
      </w:r>
      <w:r w:rsidR="008A6CF3">
        <w:rPr>
          <w:rFonts w:ascii="Times New Roman" w:hAnsi="Times New Roman" w:cs="Times New Roman"/>
          <w:sz w:val="24"/>
          <w:szCs w:val="24"/>
        </w:rPr>
        <w:t xml:space="preserve"> with an ‘entitlement’ condition</w:t>
      </w:r>
      <w:r w:rsidR="008A08B2">
        <w:rPr>
          <w:rFonts w:ascii="Times New Roman" w:hAnsi="Times New Roman" w:cs="Times New Roman"/>
          <w:sz w:val="24"/>
          <w:szCs w:val="24"/>
        </w:rPr>
        <w:t xml:space="preserve">, their benefit is suspended immediately, in advance of a decision, on the ground of protecting public funds from unjustified disbursement. </w:t>
      </w:r>
      <w:r w:rsidR="00494EBD">
        <w:rPr>
          <w:rFonts w:ascii="Times New Roman" w:hAnsi="Times New Roman" w:cs="Times New Roman"/>
          <w:sz w:val="24"/>
          <w:szCs w:val="24"/>
        </w:rPr>
        <w:t xml:space="preserve">If the </w:t>
      </w:r>
      <w:r w:rsidR="008A08B2">
        <w:rPr>
          <w:rFonts w:ascii="Times New Roman" w:hAnsi="Times New Roman" w:cs="Times New Roman"/>
          <w:sz w:val="24"/>
          <w:szCs w:val="24"/>
        </w:rPr>
        <w:t xml:space="preserve">decision, when it is made, </w:t>
      </w:r>
      <w:r w:rsidR="00494EBD">
        <w:rPr>
          <w:rFonts w:ascii="Times New Roman" w:hAnsi="Times New Roman" w:cs="Times New Roman"/>
          <w:sz w:val="24"/>
          <w:szCs w:val="24"/>
        </w:rPr>
        <w:t>does</w:t>
      </w:r>
      <w:r w:rsidR="008A08B2">
        <w:rPr>
          <w:rFonts w:ascii="Times New Roman" w:hAnsi="Times New Roman" w:cs="Times New Roman"/>
          <w:sz w:val="24"/>
          <w:szCs w:val="24"/>
        </w:rPr>
        <w:t xml:space="preserve"> not conf</w:t>
      </w:r>
      <w:r w:rsidR="00494EBD">
        <w:rPr>
          <w:rFonts w:ascii="Times New Roman" w:hAnsi="Times New Roman" w:cs="Times New Roman"/>
          <w:sz w:val="24"/>
          <w:szCs w:val="24"/>
        </w:rPr>
        <w:t>irm the suspicion or accusation, then</w:t>
      </w:r>
      <w:r w:rsidR="008A08B2">
        <w:rPr>
          <w:rFonts w:ascii="Times New Roman" w:hAnsi="Times New Roman" w:cs="Times New Roman"/>
          <w:sz w:val="24"/>
          <w:szCs w:val="24"/>
        </w:rPr>
        <w:t xml:space="preserve"> the claimant </w:t>
      </w:r>
      <w:r w:rsidR="00494EBD">
        <w:rPr>
          <w:rFonts w:ascii="Times New Roman" w:hAnsi="Times New Roman" w:cs="Times New Roman"/>
          <w:sz w:val="24"/>
          <w:szCs w:val="24"/>
        </w:rPr>
        <w:t>will</w:t>
      </w:r>
      <w:r w:rsidR="008A08B2">
        <w:rPr>
          <w:rFonts w:ascii="Times New Roman" w:hAnsi="Times New Roman" w:cs="Times New Roman"/>
          <w:sz w:val="24"/>
          <w:szCs w:val="24"/>
        </w:rPr>
        <w:t xml:space="preserve"> in effect </w:t>
      </w:r>
      <w:r w:rsidR="00494EBD">
        <w:rPr>
          <w:rFonts w:ascii="Times New Roman" w:hAnsi="Times New Roman" w:cs="Times New Roman"/>
          <w:sz w:val="24"/>
          <w:szCs w:val="24"/>
        </w:rPr>
        <w:t xml:space="preserve">have </w:t>
      </w:r>
      <w:r w:rsidR="008A08B2">
        <w:rPr>
          <w:rFonts w:ascii="Times New Roman" w:hAnsi="Times New Roman" w:cs="Times New Roman"/>
          <w:sz w:val="24"/>
          <w:szCs w:val="24"/>
        </w:rPr>
        <w:t xml:space="preserve">suffered </w:t>
      </w:r>
      <w:r w:rsidR="00494EBD">
        <w:rPr>
          <w:rFonts w:ascii="Times New Roman" w:hAnsi="Times New Roman" w:cs="Times New Roman"/>
          <w:sz w:val="24"/>
          <w:szCs w:val="24"/>
        </w:rPr>
        <w:t xml:space="preserve">what is </w:t>
      </w:r>
      <w:r w:rsidR="008A08B2">
        <w:rPr>
          <w:rFonts w:ascii="Times New Roman" w:hAnsi="Times New Roman" w:cs="Times New Roman"/>
          <w:sz w:val="24"/>
          <w:szCs w:val="24"/>
        </w:rPr>
        <w:t>a sanction anyway in all but name</w:t>
      </w:r>
      <w:r w:rsidR="00494EBD">
        <w:rPr>
          <w:rFonts w:ascii="Times New Roman" w:hAnsi="Times New Roman" w:cs="Times New Roman"/>
          <w:sz w:val="24"/>
          <w:szCs w:val="24"/>
        </w:rPr>
        <w:t>, but it will not appear in any of the statistics</w:t>
      </w:r>
      <w:r w:rsidR="008A08B2">
        <w:rPr>
          <w:rFonts w:ascii="Times New Roman" w:hAnsi="Times New Roman" w:cs="Times New Roman"/>
          <w:sz w:val="24"/>
          <w:szCs w:val="24"/>
        </w:rPr>
        <w:t xml:space="preserve">. This problem grew enormously </w:t>
      </w:r>
      <w:r w:rsidR="00494EBD">
        <w:rPr>
          <w:rFonts w:ascii="Times New Roman" w:hAnsi="Times New Roman" w:cs="Times New Roman"/>
          <w:sz w:val="24"/>
          <w:szCs w:val="24"/>
        </w:rPr>
        <w:t xml:space="preserve">under the Coalition because of its aggressive use of the ‘actively seeking work’ </w:t>
      </w:r>
      <w:r w:rsidR="00BD1F54">
        <w:rPr>
          <w:rFonts w:ascii="Times New Roman" w:hAnsi="Times New Roman" w:cs="Times New Roman"/>
          <w:sz w:val="24"/>
          <w:szCs w:val="24"/>
        </w:rPr>
        <w:t>basis for sanction</w:t>
      </w:r>
      <w:r w:rsidR="008A08B2">
        <w:rPr>
          <w:rFonts w:ascii="Times New Roman" w:hAnsi="Times New Roman" w:cs="Times New Roman"/>
          <w:sz w:val="24"/>
          <w:szCs w:val="24"/>
        </w:rPr>
        <w:t>.</w:t>
      </w:r>
    </w:p>
    <w:p w:rsidR="00574821" w:rsidRDefault="00574821" w:rsidP="00E97F9C">
      <w:pPr>
        <w:rPr>
          <w:rFonts w:ascii="Times New Roman" w:hAnsi="Times New Roman" w:cs="Times New Roman"/>
          <w:sz w:val="24"/>
          <w:szCs w:val="24"/>
        </w:rPr>
      </w:pPr>
    </w:p>
    <w:p w:rsidR="00E63773" w:rsidRDefault="00E63773" w:rsidP="00E63773">
      <w:pPr>
        <w:rPr>
          <w:rFonts w:ascii="Times New Roman" w:hAnsi="Times New Roman" w:cs="Times New Roman"/>
          <w:bCs/>
          <w:sz w:val="24"/>
          <w:szCs w:val="24"/>
        </w:rPr>
      </w:pPr>
      <w:r>
        <w:rPr>
          <w:rFonts w:ascii="Times New Roman" w:hAnsi="Times New Roman" w:cs="Times New Roman"/>
          <w:bCs/>
          <w:sz w:val="24"/>
          <w:szCs w:val="24"/>
        </w:rPr>
        <w:t xml:space="preserve">The DWP’s letter to the UK Statistics Authority of 6 April 2017 (Annex A) </w:t>
      </w:r>
      <w:r w:rsidR="00192706">
        <w:rPr>
          <w:rFonts w:ascii="Times New Roman" w:hAnsi="Times New Roman" w:cs="Times New Roman"/>
          <w:bCs/>
          <w:sz w:val="24"/>
          <w:szCs w:val="24"/>
        </w:rPr>
        <w:t>points out that the number of abortive suspensions of JSA can be calculated from the data available on Stat-Xplore</w:t>
      </w:r>
      <w:r>
        <w:rPr>
          <w:rFonts w:ascii="Times New Roman" w:hAnsi="Times New Roman" w:cs="Times New Roman"/>
          <w:bCs/>
          <w:sz w:val="24"/>
          <w:szCs w:val="24"/>
        </w:rPr>
        <w:t xml:space="preserve">. </w:t>
      </w:r>
      <w:r w:rsidR="00C51554">
        <w:rPr>
          <w:rFonts w:ascii="Times New Roman" w:hAnsi="Times New Roman" w:cs="Times New Roman"/>
          <w:bCs/>
          <w:sz w:val="24"/>
          <w:szCs w:val="24"/>
        </w:rPr>
        <w:t xml:space="preserve">All that is needed is to extract the number of ‘non-adverse’ and ‘cancelled’ </w:t>
      </w:r>
      <w:r w:rsidR="00E83696">
        <w:rPr>
          <w:rFonts w:ascii="Times New Roman" w:hAnsi="Times New Roman" w:cs="Times New Roman"/>
          <w:bCs/>
          <w:sz w:val="24"/>
          <w:szCs w:val="24"/>
        </w:rPr>
        <w:t>cases in the five ‘entitlement’ categories.</w:t>
      </w:r>
      <w:r w:rsidR="002501D1">
        <w:rPr>
          <w:rStyle w:val="EndnoteReference"/>
          <w:rFonts w:ascii="Times New Roman" w:hAnsi="Times New Roman" w:cs="Times New Roman"/>
          <w:bCs/>
          <w:sz w:val="24"/>
          <w:szCs w:val="24"/>
        </w:rPr>
        <w:endnoteReference w:id="11"/>
      </w:r>
    </w:p>
    <w:p w:rsidR="00E83696" w:rsidRDefault="00E83696" w:rsidP="00E63773">
      <w:pPr>
        <w:rPr>
          <w:rFonts w:ascii="Times New Roman" w:hAnsi="Times New Roman" w:cs="Times New Roman"/>
          <w:bCs/>
          <w:sz w:val="24"/>
          <w:szCs w:val="24"/>
        </w:rPr>
      </w:pPr>
    </w:p>
    <w:p w:rsidR="00E83696" w:rsidRDefault="00E83696" w:rsidP="00E63773">
      <w:pPr>
        <w:rPr>
          <w:rFonts w:ascii="Times New Roman" w:hAnsi="Times New Roman" w:cs="Times New Roman"/>
          <w:bCs/>
          <w:sz w:val="24"/>
          <w:szCs w:val="24"/>
        </w:rPr>
      </w:pPr>
      <w:r w:rsidRPr="002501D1">
        <w:rPr>
          <w:rFonts w:ascii="Times New Roman" w:hAnsi="Times New Roman" w:cs="Times New Roman"/>
          <w:b/>
          <w:bCs/>
          <w:sz w:val="24"/>
          <w:szCs w:val="24"/>
        </w:rPr>
        <w:t xml:space="preserve">Figure </w:t>
      </w:r>
      <w:r w:rsidR="00E2081F">
        <w:rPr>
          <w:rFonts w:ascii="Times New Roman" w:hAnsi="Times New Roman" w:cs="Times New Roman"/>
          <w:b/>
          <w:bCs/>
          <w:sz w:val="24"/>
          <w:szCs w:val="24"/>
        </w:rPr>
        <w:t>9</w:t>
      </w:r>
      <w:r>
        <w:rPr>
          <w:rFonts w:ascii="Times New Roman" w:hAnsi="Times New Roman" w:cs="Times New Roman"/>
          <w:bCs/>
          <w:sz w:val="24"/>
          <w:szCs w:val="24"/>
        </w:rPr>
        <w:t xml:space="preserve"> shows the </w:t>
      </w:r>
      <w:r w:rsidR="002501D1">
        <w:rPr>
          <w:rFonts w:ascii="Times New Roman" w:hAnsi="Times New Roman" w:cs="Times New Roman"/>
          <w:bCs/>
          <w:sz w:val="24"/>
          <w:szCs w:val="24"/>
        </w:rPr>
        <w:t>number of abortive JSA suspensions</w:t>
      </w:r>
      <w:r w:rsidR="00270839">
        <w:rPr>
          <w:rFonts w:ascii="Times New Roman" w:hAnsi="Times New Roman" w:cs="Times New Roman"/>
          <w:bCs/>
          <w:sz w:val="24"/>
          <w:szCs w:val="24"/>
        </w:rPr>
        <w:t xml:space="preserve"> for all months since April 2000</w:t>
      </w:r>
      <w:r w:rsidR="002501D1">
        <w:rPr>
          <w:rFonts w:ascii="Times New Roman" w:hAnsi="Times New Roman" w:cs="Times New Roman"/>
          <w:bCs/>
          <w:sz w:val="24"/>
          <w:szCs w:val="24"/>
        </w:rPr>
        <w:t xml:space="preserve">, showing that while there are now only a couple of hundred per month, at the height of the Coalition’s sanctions drive </w:t>
      </w:r>
      <w:r w:rsidR="00EE22B6">
        <w:rPr>
          <w:rFonts w:ascii="Times New Roman" w:hAnsi="Times New Roman" w:cs="Times New Roman"/>
          <w:bCs/>
          <w:sz w:val="24"/>
          <w:szCs w:val="24"/>
        </w:rPr>
        <w:t xml:space="preserve">in 2013 </w:t>
      </w:r>
      <w:r w:rsidR="002501D1">
        <w:rPr>
          <w:rFonts w:ascii="Times New Roman" w:hAnsi="Times New Roman" w:cs="Times New Roman"/>
          <w:bCs/>
          <w:sz w:val="24"/>
          <w:szCs w:val="24"/>
        </w:rPr>
        <w:t xml:space="preserve">they rose to a peak of 9,000 per month. Altogether, since the Conservatives came into office in May 2010 there have been </w:t>
      </w:r>
      <w:r w:rsidR="00E70908">
        <w:rPr>
          <w:rFonts w:ascii="Times New Roman" w:hAnsi="Times New Roman" w:cs="Times New Roman"/>
          <w:bCs/>
          <w:sz w:val="24"/>
          <w:szCs w:val="24"/>
        </w:rPr>
        <w:t xml:space="preserve">317,100 abortive </w:t>
      </w:r>
      <w:r w:rsidR="00270839">
        <w:rPr>
          <w:rFonts w:ascii="Times New Roman" w:hAnsi="Times New Roman" w:cs="Times New Roman"/>
          <w:bCs/>
          <w:sz w:val="24"/>
          <w:szCs w:val="24"/>
        </w:rPr>
        <w:t xml:space="preserve">JSA </w:t>
      </w:r>
      <w:r w:rsidR="00E70908">
        <w:rPr>
          <w:rFonts w:ascii="Times New Roman" w:hAnsi="Times New Roman" w:cs="Times New Roman"/>
          <w:bCs/>
          <w:sz w:val="24"/>
          <w:szCs w:val="24"/>
        </w:rPr>
        <w:t xml:space="preserve">suspensions. </w:t>
      </w:r>
      <w:r w:rsidR="00E70908" w:rsidRPr="00E70908">
        <w:rPr>
          <w:rFonts w:ascii="Times New Roman" w:hAnsi="Times New Roman" w:cs="Times New Roman"/>
          <w:b/>
          <w:bCs/>
          <w:sz w:val="24"/>
          <w:szCs w:val="24"/>
        </w:rPr>
        <w:t xml:space="preserve">Figure </w:t>
      </w:r>
      <w:r w:rsidR="00E2081F">
        <w:rPr>
          <w:rFonts w:ascii="Times New Roman" w:hAnsi="Times New Roman" w:cs="Times New Roman"/>
          <w:b/>
          <w:bCs/>
          <w:sz w:val="24"/>
          <w:szCs w:val="24"/>
        </w:rPr>
        <w:t>10</w:t>
      </w:r>
      <w:r w:rsidR="00E70908">
        <w:rPr>
          <w:rFonts w:ascii="Times New Roman" w:hAnsi="Times New Roman" w:cs="Times New Roman"/>
          <w:bCs/>
          <w:sz w:val="24"/>
          <w:szCs w:val="24"/>
        </w:rPr>
        <w:t xml:space="preserve"> shows that when the abortive JSA suspensions are added to the JSA sanctions overturned following challenge, they make a very substantial difference to the total of cases where claimants’ benefits are wrongfully stopped.</w:t>
      </w:r>
      <w:r w:rsidR="00270839">
        <w:rPr>
          <w:rFonts w:ascii="Times New Roman" w:hAnsi="Times New Roman" w:cs="Times New Roman"/>
          <w:bCs/>
          <w:sz w:val="24"/>
          <w:szCs w:val="24"/>
        </w:rPr>
        <w:t xml:space="preserve"> At their peak in January 2013 they increased the total of wrongful stoppages </w:t>
      </w:r>
      <w:r w:rsidR="005F2408">
        <w:rPr>
          <w:rFonts w:ascii="Times New Roman" w:hAnsi="Times New Roman" w:cs="Times New Roman"/>
          <w:bCs/>
          <w:sz w:val="24"/>
          <w:szCs w:val="24"/>
        </w:rPr>
        <w:t xml:space="preserve">of JSA </w:t>
      </w:r>
      <w:r w:rsidR="00270839">
        <w:rPr>
          <w:rFonts w:ascii="Times New Roman" w:hAnsi="Times New Roman" w:cs="Times New Roman"/>
          <w:bCs/>
          <w:sz w:val="24"/>
          <w:szCs w:val="24"/>
        </w:rPr>
        <w:t>by 82%.</w:t>
      </w:r>
    </w:p>
    <w:p w:rsidR="00270839" w:rsidRDefault="00270839" w:rsidP="00E63773">
      <w:pPr>
        <w:rPr>
          <w:rFonts w:ascii="Times New Roman" w:hAnsi="Times New Roman" w:cs="Times New Roman"/>
          <w:bCs/>
          <w:sz w:val="24"/>
          <w:szCs w:val="24"/>
        </w:rPr>
      </w:pPr>
    </w:p>
    <w:p w:rsidR="00270839" w:rsidRDefault="00270839" w:rsidP="00E63773">
      <w:pPr>
        <w:rPr>
          <w:rFonts w:ascii="Times New Roman" w:hAnsi="Times New Roman" w:cs="Times New Roman"/>
          <w:bCs/>
          <w:sz w:val="24"/>
          <w:szCs w:val="24"/>
        </w:rPr>
      </w:pPr>
      <w:r>
        <w:rPr>
          <w:rFonts w:ascii="Times New Roman" w:hAnsi="Times New Roman" w:cs="Times New Roman"/>
          <w:bCs/>
          <w:sz w:val="24"/>
          <w:szCs w:val="24"/>
        </w:rPr>
        <w:t xml:space="preserve">In his letter to the UKSA, Neil McIvor of DWP argued that adding the total of abortive JSA suspensions to the total of JSA sanctions would make too little difference to be worth doing. But, as shown in </w:t>
      </w:r>
      <w:r w:rsidRPr="00270839">
        <w:rPr>
          <w:rFonts w:ascii="Times New Roman" w:hAnsi="Times New Roman" w:cs="Times New Roman"/>
          <w:b/>
          <w:bCs/>
          <w:sz w:val="24"/>
          <w:szCs w:val="24"/>
        </w:rPr>
        <w:t>Figure 1</w:t>
      </w:r>
      <w:r w:rsidR="00E2081F">
        <w:rPr>
          <w:rFonts w:ascii="Times New Roman" w:hAnsi="Times New Roman" w:cs="Times New Roman"/>
          <w:b/>
          <w:bCs/>
          <w:sz w:val="24"/>
          <w:szCs w:val="24"/>
        </w:rPr>
        <w:t>1</w:t>
      </w:r>
      <w:r>
        <w:rPr>
          <w:rFonts w:ascii="Times New Roman" w:hAnsi="Times New Roman" w:cs="Times New Roman"/>
          <w:bCs/>
          <w:sz w:val="24"/>
          <w:szCs w:val="24"/>
        </w:rPr>
        <w:t xml:space="preserve">, he based his argument on the highly untypical period of October 2015 to September 2016. The chart shows that over much of the period since 2000, it would have made a very significant difference. In fact </w:t>
      </w:r>
      <w:r w:rsidR="00EE22B6">
        <w:rPr>
          <w:rFonts w:ascii="Times New Roman" w:hAnsi="Times New Roman" w:cs="Times New Roman"/>
          <w:bCs/>
          <w:sz w:val="24"/>
          <w:szCs w:val="24"/>
        </w:rPr>
        <w:t>he is right to argue</w:t>
      </w:r>
      <w:r>
        <w:rPr>
          <w:rFonts w:ascii="Times New Roman" w:hAnsi="Times New Roman" w:cs="Times New Roman"/>
          <w:bCs/>
          <w:sz w:val="24"/>
          <w:szCs w:val="24"/>
        </w:rPr>
        <w:t xml:space="preserve"> that simply adding abortive suspensions to the total of sanctions would be inappropriate, since suspensions are not sanctions. However, DWP should be showing the abortive suspensions separately in their summary spreadsheet and statistical summary, since they are a very real part of the damage being done by the sanctions system.</w:t>
      </w:r>
    </w:p>
    <w:p w:rsidR="002D7E22" w:rsidRDefault="002D7E22" w:rsidP="00E63773">
      <w:pPr>
        <w:rPr>
          <w:rFonts w:ascii="Times New Roman" w:hAnsi="Times New Roman" w:cs="Times New Roman"/>
          <w:bCs/>
          <w:sz w:val="24"/>
          <w:szCs w:val="24"/>
        </w:rPr>
      </w:pPr>
    </w:p>
    <w:p w:rsidR="002D7E22" w:rsidRDefault="002D7E22" w:rsidP="00E63773">
      <w:pPr>
        <w:rPr>
          <w:rFonts w:ascii="Times New Roman" w:hAnsi="Times New Roman" w:cs="Times New Roman"/>
          <w:bCs/>
          <w:sz w:val="24"/>
          <w:szCs w:val="24"/>
        </w:rPr>
      </w:pPr>
      <w:r>
        <w:rPr>
          <w:rFonts w:ascii="Times New Roman" w:hAnsi="Times New Roman" w:cs="Times New Roman"/>
          <w:bCs/>
          <w:sz w:val="24"/>
          <w:szCs w:val="24"/>
        </w:rPr>
        <w:t xml:space="preserve">It should be noted that one of the main reasons why abortive suspensions have fallen </w:t>
      </w:r>
      <w:r w:rsidR="008A6CF3">
        <w:rPr>
          <w:rFonts w:ascii="Times New Roman" w:hAnsi="Times New Roman" w:cs="Times New Roman"/>
          <w:bCs/>
          <w:sz w:val="24"/>
          <w:szCs w:val="24"/>
        </w:rPr>
        <w:t>s</w:t>
      </w:r>
      <w:r>
        <w:rPr>
          <w:rFonts w:ascii="Times New Roman" w:hAnsi="Times New Roman" w:cs="Times New Roman"/>
          <w:bCs/>
          <w:sz w:val="24"/>
          <w:szCs w:val="24"/>
        </w:rPr>
        <w:t xml:space="preserve">ince February 2013 is that the proportion of ‘not actively seeking work’ referrals resulting in an actual sanction had risen dramatically, from </w:t>
      </w:r>
      <w:r w:rsidR="006E4F47">
        <w:rPr>
          <w:rFonts w:ascii="Times New Roman" w:hAnsi="Times New Roman" w:cs="Times New Roman"/>
          <w:bCs/>
          <w:sz w:val="24"/>
          <w:szCs w:val="24"/>
        </w:rPr>
        <w:t>about 86% to about 96%</w:t>
      </w:r>
      <w:r>
        <w:rPr>
          <w:rFonts w:ascii="Times New Roman" w:hAnsi="Times New Roman" w:cs="Times New Roman"/>
          <w:bCs/>
          <w:sz w:val="24"/>
          <w:szCs w:val="24"/>
        </w:rPr>
        <w:t xml:space="preserve">. </w:t>
      </w:r>
      <w:r w:rsidR="00EE22B6">
        <w:rPr>
          <w:rFonts w:ascii="Times New Roman" w:hAnsi="Times New Roman" w:cs="Times New Roman"/>
          <w:bCs/>
          <w:sz w:val="24"/>
          <w:szCs w:val="24"/>
        </w:rPr>
        <w:t xml:space="preserve">Thus it appears that to a major extent, wrongful suspensions have simply been replaced by wrongful sanctions. </w:t>
      </w:r>
      <w:r>
        <w:rPr>
          <w:rFonts w:ascii="Times New Roman" w:hAnsi="Times New Roman" w:cs="Times New Roman"/>
          <w:bCs/>
          <w:sz w:val="24"/>
          <w:szCs w:val="24"/>
        </w:rPr>
        <w:t xml:space="preserve">This issue was examined in the </w:t>
      </w:r>
      <w:r w:rsidR="006E4F47">
        <w:rPr>
          <w:rFonts w:ascii="Times New Roman" w:hAnsi="Times New Roman" w:cs="Times New Roman"/>
          <w:bCs/>
          <w:sz w:val="24"/>
          <w:szCs w:val="24"/>
        </w:rPr>
        <w:t xml:space="preserve">February 2016 issue of the </w:t>
      </w:r>
      <w:r>
        <w:rPr>
          <w:rFonts w:ascii="Times New Roman" w:hAnsi="Times New Roman" w:cs="Times New Roman"/>
          <w:bCs/>
          <w:sz w:val="24"/>
          <w:szCs w:val="24"/>
        </w:rPr>
        <w:t>Briefing.</w:t>
      </w:r>
    </w:p>
    <w:p w:rsidR="00E63773" w:rsidRDefault="00E63773" w:rsidP="00E63773">
      <w:pPr>
        <w:rPr>
          <w:rFonts w:ascii="Times New Roman" w:hAnsi="Times New Roman" w:cs="Times New Roman"/>
          <w:bCs/>
          <w:sz w:val="24"/>
          <w:szCs w:val="24"/>
        </w:rPr>
      </w:pPr>
    </w:p>
    <w:p w:rsidR="0066575D" w:rsidRDefault="0066575D" w:rsidP="00E63773">
      <w:pPr>
        <w:rPr>
          <w:rFonts w:ascii="Times New Roman" w:hAnsi="Times New Roman" w:cs="Times New Roman"/>
          <w:bCs/>
          <w:sz w:val="24"/>
          <w:szCs w:val="24"/>
        </w:rPr>
      </w:pPr>
      <w:r>
        <w:rPr>
          <w:rFonts w:ascii="Times New Roman" w:hAnsi="Times New Roman" w:cs="Times New Roman"/>
          <w:bCs/>
          <w:sz w:val="24"/>
          <w:szCs w:val="24"/>
        </w:rPr>
        <w:t xml:space="preserve">It should be noted that the issue of abortive suspensions </w:t>
      </w:r>
      <w:r w:rsidR="008A6CF3">
        <w:rPr>
          <w:rFonts w:ascii="Times New Roman" w:hAnsi="Times New Roman" w:cs="Times New Roman"/>
          <w:bCs/>
          <w:sz w:val="24"/>
          <w:szCs w:val="24"/>
        </w:rPr>
        <w:t xml:space="preserve">for ‘not actively seeking work’ </w:t>
      </w:r>
      <w:r>
        <w:rPr>
          <w:rFonts w:ascii="Times New Roman" w:hAnsi="Times New Roman" w:cs="Times New Roman"/>
          <w:bCs/>
          <w:sz w:val="24"/>
          <w:szCs w:val="24"/>
        </w:rPr>
        <w:t>does not arise under Universal Credit</w:t>
      </w:r>
      <w:r w:rsidR="008114F4">
        <w:rPr>
          <w:rFonts w:ascii="Times New Roman" w:hAnsi="Times New Roman" w:cs="Times New Roman"/>
          <w:bCs/>
          <w:sz w:val="24"/>
          <w:szCs w:val="24"/>
        </w:rPr>
        <w:t xml:space="preserve"> since under UC, work search is not an entitlement condition</w:t>
      </w:r>
      <w:r>
        <w:rPr>
          <w:rFonts w:ascii="Times New Roman" w:hAnsi="Times New Roman" w:cs="Times New Roman"/>
          <w:bCs/>
          <w:sz w:val="24"/>
          <w:szCs w:val="24"/>
        </w:rPr>
        <w:t xml:space="preserve">. </w:t>
      </w:r>
    </w:p>
    <w:p w:rsidR="008A08B2" w:rsidRDefault="008A08B2" w:rsidP="008A08B2">
      <w:pPr>
        <w:rPr>
          <w:rFonts w:ascii="Times New Roman" w:hAnsi="Times New Roman" w:cs="Times New Roman"/>
          <w:sz w:val="24"/>
          <w:szCs w:val="24"/>
        </w:rPr>
      </w:pPr>
    </w:p>
    <w:p w:rsidR="00F33D9A" w:rsidRDefault="00F33D9A" w:rsidP="00AD0D9F">
      <w:pPr>
        <w:rPr>
          <w:rFonts w:ascii="Times New Roman" w:hAnsi="Times New Roman" w:cs="Times New Roman"/>
          <w:bCs/>
          <w:sz w:val="24"/>
          <w:szCs w:val="24"/>
        </w:rPr>
      </w:pPr>
    </w:p>
    <w:p w:rsidR="00BA5B0C" w:rsidRPr="00BA5B0C" w:rsidRDefault="00BA5B0C" w:rsidP="00AD0D9F">
      <w:pPr>
        <w:rPr>
          <w:rFonts w:ascii="Times New Roman" w:hAnsi="Times New Roman" w:cs="Times New Roman"/>
          <w:b/>
          <w:bCs/>
          <w:sz w:val="32"/>
          <w:szCs w:val="32"/>
        </w:rPr>
      </w:pPr>
      <w:r w:rsidRPr="00BA5B0C">
        <w:rPr>
          <w:rFonts w:ascii="Times New Roman" w:hAnsi="Times New Roman" w:cs="Times New Roman"/>
          <w:b/>
          <w:bCs/>
          <w:sz w:val="32"/>
          <w:szCs w:val="32"/>
        </w:rPr>
        <w:t xml:space="preserve">TAKE-UP OF </w:t>
      </w:r>
      <w:r w:rsidR="00393D08">
        <w:rPr>
          <w:rFonts w:ascii="Times New Roman" w:hAnsi="Times New Roman" w:cs="Times New Roman"/>
          <w:b/>
          <w:bCs/>
          <w:sz w:val="32"/>
          <w:szCs w:val="32"/>
        </w:rPr>
        <w:t xml:space="preserve">INCOME-BASED </w:t>
      </w:r>
      <w:r w:rsidRPr="00BA5B0C">
        <w:rPr>
          <w:rFonts w:ascii="Times New Roman" w:hAnsi="Times New Roman" w:cs="Times New Roman"/>
          <w:b/>
          <w:bCs/>
          <w:sz w:val="32"/>
          <w:szCs w:val="32"/>
        </w:rPr>
        <w:t>JSA</w:t>
      </w:r>
    </w:p>
    <w:p w:rsidR="00BA5B0C" w:rsidRDefault="00BA5B0C" w:rsidP="00AD0D9F">
      <w:pPr>
        <w:rPr>
          <w:rFonts w:ascii="Times New Roman" w:hAnsi="Times New Roman" w:cs="Times New Roman"/>
          <w:bCs/>
          <w:sz w:val="24"/>
          <w:szCs w:val="24"/>
        </w:rPr>
      </w:pPr>
    </w:p>
    <w:p w:rsidR="00BA5B0C" w:rsidRDefault="00BA5B0C" w:rsidP="00AD0D9F">
      <w:pPr>
        <w:rPr>
          <w:rFonts w:ascii="Times New Roman" w:hAnsi="Times New Roman" w:cs="Times New Roman"/>
          <w:bCs/>
          <w:sz w:val="24"/>
          <w:szCs w:val="24"/>
        </w:rPr>
      </w:pPr>
      <w:r>
        <w:rPr>
          <w:rFonts w:ascii="Times New Roman" w:hAnsi="Times New Roman" w:cs="Times New Roman"/>
          <w:bCs/>
          <w:sz w:val="24"/>
          <w:szCs w:val="24"/>
        </w:rPr>
        <w:t xml:space="preserve">Official statistics released on </w:t>
      </w:r>
      <w:r w:rsidR="00F5368C">
        <w:rPr>
          <w:rFonts w:ascii="Times New Roman" w:hAnsi="Times New Roman" w:cs="Times New Roman"/>
          <w:bCs/>
          <w:sz w:val="24"/>
          <w:szCs w:val="24"/>
        </w:rPr>
        <w:t>14</w:t>
      </w:r>
      <w:r>
        <w:rPr>
          <w:rFonts w:ascii="Times New Roman" w:hAnsi="Times New Roman" w:cs="Times New Roman"/>
          <w:bCs/>
          <w:sz w:val="24"/>
          <w:szCs w:val="24"/>
        </w:rPr>
        <w:t xml:space="preserve"> September at</w:t>
      </w:r>
    </w:p>
    <w:p w:rsidR="00BA5B0C" w:rsidRDefault="00F55C7C" w:rsidP="001F6BC7">
      <w:pPr>
        <w:rPr>
          <w:rFonts w:ascii="Times New Roman" w:hAnsi="Times New Roman" w:cs="Times New Roman"/>
          <w:bCs/>
          <w:sz w:val="24"/>
          <w:szCs w:val="24"/>
        </w:rPr>
      </w:pPr>
      <w:hyperlink r:id="rId16" w:history="1">
        <w:r w:rsidR="00BA5B0C" w:rsidRPr="00C14A03">
          <w:rPr>
            <w:rStyle w:val="Hyperlink"/>
            <w:rFonts w:ascii="Times New Roman" w:hAnsi="Times New Roman" w:cs="Times New Roman"/>
            <w:bCs/>
            <w:sz w:val="24"/>
            <w:szCs w:val="24"/>
          </w:rPr>
          <w:t>https://www.gov.uk/government/statistics/income-related-benefits-estimates-of-take-up-financial-year-201516</w:t>
        </w:r>
      </w:hyperlink>
      <w:r w:rsidR="00BA5B0C">
        <w:rPr>
          <w:rFonts w:ascii="Times New Roman" w:hAnsi="Times New Roman" w:cs="Times New Roman"/>
          <w:bCs/>
          <w:sz w:val="24"/>
          <w:szCs w:val="24"/>
        </w:rPr>
        <w:t xml:space="preserve"> show that there has been a major fall in the take-up of </w:t>
      </w:r>
      <w:r w:rsidR="00393D08">
        <w:rPr>
          <w:rFonts w:ascii="Times New Roman" w:hAnsi="Times New Roman" w:cs="Times New Roman"/>
          <w:bCs/>
          <w:sz w:val="24"/>
          <w:szCs w:val="24"/>
        </w:rPr>
        <w:t xml:space="preserve">income-based </w:t>
      </w:r>
      <w:r w:rsidR="00BA5B0C">
        <w:rPr>
          <w:rFonts w:ascii="Times New Roman" w:hAnsi="Times New Roman" w:cs="Times New Roman"/>
          <w:bCs/>
          <w:sz w:val="24"/>
          <w:szCs w:val="24"/>
        </w:rPr>
        <w:t>JSA since Conservative ministers took over in 2010 (</w:t>
      </w:r>
      <w:r w:rsidR="00BA5B0C" w:rsidRPr="00BA5B0C">
        <w:rPr>
          <w:rFonts w:ascii="Times New Roman" w:hAnsi="Times New Roman" w:cs="Times New Roman"/>
          <w:b/>
          <w:bCs/>
          <w:sz w:val="24"/>
          <w:szCs w:val="24"/>
        </w:rPr>
        <w:t>Figure 1</w:t>
      </w:r>
      <w:r w:rsidR="00816ADB">
        <w:rPr>
          <w:rFonts w:ascii="Times New Roman" w:hAnsi="Times New Roman" w:cs="Times New Roman"/>
          <w:b/>
          <w:bCs/>
          <w:sz w:val="24"/>
          <w:szCs w:val="24"/>
        </w:rPr>
        <w:t>2</w:t>
      </w:r>
      <w:r w:rsidR="00BA5B0C">
        <w:rPr>
          <w:rFonts w:ascii="Times New Roman" w:hAnsi="Times New Roman" w:cs="Times New Roman"/>
          <w:bCs/>
          <w:sz w:val="24"/>
          <w:szCs w:val="24"/>
        </w:rPr>
        <w:t xml:space="preserve">). </w:t>
      </w:r>
      <w:r w:rsidR="00DD4089">
        <w:rPr>
          <w:rFonts w:ascii="Times New Roman" w:hAnsi="Times New Roman" w:cs="Times New Roman"/>
          <w:bCs/>
          <w:sz w:val="24"/>
          <w:szCs w:val="24"/>
        </w:rPr>
        <w:t xml:space="preserve">In 2009/10 an estimated 69% of those entitled claimed JSA; by 2015/16 this had fallen to 56%. </w:t>
      </w:r>
      <w:r w:rsidR="00393D08">
        <w:rPr>
          <w:rFonts w:ascii="Times New Roman" w:hAnsi="Times New Roman" w:cs="Times New Roman"/>
          <w:bCs/>
          <w:sz w:val="24"/>
          <w:szCs w:val="24"/>
        </w:rPr>
        <w:t>These figures do not show take-up of contribution-based JSA, which will almost certainly be lower</w:t>
      </w:r>
      <w:r w:rsidR="008D2AFC">
        <w:rPr>
          <w:rFonts w:ascii="Times New Roman" w:hAnsi="Times New Roman" w:cs="Times New Roman"/>
          <w:bCs/>
          <w:sz w:val="24"/>
          <w:szCs w:val="24"/>
        </w:rPr>
        <w:t xml:space="preserve"> because fewer of those entitled will badly need the money</w:t>
      </w:r>
      <w:r w:rsidR="00393D08">
        <w:rPr>
          <w:rFonts w:ascii="Times New Roman" w:hAnsi="Times New Roman" w:cs="Times New Roman"/>
          <w:bCs/>
          <w:sz w:val="24"/>
          <w:szCs w:val="24"/>
        </w:rPr>
        <w:t xml:space="preserve">. </w:t>
      </w:r>
      <w:r w:rsidR="0029608B">
        <w:rPr>
          <w:rFonts w:ascii="Times New Roman" w:hAnsi="Times New Roman" w:cs="Times New Roman"/>
          <w:bCs/>
          <w:sz w:val="24"/>
          <w:szCs w:val="24"/>
        </w:rPr>
        <w:t>A</w:t>
      </w:r>
      <w:r w:rsidR="00DD4089">
        <w:rPr>
          <w:rFonts w:ascii="Times New Roman" w:hAnsi="Times New Roman" w:cs="Times New Roman"/>
          <w:bCs/>
          <w:sz w:val="24"/>
          <w:szCs w:val="24"/>
        </w:rPr>
        <w:t xml:space="preserve"> major objective of sanctions policy has been to drive people off benefit, and in this it has been successful. However another obvious point is that unless people claim JSA, they cannot participate in any government employment programmes. These programmes are therefore to a large extent failing before they start, since they can only reach just over half the target group. </w:t>
      </w:r>
      <w:r w:rsidR="001F6BC7">
        <w:rPr>
          <w:rFonts w:ascii="Times New Roman" w:hAnsi="Times New Roman" w:cs="Times New Roman"/>
          <w:bCs/>
          <w:sz w:val="24"/>
          <w:szCs w:val="24"/>
        </w:rPr>
        <w:t>The August labour market report by t</w:t>
      </w:r>
      <w:r w:rsidR="001F6BC7" w:rsidRPr="001F6BC7">
        <w:rPr>
          <w:rFonts w:ascii="Times New Roman" w:hAnsi="Times New Roman" w:cs="Times New Roman"/>
          <w:bCs/>
          <w:sz w:val="24"/>
          <w:szCs w:val="24"/>
        </w:rPr>
        <w:t>he Learning and Work Institute at</w:t>
      </w:r>
      <w:r w:rsidR="001F6BC7">
        <w:rPr>
          <w:rFonts w:ascii="Times New Roman" w:hAnsi="Times New Roman" w:cs="Times New Roman"/>
          <w:bCs/>
          <w:sz w:val="24"/>
          <w:szCs w:val="24"/>
        </w:rPr>
        <w:t xml:space="preserve"> </w:t>
      </w:r>
      <w:hyperlink r:id="rId17" w:history="1">
        <w:r w:rsidR="001F6BC7" w:rsidRPr="00C14A03">
          <w:rPr>
            <w:rStyle w:val="Hyperlink"/>
            <w:rFonts w:ascii="Times New Roman" w:hAnsi="Times New Roman" w:cs="Times New Roman"/>
            <w:bCs/>
            <w:sz w:val="24"/>
            <w:szCs w:val="24"/>
          </w:rPr>
          <w:t>https://www2.learningandwork.org.uk/statistics/labour/august-2017</w:t>
        </w:r>
      </w:hyperlink>
      <w:r w:rsidR="001F6BC7">
        <w:rPr>
          <w:rFonts w:ascii="Times New Roman" w:hAnsi="Times New Roman" w:cs="Times New Roman"/>
          <w:bCs/>
          <w:sz w:val="24"/>
          <w:szCs w:val="24"/>
        </w:rPr>
        <w:t xml:space="preserve"> </w:t>
      </w:r>
      <w:r w:rsidR="00393D08">
        <w:rPr>
          <w:rFonts w:ascii="Times New Roman" w:hAnsi="Times New Roman" w:cs="Times New Roman"/>
          <w:bCs/>
          <w:sz w:val="24"/>
          <w:szCs w:val="24"/>
        </w:rPr>
        <w:t>suggests</w:t>
      </w:r>
      <w:r w:rsidR="001F6BC7">
        <w:rPr>
          <w:rFonts w:ascii="Times New Roman" w:hAnsi="Times New Roman" w:cs="Times New Roman"/>
          <w:bCs/>
          <w:sz w:val="24"/>
          <w:szCs w:val="24"/>
        </w:rPr>
        <w:t xml:space="preserve"> that this failure is even greater in the case of </w:t>
      </w:r>
      <w:r w:rsidR="001F6BC7" w:rsidRPr="001F6BC7">
        <w:rPr>
          <w:rFonts w:ascii="Times New Roman" w:hAnsi="Times New Roman" w:cs="Times New Roman"/>
          <w:bCs/>
          <w:sz w:val="24"/>
          <w:szCs w:val="24"/>
        </w:rPr>
        <w:t>unemployed young people</w:t>
      </w:r>
      <w:r w:rsidR="001F6BC7">
        <w:rPr>
          <w:rFonts w:ascii="Times New Roman" w:hAnsi="Times New Roman" w:cs="Times New Roman"/>
          <w:bCs/>
          <w:sz w:val="24"/>
          <w:szCs w:val="24"/>
        </w:rPr>
        <w:t xml:space="preserve">, of whom only 44.8% </w:t>
      </w:r>
      <w:r w:rsidR="00393D08">
        <w:rPr>
          <w:rFonts w:ascii="Times New Roman" w:hAnsi="Times New Roman" w:cs="Times New Roman"/>
          <w:bCs/>
          <w:sz w:val="24"/>
          <w:szCs w:val="24"/>
        </w:rPr>
        <w:t xml:space="preserve">(measured on a different basis) </w:t>
      </w:r>
      <w:r w:rsidR="001F6BC7">
        <w:rPr>
          <w:rFonts w:ascii="Times New Roman" w:hAnsi="Times New Roman" w:cs="Times New Roman"/>
          <w:bCs/>
          <w:sz w:val="24"/>
          <w:szCs w:val="24"/>
        </w:rPr>
        <w:t xml:space="preserve">are </w:t>
      </w:r>
      <w:r w:rsidR="001F6BC7" w:rsidRPr="001F6BC7">
        <w:rPr>
          <w:rFonts w:ascii="Times New Roman" w:hAnsi="Times New Roman" w:cs="Times New Roman"/>
          <w:bCs/>
          <w:sz w:val="24"/>
          <w:szCs w:val="24"/>
        </w:rPr>
        <w:t>claiming JSA or UC</w:t>
      </w:r>
      <w:r w:rsidR="001F6BC7">
        <w:rPr>
          <w:rFonts w:ascii="Times New Roman" w:hAnsi="Times New Roman" w:cs="Times New Roman"/>
          <w:bCs/>
          <w:sz w:val="24"/>
          <w:szCs w:val="24"/>
        </w:rPr>
        <w:t>.</w:t>
      </w:r>
      <w:r w:rsidR="00393D08">
        <w:rPr>
          <w:rStyle w:val="EndnoteReference"/>
          <w:rFonts w:ascii="Times New Roman" w:hAnsi="Times New Roman" w:cs="Times New Roman"/>
          <w:bCs/>
          <w:sz w:val="24"/>
          <w:szCs w:val="24"/>
        </w:rPr>
        <w:endnoteReference w:id="12"/>
      </w:r>
      <w:r w:rsidR="001F6BC7" w:rsidRPr="001F6BC7">
        <w:rPr>
          <w:rFonts w:ascii="Times New Roman" w:hAnsi="Times New Roman" w:cs="Times New Roman"/>
          <w:bCs/>
          <w:sz w:val="24"/>
          <w:szCs w:val="24"/>
        </w:rPr>
        <w:t xml:space="preserve"> </w:t>
      </w:r>
    </w:p>
    <w:p w:rsidR="00BA5B0C" w:rsidRDefault="00BA5B0C" w:rsidP="00AD0D9F">
      <w:pPr>
        <w:rPr>
          <w:rFonts w:ascii="Times New Roman" w:hAnsi="Times New Roman" w:cs="Times New Roman"/>
          <w:bCs/>
          <w:sz w:val="24"/>
          <w:szCs w:val="24"/>
        </w:rPr>
      </w:pPr>
    </w:p>
    <w:p w:rsidR="00BA5B0C" w:rsidRDefault="00514043" w:rsidP="00AD0D9F">
      <w:pPr>
        <w:rPr>
          <w:rFonts w:ascii="Times New Roman" w:hAnsi="Times New Roman" w:cs="Times New Roman"/>
          <w:bCs/>
          <w:sz w:val="24"/>
          <w:szCs w:val="24"/>
        </w:rPr>
      </w:pPr>
      <w:r>
        <w:rPr>
          <w:rFonts w:ascii="Times New Roman" w:hAnsi="Times New Roman" w:cs="Times New Roman"/>
          <w:bCs/>
          <w:sz w:val="24"/>
          <w:szCs w:val="24"/>
        </w:rPr>
        <w:t xml:space="preserve">The take-up figures for </w:t>
      </w:r>
      <w:r w:rsidR="008D2AFC">
        <w:rPr>
          <w:rFonts w:ascii="Times New Roman" w:hAnsi="Times New Roman" w:cs="Times New Roman"/>
          <w:bCs/>
          <w:sz w:val="24"/>
          <w:szCs w:val="24"/>
        </w:rPr>
        <w:t xml:space="preserve">income-based </w:t>
      </w:r>
      <w:r>
        <w:rPr>
          <w:rFonts w:ascii="Times New Roman" w:hAnsi="Times New Roman" w:cs="Times New Roman"/>
          <w:bCs/>
          <w:sz w:val="24"/>
          <w:szCs w:val="24"/>
        </w:rPr>
        <w:t>ESA/Income Support have not fallen in the same way and in fact there has been a slight rise since 2009/10. But only a minority of ESA claimants are subject to sanctions</w:t>
      </w:r>
      <w:r w:rsidR="00677C23">
        <w:rPr>
          <w:rFonts w:ascii="Times New Roman" w:hAnsi="Times New Roman" w:cs="Times New Roman"/>
          <w:bCs/>
          <w:sz w:val="24"/>
          <w:szCs w:val="24"/>
        </w:rPr>
        <w:t xml:space="preserve"> (17.3% at February 2017)</w:t>
      </w:r>
      <w:r>
        <w:rPr>
          <w:rFonts w:ascii="Times New Roman" w:hAnsi="Times New Roman" w:cs="Times New Roman"/>
          <w:bCs/>
          <w:sz w:val="24"/>
          <w:szCs w:val="24"/>
        </w:rPr>
        <w:t>.</w:t>
      </w:r>
    </w:p>
    <w:p w:rsidR="00514043" w:rsidRDefault="00514043" w:rsidP="00AD0D9F">
      <w:pPr>
        <w:rPr>
          <w:rFonts w:ascii="Times New Roman" w:hAnsi="Times New Roman" w:cs="Times New Roman"/>
          <w:bCs/>
          <w:sz w:val="24"/>
          <w:szCs w:val="24"/>
        </w:rPr>
      </w:pPr>
    </w:p>
    <w:p w:rsidR="00514043" w:rsidRDefault="00514043" w:rsidP="00AD0D9F">
      <w:pPr>
        <w:rPr>
          <w:rFonts w:ascii="Times New Roman" w:hAnsi="Times New Roman" w:cs="Times New Roman"/>
          <w:bCs/>
          <w:sz w:val="24"/>
          <w:szCs w:val="24"/>
        </w:rPr>
      </w:pPr>
    </w:p>
    <w:p w:rsidR="00300F5C" w:rsidRDefault="0085290E" w:rsidP="00755A1F">
      <w:pPr>
        <w:rPr>
          <w:rFonts w:ascii="Times New Roman" w:hAnsi="Times New Roman" w:cs="Times New Roman"/>
          <w:b/>
          <w:bCs/>
          <w:sz w:val="32"/>
          <w:szCs w:val="32"/>
        </w:rPr>
      </w:pPr>
      <w:r w:rsidRPr="0085290E">
        <w:rPr>
          <w:rFonts w:ascii="Times New Roman" w:hAnsi="Times New Roman" w:cs="Times New Roman"/>
          <w:b/>
          <w:sz w:val="32"/>
          <w:szCs w:val="32"/>
        </w:rPr>
        <w:t>ESA SANCTIONS</w:t>
      </w:r>
      <w:r w:rsidR="00C44677">
        <w:rPr>
          <w:rFonts w:ascii="Times New Roman" w:hAnsi="Times New Roman" w:cs="Times New Roman"/>
          <w:b/>
          <w:bCs/>
          <w:sz w:val="32"/>
          <w:szCs w:val="32"/>
        </w:rPr>
        <w:t xml:space="preserve"> </w:t>
      </w:r>
    </w:p>
    <w:p w:rsidR="00770A50" w:rsidRPr="00755A1F" w:rsidRDefault="00770A50" w:rsidP="00755A1F">
      <w:pPr>
        <w:rPr>
          <w:rFonts w:ascii="Times New Roman" w:hAnsi="Times New Roman" w:cs="Times New Roman"/>
          <w:b/>
          <w:bCs/>
          <w:sz w:val="24"/>
          <w:szCs w:val="24"/>
        </w:rPr>
      </w:pPr>
    </w:p>
    <w:p w:rsidR="00614166" w:rsidRDefault="0060553E" w:rsidP="009236AC">
      <w:pPr>
        <w:rPr>
          <w:rFonts w:ascii="Times New Roman" w:hAnsi="Times New Roman" w:cs="Times New Roman"/>
          <w:bCs/>
          <w:sz w:val="24"/>
          <w:szCs w:val="24"/>
        </w:rPr>
      </w:pPr>
      <w:r>
        <w:rPr>
          <w:rFonts w:ascii="Times New Roman" w:hAnsi="Times New Roman" w:cs="Times New Roman"/>
          <w:bCs/>
          <w:sz w:val="24"/>
          <w:szCs w:val="24"/>
        </w:rPr>
        <w:t>T</w:t>
      </w:r>
      <w:r w:rsidR="00614166">
        <w:rPr>
          <w:rFonts w:ascii="Times New Roman" w:hAnsi="Times New Roman" w:cs="Times New Roman"/>
          <w:bCs/>
          <w:sz w:val="24"/>
          <w:szCs w:val="24"/>
        </w:rPr>
        <w:t xml:space="preserve">he ESA sanction rate is </w:t>
      </w:r>
      <w:r>
        <w:rPr>
          <w:rFonts w:ascii="Times New Roman" w:hAnsi="Times New Roman" w:cs="Times New Roman"/>
          <w:bCs/>
          <w:sz w:val="24"/>
          <w:szCs w:val="24"/>
        </w:rPr>
        <w:t xml:space="preserve">stable </w:t>
      </w:r>
      <w:r w:rsidR="007A4F6E">
        <w:rPr>
          <w:rFonts w:ascii="Times New Roman" w:hAnsi="Times New Roman" w:cs="Times New Roman"/>
          <w:bCs/>
          <w:sz w:val="24"/>
          <w:szCs w:val="24"/>
        </w:rPr>
        <w:t>(</w:t>
      </w:r>
      <w:r w:rsidR="007A4F6E" w:rsidRPr="007A4F6E">
        <w:rPr>
          <w:rFonts w:ascii="Times New Roman" w:hAnsi="Times New Roman" w:cs="Times New Roman"/>
          <w:b/>
          <w:bCs/>
          <w:sz w:val="24"/>
          <w:szCs w:val="24"/>
        </w:rPr>
        <w:t xml:space="preserve">Figure </w:t>
      </w:r>
      <w:r w:rsidR="0066575D">
        <w:rPr>
          <w:rFonts w:ascii="Times New Roman" w:hAnsi="Times New Roman" w:cs="Times New Roman"/>
          <w:b/>
          <w:bCs/>
          <w:sz w:val="24"/>
          <w:szCs w:val="24"/>
        </w:rPr>
        <w:t>1</w:t>
      </w:r>
      <w:r w:rsidR="00700AB9">
        <w:rPr>
          <w:rFonts w:ascii="Times New Roman" w:hAnsi="Times New Roman" w:cs="Times New Roman"/>
          <w:b/>
          <w:bCs/>
          <w:sz w:val="24"/>
          <w:szCs w:val="24"/>
        </w:rPr>
        <w:t>3</w:t>
      </w:r>
      <w:r w:rsidR="007A4F6E">
        <w:rPr>
          <w:rFonts w:ascii="Times New Roman" w:hAnsi="Times New Roman" w:cs="Times New Roman"/>
          <w:bCs/>
          <w:sz w:val="24"/>
          <w:szCs w:val="24"/>
        </w:rPr>
        <w:t>)</w:t>
      </w:r>
      <w:r w:rsidR="00614166">
        <w:rPr>
          <w:rFonts w:ascii="Times New Roman" w:hAnsi="Times New Roman" w:cs="Times New Roman"/>
          <w:bCs/>
          <w:sz w:val="24"/>
          <w:szCs w:val="24"/>
        </w:rPr>
        <w:t>.</w:t>
      </w:r>
      <w:r w:rsidR="00B516C7">
        <w:rPr>
          <w:rFonts w:ascii="Times New Roman" w:hAnsi="Times New Roman" w:cs="Times New Roman"/>
          <w:bCs/>
          <w:sz w:val="24"/>
          <w:szCs w:val="24"/>
        </w:rPr>
        <w:t xml:space="preserve"> </w:t>
      </w:r>
      <w:r w:rsidR="00614166">
        <w:rPr>
          <w:rFonts w:ascii="Times New Roman" w:hAnsi="Times New Roman" w:cs="Times New Roman"/>
          <w:bCs/>
          <w:sz w:val="24"/>
          <w:szCs w:val="24"/>
        </w:rPr>
        <w:t xml:space="preserve">Over the year to </w:t>
      </w:r>
      <w:r w:rsidR="006B2BDD">
        <w:rPr>
          <w:rFonts w:ascii="Times New Roman" w:hAnsi="Times New Roman" w:cs="Times New Roman"/>
          <w:bCs/>
          <w:sz w:val="24"/>
          <w:szCs w:val="24"/>
        </w:rPr>
        <w:t>March 2017</w:t>
      </w:r>
      <w:r w:rsidR="00614166">
        <w:rPr>
          <w:rFonts w:ascii="Times New Roman" w:hAnsi="Times New Roman" w:cs="Times New Roman"/>
          <w:bCs/>
          <w:sz w:val="24"/>
          <w:szCs w:val="24"/>
        </w:rPr>
        <w:t>, the rate of sanction on ESA claimants in the WRAG</w:t>
      </w:r>
      <w:r w:rsidR="007A4F6E">
        <w:rPr>
          <w:rFonts w:ascii="Times New Roman" w:hAnsi="Times New Roman" w:cs="Times New Roman"/>
          <w:bCs/>
          <w:sz w:val="24"/>
          <w:szCs w:val="24"/>
        </w:rPr>
        <w:t>, before challenges,</w:t>
      </w:r>
      <w:r w:rsidR="00614166">
        <w:rPr>
          <w:rFonts w:ascii="Times New Roman" w:hAnsi="Times New Roman" w:cs="Times New Roman"/>
          <w:bCs/>
          <w:sz w:val="24"/>
          <w:szCs w:val="24"/>
        </w:rPr>
        <w:t xml:space="preserve"> averaged 0.3</w:t>
      </w:r>
      <w:r w:rsidR="006B2BDD">
        <w:rPr>
          <w:rFonts w:ascii="Times New Roman" w:hAnsi="Times New Roman" w:cs="Times New Roman"/>
          <w:bCs/>
          <w:sz w:val="24"/>
          <w:szCs w:val="24"/>
        </w:rPr>
        <w:t>2</w:t>
      </w:r>
      <w:r w:rsidR="00614166">
        <w:rPr>
          <w:rFonts w:ascii="Times New Roman" w:hAnsi="Times New Roman" w:cs="Times New Roman"/>
          <w:bCs/>
          <w:sz w:val="24"/>
          <w:szCs w:val="24"/>
        </w:rPr>
        <w:t xml:space="preserve">% per month. The total of ESA sanctions in the year to </w:t>
      </w:r>
      <w:r w:rsidR="006B2BDD">
        <w:rPr>
          <w:rFonts w:ascii="Times New Roman" w:hAnsi="Times New Roman" w:cs="Times New Roman"/>
          <w:bCs/>
          <w:sz w:val="24"/>
          <w:szCs w:val="24"/>
        </w:rPr>
        <w:t>March 2017</w:t>
      </w:r>
      <w:r w:rsidR="00614166">
        <w:rPr>
          <w:rFonts w:ascii="Times New Roman" w:hAnsi="Times New Roman" w:cs="Times New Roman"/>
          <w:bCs/>
          <w:sz w:val="24"/>
          <w:szCs w:val="24"/>
        </w:rPr>
        <w:t xml:space="preserve"> was approximately </w:t>
      </w:r>
      <w:r w:rsidR="006B2BDD">
        <w:rPr>
          <w:rFonts w:ascii="Times New Roman" w:hAnsi="Times New Roman" w:cs="Times New Roman"/>
          <w:bCs/>
          <w:sz w:val="24"/>
          <w:szCs w:val="24"/>
        </w:rPr>
        <w:t>16,500</w:t>
      </w:r>
      <w:r w:rsidR="00614166">
        <w:rPr>
          <w:rFonts w:ascii="Times New Roman" w:hAnsi="Times New Roman" w:cs="Times New Roman"/>
          <w:bCs/>
          <w:sz w:val="24"/>
          <w:szCs w:val="24"/>
        </w:rPr>
        <w:t xml:space="preserve"> before challenges and 12,</w:t>
      </w:r>
      <w:r w:rsidR="006B2BDD">
        <w:rPr>
          <w:rFonts w:ascii="Times New Roman" w:hAnsi="Times New Roman" w:cs="Times New Roman"/>
          <w:bCs/>
          <w:sz w:val="24"/>
          <w:szCs w:val="24"/>
        </w:rPr>
        <w:t>046</w:t>
      </w:r>
      <w:r w:rsidR="00614166">
        <w:rPr>
          <w:rFonts w:ascii="Times New Roman" w:hAnsi="Times New Roman" w:cs="Times New Roman"/>
          <w:bCs/>
          <w:sz w:val="24"/>
          <w:szCs w:val="24"/>
        </w:rPr>
        <w:t xml:space="preserve"> after challenges.</w:t>
      </w:r>
      <w:r>
        <w:rPr>
          <w:rFonts w:ascii="Times New Roman" w:hAnsi="Times New Roman" w:cs="Times New Roman"/>
          <w:bCs/>
          <w:sz w:val="24"/>
          <w:szCs w:val="24"/>
        </w:rPr>
        <w:t xml:space="preserve"> </w:t>
      </w:r>
      <w:r w:rsidR="006B2BDD">
        <w:rPr>
          <w:rFonts w:ascii="Times New Roman" w:hAnsi="Times New Roman" w:cs="Times New Roman"/>
          <w:bCs/>
          <w:sz w:val="24"/>
          <w:szCs w:val="24"/>
        </w:rPr>
        <w:t xml:space="preserve">Almost </w:t>
      </w:r>
      <w:r w:rsidR="007A4F6E">
        <w:rPr>
          <w:rFonts w:ascii="Times New Roman" w:hAnsi="Times New Roman" w:cs="Times New Roman"/>
          <w:bCs/>
          <w:sz w:val="24"/>
          <w:szCs w:val="24"/>
        </w:rPr>
        <w:t xml:space="preserve">90% of </w:t>
      </w:r>
      <w:r w:rsidR="006B2BDD">
        <w:rPr>
          <w:rFonts w:ascii="Times New Roman" w:hAnsi="Times New Roman" w:cs="Times New Roman"/>
          <w:bCs/>
          <w:sz w:val="24"/>
          <w:szCs w:val="24"/>
        </w:rPr>
        <w:t>ESA sanctions are for not taking part in work-related activity</w:t>
      </w:r>
      <w:r w:rsidR="007A4F6E">
        <w:rPr>
          <w:rFonts w:ascii="Times New Roman" w:hAnsi="Times New Roman" w:cs="Times New Roman"/>
          <w:bCs/>
          <w:sz w:val="24"/>
          <w:szCs w:val="24"/>
        </w:rPr>
        <w:t xml:space="preserve"> (</w:t>
      </w:r>
      <w:r w:rsidR="007A4F6E" w:rsidRPr="007A4F6E">
        <w:rPr>
          <w:rFonts w:ascii="Times New Roman" w:hAnsi="Times New Roman" w:cs="Times New Roman"/>
          <w:b/>
          <w:bCs/>
          <w:sz w:val="24"/>
          <w:szCs w:val="24"/>
        </w:rPr>
        <w:t xml:space="preserve">Figure </w:t>
      </w:r>
      <w:r w:rsidR="0066575D">
        <w:rPr>
          <w:rFonts w:ascii="Times New Roman" w:hAnsi="Times New Roman" w:cs="Times New Roman"/>
          <w:b/>
          <w:bCs/>
          <w:sz w:val="24"/>
          <w:szCs w:val="24"/>
        </w:rPr>
        <w:t>1</w:t>
      </w:r>
      <w:r w:rsidR="00700AB9">
        <w:rPr>
          <w:rFonts w:ascii="Times New Roman" w:hAnsi="Times New Roman" w:cs="Times New Roman"/>
          <w:b/>
          <w:bCs/>
          <w:sz w:val="24"/>
          <w:szCs w:val="24"/>
        </w:rPr>
        <w:t>4</w:t>
      </w:r>
      <w:r w:rsidR="0066575D" w:rsidRPr="0066575D">
        <w:rPr>
          <w:rFonts w:ascii="Times New Roman" w:hAnsi="Times New Roman" w:cs="Times New Roman"/>
          <w:bCs/>
          <w:sz w:val="24"/>
          <w:szCs w:val="24"/>
        </w:rPr>
        <w:t>)</w:t>
      </w:r>
      <w:r w:rsidR="007A4F6E">
        <w:rPr>
          <w:rFonts w:ascii="Times New Roman" w:hAnsi="Times New Roman" w:cs="Times New Roman"/>
          <w:bCs/>
          <w:sz w:val="24"/>
          <w:szCs w:val="24"/>
        </w:rPr>
        <w:t xml:space="preserve">. </w:t>
      </w:r>
    </w:p>
    <w:p w:rsidR="00B516C7" w:rsidRDefault="00B516C7" w:rsidP="009236AC">
      <w:pPr>
        <w:rPr>
          <w:rFonts w:ascii="Times New Roman" w:hAnsi="Times New Roman" w:cs="Times New Roman"/>
          <w:bCs/>
          <w:sz w:val="24"/>
          <w:szCs w:val="24"/>
        </w:rPr>
      </w:pPr>
    </w:p>
    <w:p w:rsidR="00C44677" w:rsidRPr="006E0412" w:rsidRDefault="00C44677" w:rsidP="00C44677">
      <w:pPr>
        <w:rPr>
          <w:rFonts w:ascii="Times New Roman" w:hAnsi="Times New Roman" w:cs="Times New Roman"/>
          <w:b/>
          <w:bCs/>
          <w:sz w:val="24"/>
          <w:szCs w:val="24"/>
        </w:rPr>
      </w:pPr>
      <w:r>
        <w:rPr>
          <w:rFonts w:ascii="Times New Roman" w:hAnsi="Times New Roman" w:cs="Times New Roman"/>
          <w:sz w:val="24"/>
          <w:szCs w:val="24"/>
        </w:rPr>
        <w:t xml:space="preserve">As </w:t>
      </w:r>
      <w:r w:rsidR="00C947CD">
        <w:rPr>
          <w:rFonts w:ascii="Times New Roman" w:hAnsi="Times New Roman" w:cs="Times New Roman"/>
          <w:sz w:val="24"/>
          <w:szCs w:val="24"/>
        </w:rPr>
        <w:t>explain</w:t>
      </w:r>
      <w:r w:rsidR="00983F88">
        <w:rPr>
          <w:rFonts w:ascii="Times New Roman" w:hAnsi="Times New Roman" w:cs="Times New Roman"/>
          <w:sz w:val="24"/>
          <w:szCs w:val="24"/>
        </w:rPr>
        <w:t xml:space="preserve">ed </w:t>
      </w:r>
      <w:r>
        <w:rPr>
          <w:rFonts w:ascii="Times New Roman" w:hAnsi="Times New Roman" w:cs="Times New Roman"/>
          <w:sz w:val="24"/>
          <w:szCs w:val="24"/>
        </w:rPr>
        <w:t xml:space="preserve">in </w:t>
      </w:r>
      <w:r w:rsidR="006B2BDD">
        <w:rPr>
          <w:rFonts w:ascii="Times New Roman" w:hAnsi="Times New Roman" w:cs="Times New Roman"/>
          <w:sz w:val="24"/>
          <w:szCs w:val="24"/>
        </w:rPr>
        <w:t>earlier</w:t>
      </w:r>
      <w:r>
        <w:rPr>
          <w:rFonts w:ascii="Times New Roman" w:hAnsi="Times New Roman" w:cs="Times New Roman"/>
          <w:sz w:val="24"/>
          <w:szCs w:val="24"/>
        </w:rPr>
        <w:t xml:space="preserve"> Briefing</w:t>
      </w:r>
      <w:r w:rsidR="006B2BDD">
        <w:rPr>
          <w:rFonts w:ascii="Times New Roman" w:hAnsi="Times New Roman" w:cs="Times New Roman"/>
          <w:sz w:val="24"/>
          <w:szCs w:val="24"/>
        </w:rPr>
        <w:t>s</w:t>
      </w:r>
      <w:r>
        <w:rPr>
          <w:rFonts w:ascii="Times New Roman" w:hAnsi="Times New Roman" w:cs="Times New Roman"/>
          <w:sz w:val="24"/>
          <w:szCs w:val="24"/>
        </w:rPr>
        <w:t xml:space="preserve">, the upturn in </w:t>
      </w:r>
      <w:r w:rsidR="00B516C7">
        <w:rPr>
          <w:rFonts w:ascii="Times New Roman" w:hAnsi="Times New Roman" w:cs="Times New Roman"/>
          <w:sz w:val="24"/>
          <w:szCs w:val="24"/>
        </w:rPr>
        <w:t xml:space="preserve">ESA </w:t>
      </w:r>
      <w:r>
        <w:rPr>
          <w:rFonts w:ascii="Times New Roman" w:hAnsi="Times New Roman" w:cs="Times New Roman"/>
          <w:sz w:val="24"/>
          <w:szCs w:val="24"/>
        </w:rPr>
        <w:t xml:space="preserve">sanctions </w:t>
      </w:r>
      <w:r w:rsidR="00E4481D">
        <w:rPr>
          <w:rFonts w:ascii="Times New Roman" w:hAnsi="Times New Roman" w:cs="Times New Roman"/>
          <w:sz w:val="24"/>
          <w:szCs w:val="24"/>
        </w:rPr>
        <w:t xml:space="preserve">after challenges </w:t>
      </w:r>
      <w:r>
        <w:rPr>
          <w:rFonts w:ascii="Times New Roman" w:hAnsi="Times New Roman" w:cs="Times New Roman"/>
          <w:sz w:val="24"/>
          <w:szCs w:val="24"/>
        </w:rPr>
        <w:t xml:space="preserve">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xml:space="preserve"> in the latest month is probably not significant</w:t>
      </w:r>
      <w:r w:rsidR="00E4481D">
        <w:rPr>
          <w:rFonts w:ascii="Times New Roman" w:hAnsi="Times New Roman" w:cs="Times New Roman"/>
          <w:bCs/>
          <w:sz w:val="24"/>
          <w:szCs w:val="24"/>
        </w:rPr>
        <w:t>, because some successful challenges have yet to show up in the figures</w:t>
      </w:r>
      <w:r>
        <w:rPr>
          <w:rFonts w:ascii="Times New Roman" w:hAnsi="Times New Roman" w:cs="Times New Roman"/>
          <w:bCs/>
          <w:sz w:val="24"/>
          <w:szCs w:val="24"/>
        </w:rPr>
        <w:t xml:space="preserve">. </w:t>
      </w:r>
    </w:p>
    <w:p w:rsidR="00C947CD" w:rsidRDefault="00C947CD" w:rsidP="007A4F6E">
      <w:pPr>
        <w:rPr>
          <w:rFonts w:ascii="Times New Roman" w:hAnsi="Times New Roman" w:cs="Times New Roman"/>
          <w:sz w:val="24"/>
          <w:szCs w:val="24"/>
        </w:rPr>
      </w:pPr>
    </w:p>
    <w:p w:rsidR="00334E5B" w:rsidRPr="00334E5B" w:rsidRDefault="00334E5B" w:rsidP="007A4F6E">
      <w:pPr>
        <w:rPr>
          <w:rFonts w:ascii="Times New Roman" w:hAnsi="Times New Roman" w:cs="Times New Roman"/>
          <w:b/>
          <w:sz w:val="24"/>
          <w:szCs w:val="24"/>
        </w:rPr>
      </w:pPr>
      <w:r w:rsidRPr="00334E5B">
        <w:rPr>
          <w:rFonts w:ascii="Times New Roman" w:hAnsi="Times New Roman" w:cs="Times New Roman"/>
          <w:b/>
          <w:bCs/>
          <w:sz w:val="24"/>
          <w:szCs w:val="24"/>
        </w:rPr>
        <w:t xml:space="preserve">The proportion of </w:t>
      </w:r>
      <w:r w:rsidR="00291988">
        <w:rPr>
          <w:rFonts w:ascii="Times New Roman" w:hAnsi="Times New Roman" w:cs="Times New Roman"/>
          <w:b/>
          <w:bCs/>
          <w:sz w:val="24"/>
          <w:szCs w:val="24"/>
        </w:rPr>
        <w:t>ESA</w:t>
      </w:r>
      <w:r w:rsidRPr="00334E5B">
        <w:rPr>
          <w:rFonts w:ascii="Times New Roman" w:hAnsi="Times New Roman" w:cs="Times New Roman"/>
          <w:b/>
          <w:bCs/>
          <w:sz w:val="24"/>
          <w:szCs w:val="24"/>
        </w:rPr>
        <w:t xml:space="preserve"> claimants who are sanctioned or who are under sanction at a point in time</w:t>
      </w:r>
    </w:p>
    <w:p w:rsidR="00334E5B" w:rsidRDefault="00334E5B" w:rsidP="007A4F6E">
      <w:pPr>
        <w:rPr>
          <w:rFonts w:ascii="Times New Roman" w:hAnsi="Times New Roman" w:cs="Times New Roman"/>
          <w:sz w:val="24"/>
          <w:szCs w:val="24"/>
        </w:rPr>
      </w:pPr>
    </w:p>
    <w:p w:rsidR="002701EF" w:rsidRDefault="00291988" w:rsidP="007A4F6E">
      <w:pPr>
        <w:rPr>
          <w:rFonts w:ascii="Times New Roman" w:hAnsi="Times New Roman" w:cs="Times New Roman"/>
          <w:sz w:val="24"/>
          <w:szCs w:val="24"/>
        </w:rPr>
      </w:pPr>
      <w:r>
        <w:rPr>
          <w:rFonts w:ascii="Times New Roman" w:hAnsi="Times New Roman" w:cs="Times New Roman"/>
          <w:sz w:val="24"/>
          <w:szCs w:val="24"/>
        </w:rPr>
        <w:t xml:space="preserve">The only available figure for the proportion of all ESA claimants in a given year who were sanctioned is </w:t>
      </w:r>
      <w:r w:rsidR="00514403">
        <w:rPr>
          <w:rFonts w:ascii="Times New Roman" w:hAnsi="Times New Roman" w:cs="Times New Roman"/>
          <w:sz w:val="24"/>
          <w:szCs w:val="24"/>
        </w:rPr>
        <w:t xml:space="preserve">2.9% </w:t>
      </w:r>
      <w:r>
        <w:rPr>
          <w:rFonts w:ascii="Times New Roman" w:hAnsi="Times New Roman" w:cs="Times New Roman"/>
          <w:sz w:val="24"/>
          <w:szCs w:val="24"/>
        </w:rPr>
        <w:t xml:space="preserve">for 2014-15 (see the February 2016 Briefing). </w:t>
      </w:r>
      <w:r w:rsidR="00B057D7">
        <w:rPr>
          <w:rFonts w:ascii="Times New Roman" w:hAnsi="Times New Roman" w:cs="Times New Roman"/>
          <w:sz w:val="24"/>
          <w:szCs w:val="24"/>
        </w:rPr>
        <w:t>The DWP’s</w:t>
      </w:r>
      <w:r w:rsidR="00D7768D">
        <w:rPr>
          <w:rFonts w:ascii="Times New Roman" w:hAnsi="Times New Roman" w:cs="Times New Roman"/>
          <w:sz w:val="24"/>
          <w:szCs w:val="24"/>
        </w:rPr>
        <w:t xml:space="preserve"> </w:t>
      </w:r>
      <w:r w:rsidRPr="00AD0D9F">
        <w:rPr>
          <w:rFonts w:ascii="Times New Roman" w:hAnsi="Times New Roman" w:cs="Times New Roman"/>
          <w:sz w:val="24"/>
          <w:szCs w:val="24"/>
        </w:rPr>
        <w:t xml:space="preserve">summary spreadsheet </w:t>
      </w:r>
      <w:r w:rsidR="00D7768D">
        <w:rPr>
          <w:rFonts w:ascii="Times New Roman" w:hAnsi="Times New Roman" w:cs="Times New Roman"/>
          <w:sz w:val="24"/>
          <w:szCs w:val="24"/>
        </w:rPr>
        <w:t xml:space="preserve">now </w:t>
      </w:r>
      <w:r w:rsidR="00B057D7">
        <w:rPr>
          <w:rFonts w:ascii="Times New Roman" w:hAnsi="Times New Roman" w:cs="Times New Roman"/>
          <w:sz w:val="24"/>
          <w:szCs w:val="24"/>
        </w:rPr>
        <w:t>gives</w:t>
      </w:r>
      <w:r w:rsidR="00D7768D">
        <w:rPr>
          <w:rFonts w:ascii="Times New Roman" w:hAnsi="Times New Roman" w:cs="Times New Roman"/>
          <w:sz w:val="24"/>
          <w:szCs w:val="24"/>
        </w:rPr>
        <w:t xml:space="preserve"> figures on </w:t>
      </w:r>
      <w:r w:rsidRPr="00AD0D9F">
        <w:rPr>
          <w:rFonts w:ascii="Times New Roman" w:hAnsi="Times New Roman" w:cs="Times New Roman"/>
          <w:sz w:val="24"/>
          <w:szCs w:val="24"/>
        </w:rPr>
        <w:t xml:space="preserve">the </w:t>
      </w:r>
      <w:r w:rsidR="00D7768D">
        <w:rPr>
          <w:rFonts w:ascii="Times New Roman" w:hAnsi="Times New Roman" w:cs="Times New Roman"/>
          <w:sz w:val="24"/>
          <w:szCs w:val="24"/>
        </w:rPr>
        <w:t>proportion</w:t>
      </w:r>
      <w:r w:rsidRPr="00AD0D9F">
        <w:rPr>
          <w:rFonts w:ascii="Times New Roman" w:hAnsi="Times New Roman" w:cs="Times New Roman"/>
          <w:sz w:val="24"/>
          <w:szCs w:val="24"/>
        </w:rPr>
        <w:t xml:space="preserve"> of ESA </w:t>
      </w:r>
      <w:r w:rsidR="00D7768D">
        <w:rPr>
          <w:rFonts w:ascii="Times New Roman" w:hAnsi="Times New Roman" w:cs="Times New Roman"/>
          <w:sz w:val="24"/>
          <w:szCs w:val="24"/>
        </w:rPr>
        <w:t>c</w:t>
      </w:r>
      <w:r w:rsidRPr="00AD0D9F">
        <w:rPr>
          <w:rFonts w:ascii="Times New Roman" w:hAnsi="Times New Roman" w:cs="Times New Roman"/>
          <w:sz w:val="24"/>
          <w:szCs w:val="24"/>
        </w:rPr>
        <w:t>laimants subject to sanction</w:t>
      </w:r>
      <w:r w:rsidR="00B057D7">
        <w:rPr>
          <w:rFonts w:ascii="Times New Roman" w:hAnsi="Times New Roman" w:cs="Times New Roman"/>
          <w:sz w:val="24"/>
          <w:szCs w:val="24"/>
        </w:rPr>
        <w:t xml:space="preserve"> at a point in time. This shows</w:t>
      </w:r>
      <w:r w:rsidRPr="00AD0D9F">
        <w:rPr>
          <w:rFonts w:ascii="Times New Roman" w:hAnsi="Times New Roman" w:cs="Times New Roman"/>
          <w:sz w:val="24"/>
          <w:szCs w:val="24"/>
        </w:rPr>
        <w:t xml:space="preserve"> that the proportion of ESA Work Related Activity Group claimants subject to a sanction rose from 0.14% in December 2012 to a peak of 1.09% in April 2014, before falling back to 0.57% in December 2016</w:t>
      </w:r>
      <w:r w:rsidR="00D7768D">
        <w:rPr>
          <w:rFonts w:ascii="Times New Roman" w:hAnsi="Times New Roman" w:cs="Times New Roman"/>
          <w:sz w:val="24"/>
          <w:szCs w:val="24"/>
        </w:rPr>
        <w:t xml:space="preserve"> (</w:t>
      </w:r>
      <w:r w:rsidR="00D7768D" w:rsidRPr="00D7768D">
        <w:rPr>
          <w:rFonts w:ascii="Times New Roman" w:hAnsi="Times New Roman" w:cs="Times New Roman"/>
          <w:b/>
          <w:sz w:val="24"/>
          <w:szCs w:val="24"/>
        </w:rPr>
        <w:t xml:space="preserve">Figure </w:t>
      </w:r>
      <w:r w:rsidR="00816ADB">
        <w:rPr>
          <w:rFonts w:ascii="Times New Roman" w:hAnsi="Times New Roman" w:cs="Times New Roman"/>
          <w:b/>
          <w:sz w:val="24"/>
          <w:szCs w:val="24"/>
        </w:rPr>
        <w:t>7</w:t>
      </w:r>
      <w:r w:rsidR="00D7768D">
        <w:rPr>
          <w:rFonts w:ascii="Times New Roman" w:hAnsi="Times New Roman" w:cs="Times New Roman"/>
          <w:sz w:val="24"/>
          <w:szCs w:val="24"/>
        </w:rPr>
        <w:t>)</w:t>
      </w:r>
      <w:r w:rsidRPr="00AD0D9F">
        <w:rPr>
          <w:rFonts w:ascii="Times New Roman" w:hAnsi="Times New Roman" w:cs="Times New Roman"/>
          <w:sz w:val="24"/>
          <w:szCs w:val="24"/>
        </w:rPr>
        <w:t xml:space="preserve">. </w:t>
      </w:r>
      <w:r w:rsidR="00D7768D">
        <w:rPr>
          <w:rFonts w:ascii="Times New Roman" w:hAnsi="Times New Roman" w:cs="Times New Roman"/>
          <w:sz w:val="24"/>
          <w:szCs w:val="24"/>
        </w:rPr>
        <w:t>ESA hardship payments are not repayable and do not affect this calculation.</w:t>
      </w:r>
      <w:r w:rsidR="00CA634B">
        <w:rPr>
          <w:rFonts w:ascii="Times New Roman" w:hAnsi="Times New Roman" w:cs="Times New Roman"/>
          <w:sz w:val="24"/>
          <w:szCs w:val="24"/>
        </w:rPr>
        <w:t xml:space="preserve"> However, the fact that the </w:t>
      </w:r>
      <w:r w:rsidR="00555487">
        <w:rPr>
          <w:rFonts w:ascii="Times New Roman" w:hAnsi="Times New Roman" w:cs="Times New Roman"/>
          <w:sz w:val="24"/>
          <w:szCs w:val="24"/>
        </w:rPr>
        <w:t>effects</w:t>
      </w:r>
      <w:r w:rsidR="00CA634B">
        <w:rPr>
          <w:rFonts w:ascii="Times New Roman" w:hAnsi="Times New Roman" w:cs="Times New Roman"/>
          <w:sz w:val="24"/>
          <w:szCs w:val="24"/>
        </w:rPr>
        <w:t xml:space="preserve"> of sanctions </w:t>
      </w:r>
      <w:r w:rsidR="00555487">
        <w:rPr>
          <w:rFonts w:ascii="Times New Roman" w:hAnsi="Times New Roman" w:cs="Times New Roman"/>
          <w:sz w:val="24"/>
          <w:szCs w:val="24"/>
        </w:rPr>
        <w:t>are</w:t>
      </w:r>
      <w:r w:rsidR="00CA634B">
        <w:rPr>
          <w:rFonts w:ascii="Times New Roman" w:hAnsi="Times New Roman" w:cs="Times New Roman"/>
          <w:sz w:val="24"/>
          <w:szCs w:val="24"/>
        </w:rPr>
        <w:t xml:space="preserve"> often very long-lived does affect the relevance of these figures. For many purposes, the 2.9% figure (and the figures for 5 and 6 year periods, currently unknown) will be more relevant.</w:t>
      </w:r>
    </w:p>
    <w:p w:rsidR="002701EF" w:rsidRDefault="002701EF" w:rsidP="007A4F6E">
      <w:pPr>
        <w:rPr>
          <w:rFonts w:ascii="Times New Roman" w:hAnsi="Times New Roman" w:cs="Times New Roman"/>
          <w:sz w:val="24"/>
          <w:szCs w:val="24"/>
        </w:rPr>
      </w:pPr>
    </w:p>
    <w:p w:rsidR="00577391" w:rsidRPr="00577391" w:rsidRDefault="00577391" w:rsidP="007A4F6E">
      <w:pPr>
        <w:rPr>
          <w:rFonts w:ascii="Times New Roman" w:hAnsi="Times New Roman" w:cs="Times New Roman"/>
          <w:b/>
          <w:sz w:val="24"/>
          <w:szCs w:val="24"/>
        </w:rPr>
      </w:pPr>
      <w:r w:rsidRPr="00577391">
        <w:rPr>
          <w:rFonts w:ascii="Times New Roman" w:hAnsi="Times New Roman" w:cs="Times New Roman"/>
          <w:b/>
          <w:sz w:val="24"/>
          <w:szCs w:val="24"/>
        </w:rPr>
        <w:t>Duration of ESA sanctions</w:t>
      </w:r>
    </w:p>
    <w:p w:rsidR="00577391" w:rsidRDefault="00577391" w:rsidP="007A4F6E">
      <w:pPr>
        <w:rPr>
          <w:rFonts w:ascii="Times New Roman" w:hAnsi="Times New Roman" w:cs="Times New Roman"/>
          <w:sz w:val="24"/>
          <w:szCs w:val="24"/>
        </w:rPr>
      </w:pPr>
    </w:p>
    <w:p w:rsidR="00577391" w:rsidRDefault="00105D06" w:rsidP="007A4F6E">
      <w:pPr>
        <w:rPr>
          <w:rFonts w:ascii="Times New Roman" w:hAnsi="Times New Roman" w:cs="Times New Roman"/>
          <w:sz w:val="24"/>
          <w:szCs w:val="24"/>
        </w:rPr>
      </w:pPr>
      <w:r>
        <w:rPr>
          <w:rFonts w:ascii="Times New Roman" w:hAnsi="Times New Roman" w:cs="Times New Roman"/>
          <w:sz w:val="24"/>
          <w:szCs w:val="24"/>
        </w:rPr>
        <w:t xml:space="preserve">Durations of ESA sanctions from the DWP’s summary spreadsheet are shown in </w:t>
      </w:r>
      <w:r w:rsidRPr="00105D06">
        <w:rPr>
          <w:rFonts w:ascii="Times New Roman" w:hAnsi="Times New Roman" w:cs="Times New Roman"/>
          <w:b/>
          <w:sz w:val="24"/>
          <w:szCs w:val="24"/>
        </w:rPr>
        <w:t xml:space="preserve">Figure </w:t>
      </w:r>
      <w:r w:rsidR="0066575D">
        <w:rPr>
          <w:rFonts w:ascii="Times New Roman" w:hAnsi="Times New Roman" w:cs="Times New Roman"/>
          <w:b/>
          <w:sz w:val="24"/>
          <w:szCs w:val="24"/>
        </w:rPr>
        <w:t>1</w:t>
      </w:r>
      <w:r w:rsidR="00700AB9">
        <w:rPr>
          <w:rFonts w:ascii="Times New Roman" w:hAnsi="Times New Roman" w:cs="Times New Roman"/>
          <w:b/>
          <w:sz w:val="24"/>
          <w:szCs w:val="24"/>
        </w:rPr>
        <w:t>5</w:t>
      </w:r>
      <w:r>
        <w:rPr>
          <w:rFonts w:ascii="Times New Roman" w:hAnsi="Times New Roman" w:cs="Times New Roman"/>
          <w:sz w:val="24"/>
          <w:szCs w:val="24"/>
        </w:rPr>
        <w:t xml:space="preserve">. These figures cover a much longer period than the UC figures – four years from December 2012 to December 2016. The most disturbing feature is the relatively high proportion of long duration sanctions. By the end of 2016, one quarter of completed ESA sanctions were lasting more than three months and 16% for more than six months. In particular, the proportion </w:t>
      </w:r>
      <w:r w:rsidR="00C8331A">
        <w:rPr>
          <w:rFonts w:ascii="Times New Roman" w:hAnsi="Times New Roman" w:cs="Times New Roman"/>
          <w:sz w:val="24"/>
          <w:szCs w:val="24"/>
        </w:rPr>
        <w:t xml:space="preserve">of </w:t>
      </w:r>
      <w:r>
        <w:rPr>
          <w:rFonts w:ascii="Times New Roman" w:hAnsi="Times New Roman" w:cs="Times New Roman"/>
          <w:sz w:val="24"/>
          <w:szCs w:val="24"/>
        </w:rPr>
        <w:t>sanction</w:t>
      </w:r>
      <w:r w:rsidR="00C8331A">
        <w:rPr>
          <w:rFonts w:ascii="Times New Roman" w:hAnsi="Times New Roman" w:cs="Times New Roman"/>
          <w:sz w:val="24"/>
          <w:szCs w:val="24"/>
        </w:rPr>
        <w:t>s</w:t>
      </w:r>
      <w:r>
        <w:rPr>
          <w:rFonts w:ascii="Times New Roman" w:hAnsi="Times New Roman" w:cs="Times New Roman"/>
          <w:sz w:val="24"/>
          <w:szCs w:val="24"/>
        </w:rPr>
        <w:t xml:space="preserve"> </w:t>
      </w:r>
      <w:r w:rsidR="00C8331A">
        <w:rPr>
          <w:rFonts w:ascii="Times New Roman" w:hAnsi="Times New Roman" w:cs="Times New Roman"/>
          <w:sz w:val="24"/>
          <w:szCs w:val="24"/>
        </w:rPr>
        <w:t>lasting</w:t>
      </w:r>
      <w:r>
        <w:rPr>
          <w:rFonts w:ascii="Times New Roman" w:hAnsi="Times New Roman" w:cs="Times New Roman"/>
          <w:sz w:val="24"/>
          <w:szCs w:val="24"/>
        </w:rPr>
        <w:t xml:space="preserve"> more than six months is far higher than for UC</w:t>
      </w:r>
      <w:r w:rsidR="00844BCA">
        <w:rPr>
          <w:rFonts w:ascii="Times New Roman" w:hAnsi="Times New Roman" w:cs="Times New Roman"/>
          <w:sz w:val="24"/>
          <w:szCs w:val="24"/>
        </w:rPr>
        <w:t>, at around 15%</w:t>
      </w:r>
      <w:r>
        <w:rPr>
          <w:rFonts w:ascii="Times New Roman" w:hAnsi="Times New Roman" w:cs="Times New Roman"/>
          <w:sz w:val="24"/>
          <w:szCs w:val="24"/>
        </w:rPr>
        <w:t xml:space="preserve">. This is quite extraordinary when it is considered that all of these </w:t>
      </w:r>
      <w:r w:rsidR="00C8331A">
        <w:rPr>
          <w:rFonts w:ascii="Times New Roman" w:hAnsi="Times New Roman" w:cs="Times New Roman"/>
          <w:sz w:val="24"/>
          <w:szCs w:val="24"/>
        </w:rPr>
        <w:t xml:space="preserve">ESA </w:t>
      </w:r>
      <w:r>
        <w:rPr>
          <w:rFonts w:ascii="Times New Roman" w:hAnsi="Times New Roman" w:cs="Times New Roman"/>
          <w:sz w:val="24"/>
          <w:szCs w:val="24"/>
        </w:rPr>
        <w:t>claimants were sick or disabled and officially considered unfit to work.</w:t>
      </w:r>
      <w:r w:rsidR="00A34D90">
        <w:rPr>
          <w:rStyle w:val="EndnoteReference"/>
          <w:rFonts w:ascii="Times New Roman" w:hAnsi="Times New Roman" w:cs="Times New Roman"/>
          <w:sz w:val="24"/>
          <w:szCs w:val="24"/>
        </w:rPr>
        <w:endnoteReference w:id="13"/>
      </w:r>
      <w:r>
        <w:rPr>
          <w:rFonts w:ascii="Times New Roman" w:hAnsi="Times New Roman" w:cs="Times New Roman"/>
          <w:sz w:val="24"/>
          <w:szCs w:val="24"/>
        </w:rPr>
        <w:t xml:space="preserve"> </w:t>
      </w:r>
    </w:p>
    <w:p w:rsidR="00577391" w:rsidRDefault="00577391" w:rsidP="007A4F6E">
      <w:pPr>
        <w:rPr>
          <w:rFonts w:ascii="Times New Roman" w:hAnsi="Times New Roman" w:cs="Times New Roman"/>
          <w:sz w:val="24"/>
          <w:szCs w:val="24"/>
        </w:rPr>
      </w:pPr>
    </w:p>
    <w:p w:rsidR="00BC4699" w:rsidRPr="00B6540A" w:rsidRDefault="00B6540A" w:rsidP="00F32401">
      <w:pPr>
        <w:rPr>
          <w:rFonts w:ascii="Times New Roman" w:hAnsi="Times New Roman" w:cs="Times New Roman"/>
          <w:b/>
          <w:sz w:val="24"/>
          <w:szCs w:val="24"/>
        </w:rPr>
      </w:pPr>
      <w:r w:rsidRPr="00B6540A">
        <w:rPr>
          <w:rFonts w:ascii="Times New Roman" w:hAnsi="Times New Roman" w:cs="Times New Roman"/>
          <w:b/>
          <w:sz w:val="24"/>
          <w:szCs w:val="24"/>
        </w:rPr>
        <w:t>ESA sanctions by medical condition</w:t>
      </w:r>
    </w:p>
    <w:p w:rsidR="00B6540A" w:rsidRDefault="00B6540A" w:rsidP="00F32401">
      <w:pPr>
        <w:rPr>
          <w:rFonts w:ascii="Times New Roman" w:hAnsi="Times New Roman" w:cs="Times New Roman"/>
          <w:sz w:val="24"/>
          <w:szCs w:val="24"/>
        </w:rPr>
      </w:pPr>
    </w:p>
    <w:p w:rsidR="00C415E3" w:rsidRDefault="00CE53AC" w:rsidP="00F32401">
      <w:pPr>
        <w:rPr>
          <w:rFonts w:ascii="Times New Roman" w:hAnsi="Times New Roman" w:cs="Times New Roman"/>
          <w:sz w:val="24"/>
          <w:szCs w:val="24"/>
        </w:rPr>
      </w:pPr>
      <w:r>
        <w:rPr>
          <w:rFonts w:ascii="Times New Roman" w:hAnsi="Times New Roman" w:cs="Times New Roman"/>
          <w:sz w:val="24"/>
          <w:szCs w:val="24"/>
        </w:rPr>
        <w:t xml:space="preserve">Limited information on sanctions by medical condition has been published previously as a result of Freedom of Information requests. </w:t>
      </w:r>
      <w:r w:rsidR="00E84FA9" w:rsidRPr="004E23BB">
        <w:rPr>
          <w:rFonts w:ascii="Times New Roman" w:hAnsi="Times New Roman" w:cs="Times New Roman"/>
          <w:sz w:val="24"/>
          <w:szCs w:val="24"/>
        </w:rPr>
        <w:t xml:space="preserve">DWP has </w:t>
      </w:r>
      <w:r w:rsidR="00E84FA9">
        <w:rPr>
          <w:rFonts w:ascii="Times New Roman" w:hAnsi="Times New Roman" w:cs="Times New Roman"/>
          <w:sz w:val="24"/>
          <w:szCs w:val="24"/>
        </w:rPr>
        <w:t>now</w:t>
      </w:r>
      <w:r w:rsidR="00E84FA9" w:rsidRPr="004E23BB">
        <w:rPr>
          <w:rFonts w:ascii="Times New Roman" w:hAnsi="Times New Roman" w:cs="Times New Roman"/>
          <w:sz w:val="24"/>
          <w:szCs w:val="24"/>
        </w:rPr>
        <w:t xml:space="preserve"> added to Stat-Xplore the medical condition which is the principal reason for each ESA claim, using the International Classification of Diseases </w:t>
      </w:r>
      <w:r w:rsidR="00E84FA9">
        <w:rPr>
          <w:rFonts w:ascii="Times New Roman" w:hAnsi="Times New Roman" w:cs="Times New Roman"/>
          <w:sz w:val="24"/>
          <w:szCs w:val="24"/>
        </w:rPr>
        <w:t xml:space="preserve">(ICD) </w:t>
      </w:r>
      <w:r w:rsidR="00E84FA9" w:rsidRPr="004E23BB">
        <w:rPr>
          <w:rFonts w:ascii="Times New Roman" w:hAnsi="Times New Roman" w:cs="Times New Roman"/>
          <w:sz w:val="24"/>
          <w:szCs w:val="24"/>
        </w:rPr>
        <w:t>with 20 groups.</w:t>
      </w:r>
      <w:r w:rsidR="00E84FA9">
        <w:rPr>
          <w:rFonts w:ascii="Times New Roman" w:hAnsi="Times New Roman" w:cs="Times New Roman"/>
          <w:sz w:val="24"/>
          <w:szCs w:val="24"/>
        </w:rPr>
        <w:t xml:space="preserve"> </w:t>
      </w:r>
    </w:p>
    <w:p w:rsidR="00E84FA9" w:rsidRDefault="00E84FA9" w:rsidP="00F32401">
      <w:pPr>
        <w:rPr>
          <w:rFonts w:ascii="Times New Roman" w:hAnsi="Times New Roman" w:cs="Times New Roman"/>
          <w:sz w:val="24"/>
          <w:szCs w:val="24"/>
        </w:rPr>
      </w:pPr>
    </w:p>
    <w:p w:rsidR="00E84FA9" w:rsidRDefault="00E84FA9" w:rsidP="00F32401">
      <w:pPr>
        <w:rPr>
          <w:rFonts w:ascii="Times New Roman" w:hAnsi="Times New Roman" w:cs="Times New Roman"/>
          <w:sz w:val="24"/>
          <w:szCs w:val="24"/>
        </w:rPr>
      </w:pPr>
      <w:r>
        <w:rPr>
          <w:rFonts w:ascii="Times New Roman" w:hAnsi="Times New Roman" w:cs="Times New Roman"/>
          <w:sz w:val="24"/>
          <w:szCs w:val="24"/>
        </w:rPr>
        <w:t xml:space="preserve">In the following analysis, all data from before July 2011 have been ignored. This is because, as </w:t>
      </w:r>
      <w:r w:rsidRPr="00E84FA9">
        <w:rPr>
          <w:rFonts w:ascii="Times New Roman" w:hAnsi="Times New Roman" w:cs="Times New Roman"/>
          <w:b/>
          <w:sz w:val="24"/>
          <w:szCs w:val="24"/>
        </w:rPr>
        <w:t xml:space="preserve">Figure </w:t>
      </w:r>
      <w:r w:rsidR="0066575D">
        <w:rPr>
          <w:rFonts w:ascii="Times New Roman" w:hAnsi="Times New Roman" w:cs="Times New Roman"/>
          <w:b/>
          <w:sz w:val="24"/>
          <w:szCs w:val="24"/>
        </w:rPr>
        <w:t>1</w:t>
      </w:r>
      <w:r w:rsidR="00700AB9">
        <w:rPr>
          <w:rFonts w:ascii="Times New Roman" w:hAnsi="Times New Roman" w:cs="Times New Roman"/>
          <w:b/>
          <w:sz w:val="24"/>
          <w:szCs w:val="24"/>
        </w:rPr>
        <w:t>4</w:t>
      </w:r>
      <w:r>
        <w:rPr>
          <w:rFonts w:ascii="Times New Roman" w:hAnsi="Times New Roman" w:cs="Times New Roman"/>
          <w:sz w:val="24"/>
          <w:szCs w:val="24"/>
        </w:rPr>
        <w:t xml:space="preserve"> shows, the reasons for ESA sanctions were very different then from what they have been subsequently. </w:t>
      </w:r>
      <w:r w:rsidRPr="00E84FA9">
        <w:rPr>
          <w:rFonts w:ascii="Times New Roman" w:hAnsi="Times New Roman" w:cs="Times New Roman"/>
          <w:b/>
          <w:sz w:val="24"/>
          <w:szCs w:val="24"/>
        </w:rPr>
        <w:t>Table 1</w:t>
      </w:r>
      <w:r>
        <w:rPr>
          <w:rFonts w:ascii="Times New Roman" w:hAnsi="Times New Roman" w:cs="Times New Roman"/>
          <w:sz w:val="24"/>
          <w:szCs w:val="24"/>
        </w:rPr>
        <w:t xml:space="preserve"> therefore shows the m</w:t>
      </w:r>
      <w:r w:rsidRPr="00E84FA9">
        <w:rPr>
          <w:rFonts w:ascii="Times New Roman" w:hAnsi="Times New Roman" w:cs="Times New Roman"/>
          <w:sz w:val="24"/>
          <w:szCs w:val="24"/>
        </w:rPr>
        <w:t>ean quarterly</w:t>
      </w:r>
      <w:r w:rsidR="002A4E32">
        <w:rPr>
          <w:rStyle w:val="EndnoteReference"/>
          <w:rFonts w:ascii="Times New Roman" w:hAnsi="Times New Roman" w:cs="Times New Roman"/>
          <w:sz w:val="24"/>
          <w:szCs w:val="24"/>
        </w:rPr>
        <w:endnoteReference w:id="14"/>
      </w:r>
      <w:r w:rsidRPr="00E84FA9">
        <w:rPr>
          <w:rFonts w:ascii="Times New Roman" w:hAnsi="Times New Roman" w:cs="Times New Roman"/>
          <w:sz w:val="24"/>
          <w:szCs w:val="24"/>
        </w:rPr>
        <w:t xml:space="preserve"> </w:t>
      </w:r>
      <w:r w:rsidR="002A4E32">
        <w:rPr>
          <w:rFonts w:ascii="Times New Roman" w:hAnsi="Times New Roman" w:cs="Times New Roman"/>
          <w:sz w:val="24"/>
          <w:szCs w:val="24"/>
        </w:rPr>
        <w:t xml:space="preserve">(not monthly) </w:t>
      </w:r>
      <w:r w:rsidRPr="00E84FA9">
        <w:rPr>
          <w:rFonts w:ascii="Times New Roman" w:hAnsi="Times New Roman" w:cs="Times New Roman"/>
          <w:sz w:val="24"/>
          <w:szCs w:val="24"/>
        </w:rPr>
        <w:t>rate of sanctions after challenges</w:t>
      </w:r>
      <w:r>
        <w:rPr>
          <w:rFonts w:ascii="Times New Roman" w:hAnsi="Times New Roman" w:cs="Times New Roman"/>
          <w:sz w:val="24"/>
          <w:szCs w:val="24"/>
        </w:rPr>
        <w:t xml:space="preserve"> for the period</w:t>
      </w:r>
      <w:r w:rsidRPr="00E84FA9">
        <w:rPr>
          <w:rFonts w:ascii="Times New Roman" w:hAnsi="Times New Roman" w:cs="Times New Roman"/>
          <w:sz w:val="24"/>
          <w:szCs w:val="24"/>
        </w:rPr>
        <w:t xml:space="preserve"> July 2011 to March 2017</w:t>
      </w:r>
      <w:r>
        <w:rPr>
          <w:rFonts w:ascii="Times New Roman" w:hAnsi="Times New Roman" w:cs="Times New Roman"/>
          <w:sz w:val="24"/>
          <w:szCs w:val="24"/>
        </w:rPr>
        <w:t xml:space="preserve">, for each of the 20 condition groups, ranking them in order from highest to lowest. It also shows the mean size of each group. The groups are of very different sizes, but the numbers are large enough to give a statistically reliable rate for all groups except ‘Perinatal’. </w:t>
      </w:r>
    </w:p>
    <w:p w:rsidR="00E84FA9" w:rsidRDefault="00E84FA9" w:rsidP="00F32401">
      <w:pPr>
        <w:rPr>
          <w:rFonts w:ascii="Times New Roman" w:hAnsi="Times New Roman" w:cs="Times New Roman"/>
          <w:sz w:val="24"/>
          <w:szCs w:val="24"/>
        </w:rPr>
      </w:pPr>
    </w:p>
    <w:p w:rsidR="00E84FA9" w:rsidRDefault="002A4E32" w:rsidP="00F32401">
      <w:pPr>
        <w:rPr>
          <w:rFonts w:ascii="Times New Roman" w:hAnsi="Times New Roman" w:cs="Times New Roman"/>
          <w:sz w:val="24"/>
          <w:szCs w:val="24"/>
        </w:rPr>
      </w:pPr>
      <w:r>
        <w:rPr>
          <w:rFonts w:ascii="Times New Roman" w:hAnsi="Times New Roman" w:cs="Times New Roman"/>
          <w:sz w:val="24"/>
          <w:szCs w:val="24"/>
        </w:rPr>
        <w:t xml:space="preserve">The variations between groups are very large. </w:t>
      </w:r>
      <w:r w:rsidR="00E84FA9">
        <w:rPr>
          <w:rFonts w:ascii="Times New Roman" w:hAnsi="Times New Roman" w:cs="Times New Roman"/>
          <w:sz w:val="24"/>
          <w:szCs w:val="24"/>
        </w:rPr>
        <w:t xml:space="preserve">Of the big groups, ‘mental and behavioural’ has the highest rate of sanction, followed by </w:t>
      </w:r>
      <w:r w:rsidR="0017210C">
        <w:rPr>
          <w:rFonts w:ascii="Times New Roman" w:hAnsi="Times New Roman" w:cs="Times New Roman"/>
          <w:sz w:val="24"/>
          <w:szCs w:val="24"/>
        </w:rPr>
        <w:t>‘respiratory’,</w:t>
      </w:r>
      <w:r>
        <w:rPr>
          <w:rFonts w:ascii="Times New Roman" w:hAnsi="Times New Roman" w:cs="Times New Roman"/>
          <w:sz w:val="24"/>
          <w:szCs w:val="24"/>
        </w:rPr>
        <w:t xml:space="preserve"> </w:t>
      </w:r>
      <w:r w:rsidR="00E84FA9">
        <w:rPr>
          <w:rFonts w:ascii="Times New Roman" w:hAnsi="Times New Roman" w:cs="Times New Roman"/>
          <w:sz w:val="24"/>
          <w:szCs w:val="24"/>
        </w:rPr>
        <w:t>‘</w:t>
      </w:r>
      <w:r w:rsidR="0017210C">
        <w:rPr>
          <w:rFonts w:ascii="Times New Roman" w:hAnsi="Times New Roman" w:cs="Times New Roman"/>
          <w:sz w:val="24"/>
          <w:szCs w:val="24"/>
        </w:rPr>
        <w:t>i</w:t>
      </w:r>
      <w:r w:rsidR="00E84FA9">
        <w:rPr>
          <w:rFonts w:ascii="Times New Roman" w:hAnsi="Times New Roman" w:cs="Times New Roman"/>
          <w:sz w:val="24"/>
          <w:szCs w:val="24"/>
        </w:rPr>
        <w:t xml:space="preserve">njury and poisoning’, </w:t>
      </w:r>
      <w:r w:rsidR="0017210C">
        <w:rPr>
          <w:rFonts w:ascii="Times New Roman" w:hAnsi="Times New Roman" w:cs="Times New Roman"/>
          <w:sz w:val="24"/>
          <w:szCs w:val="24"/>
        </w:rPr>
        <w:t xml:space="preserve">a general ‘other’ group, ‘nervous system’, ‘musculoskeletal’ and ‘circulatory’. </w:t>
      </w:r>
      <w:r>
        <w:rPr>
          <w:rFonts w:ascii="Times New Roman" w:hAnsi="Times New Roman" w:cs="Times New Roman"/>
          <w:sz w:val="24"/>
          <w:szCs w:val="24"/>
        </w:rPr>
        <w:t>The table shows particularly high sanction rates for investigations and procedures (what the ICD calls ‘</w:t>
      </w:r>
      <w:r w:rsidRPr="002A4E32">
        <w:rPr>
          <w:rFonts w:ascii="Times New Roman" w:hAnsi="Times New Roman" w:cs="Times New Roman"/>
          <w:sz w:val="24"/>
          <w:szCs w:val="24"/>
        </w:rPr>
        <w:t>Factors influencing Health Status and contact with Health Services</w:t>
      </w:r>
      <w:r>
        <w:rPr>
          <w:rFonts w:ascii="Times New Roman" w:hAnsi="Times New Roman" w:cs="Times New Roman"/>
          <w:sz w:val="24"/>
          <w:szCs w:val="24"/>
        </w:rPr>
        <w:t xml:space="preserve">’) and, disturbingly, for pregnant women. </w:t>
      </w:r>
    </w:p>
    <w:p w:rsidR="00990BA2" w:rsidRDefault="00990BA2">
      <w:pPr>
        <w:rPr>
          <w:rFonts w:ascii="Times New Roman" w:hAnsi="Times New Roman" w:cs="Times New Roman"/>
          <w:sz w:val="24"/>
          <w:szCs w:val="24"/>
        </w:rPr>
      </w:pPr>
    </w:p>
    <w:p w:rsidR="001A3981" w:rsidRDefault="00990BA2">
      <w:pPr>
        <w:rPr>
          <w:rFonts w:ascii="Times New Roman" w:hAnsi="Times New Roman" w:cs="Times New Roman"/>
          <w:sz w:val="24"/>
          <w:szCs w:val="24"/>
        </w:rPr>
      </w:pPr>
      <w:r w:rsidRPr="00990BA2">
        <w:rPr>
          <w:rFonts w:ascii="Times New Roman" w:hAnsi="Times New Roman" w:cs="Times New Roman"/>
          <w:b/>
          <w:sz w:val="24"/>
          <w:szCs w:val="24"/>
        </w:rPr>
        <w:t>Figure 1</w:t>
      </w:r>
      <w:r w:rsidR="00700AB9">
        <w:rPr>
          <w:rFonts w:ascii="Times New Roman" w:hAnsi="Times New Roman" w:cs="Times New Roman"/>
          <w:b/>
          <w:sz w:val="24"/>
          <w:szCs w:val="24"/>
        </w:rPr>
        <w:t>6</w:t>
      </w:r>
      <w:r>
        <w:rPr>
          <w:rFonts w:ascii="Times New Roman" w:hAnsi="Times New Roman" w:cs="Times New Roman"/>
          <w:sz w:val="24"/>
          <w:szCs w:val="24"/>
        </w:rPr>
        <w:t xml:space="preserve"> shows the month-by-month changes in sanction rate for the six largest groups (excluding ‘other’). The most interesting finding here is that since mid-2015 the previous very large excess of the sanction rate for people with mental and behavioural conditions compared to other groups appears to have been eliminated. This suggests that DWP has made some progress in its treatment of people with these conditions. However the chart also shows that people with ‘injury and poisoning’ and ‘respiratory’ conditions have also had a consistently higher rate of sanction than other groups</w:t>
      </w:r>
      <w:r w:rsidR="00F46DC8">
        <w:rPr>
          <w:rFonts w:ascii="Times New Roman" w:hAnsi="Times New Roman" w:cs="Times New Roman"/>
          <w:sz w:val="24"/>
          <w:szCs w:val="24"/>
        </w:rPr>
        <w:t>. There is no obvious explanation.</w:t>
      </w:r>
    </w:p>
    <w:p w:rsidR="001A3981" w:rsidRDefault="001A3981">
      <w:pPr>
        <w:rPr>
          <w:rFonts w:ascii="Times New Roman" w:hAnsi="Times New Roman" w:cs="Times New Roman"/>
          <w:sz w:val="24"/>
          <w:szCs w:val="24"/>
        </w:rPr>
      </w:pPr>
    </w:p>
    <w:p w:rsidR="001A3981" w:rsidRDefault="001A3981">
      <w:pPr>
        <w:rPr>
          <w:rFonts w:ascii="Times New Roman" w:hAnsi="Times New Roman" w:cs="Times New Roman"/>
          <w:sz w:val="24"/>
          <w:szCs w:val="24"/>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E745BE" w:rsidRPr="00E745BE" w:rsidRDefault="00E745BE">
      <w:pPr>
        <w:rPr>
          <w:rFonts w:ascii="Times New Roman" w:hAnsi="Times New Roman" w:cs="Times New Roman"/>
          <w:bCs/>
          <w:sz w:val="24"/>
          <w:szCs w:val="24"/>
        </w:rPr>
      </w:pPr>
      <w:r w:rsidRPr="00E745BE">
        <w:rPr>
          <w:rFonts w:ascii="Times New Roman" w:hAnsi="Times New Roman" w:cs="Times New Roman"/>
          <w:bCs/>
          <w:sz w:val="24"/>
          <w:szCs w:val="24"/>
        </w:rPr>
        <w:t>Income support sanctions, reasons for sanctions, and the working of the appeal system are not reported in this issue of the Briefing. They were covered in detail in the May 2017 issue and the analysis wi</w:t>
      </w:r>
      <w:r w:rsidR="00DF1068">
        <w:rPr>
          <w:rFonts w:ascii="Times New Roman" w:hAnsi="Times New Roman" w:cs="Times New Roman"/>
          <w:bCs/>
          <w:sz w:val="24"/>
          <w:szCs w:val="24"/>
        </w:rPr>
        <w:t>ll be updated in future issues. A limited amount of information on UC in-work sanctions was reported in the May 2017 issue but no further information is available.</w:t>
      </w:r>
    </w:p>
    <w:p w:rsidR="00921E3E" w:rsidRPr="00E745BE" w:rsidRDefault="00921E3E" w:rsidP="00F94C4F">
      <w:pPr>
        <w:rPr>
          <w:rFonts w:ascii="Times New Roman" w:hAnsi="Times New Roman" w:cs="Times New Roman"/>
          <w:bCs/>
          <w:sz w:val="24"/>
          <w:szCs w:val="24"/>
        </w:rPr>
      </w:pPr>
    </w:p>
    <w:p w:rsidR="00921E3E" w:rsidRPr="00E745BE" w:rsidRDefault="00921E3E">
      <w:pPr>
        <w:rPr>
          <w:rFonts w:ascii="Times New Roman" w:hAnsi="Times New Roman" w:cs="Times New Roman"/>
          <w:bCs/>
          <w:sz w:val="24"/>
          <w:szCs w:val="24"/>
        </w:rPr>
      </w:pPr>
      <w:r w:rsidRPr="00E745BE">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55389C" w:rsidRPr="0032176C" w:rsidRDefault="0055389C" w:rsidP="00BF6BC0">
      <w:pPr>
        <w:rPr>
          <w:rFonts w:ascii="Times New Roman" w:hAnsi="Times New Roman" w:cs="Times New Roman"/>
          <w:b/>
          <w:bCs/>
          <w:sz w:val="24"/>
          <w:szCs w:val="24"/>
        </w:rPr>
      </w:pPr>
    </w:p>
    <w:p w:rsidR="00242B32" w:rsidRDefault="00242B32" w:rsidP="0037534E">
      <w:pPr>
        <w:rPr>
          <w:rFonts w:ascii="Times New Roman" w:hAnsi="Times New Roman" w:cs="Times New Roman"/>
          <w:b/>
          <w:bCs/>
          <w:color w:val="FF0000"/>
          <w:sz w:val="24"/>
          <w:szCs w:val="24"/>
        </w:rPr>
      </w:pPr>
    </w:p>
    <w:p w:rsidR="008D735B" w:rsidRDefault="008D735B" w:rsidP="008D735B">
      <w:pPr>
        <w:rPr>
          <w:rFonts w:ascii="Times New Roman" w:hAnsi="Times New Roman" w:cs="Times New Roman"/>
          <w:b/>
          <w:bCs/>
          <w:sz w:val="24"/>
          <w:szCs w:val="24"/>
        </w:rPr>
      </w:pPr>
      <w:r>
        <w:rPr>
          <w:rFonts w:ascii="Times New Roman" w:hAnsi="Times New Roman" w:cs="Times New Roman"/>
          <w:b/>
          <w:bCs/>
          <w:sz w:val="24"/>
          <w:szCs w:val="24"/>
        </w:rPr>
        <w:t>Public Accounts Committee Inquiry on benefit sanctions</w:t>
      </w:r>
      <w:r w:rsidRPr="00AF3335">
        <w:rPr>
          <w:rFonts w:ascii="Times New Roman" w:hAnsi="Times New Roman" w:cs="Times New Roman"/>
          <w:b/>
          <w:bCs/>
          <w:sz w:val="24"/>
          <w:szCs w:val="24"/>
        </w:rPr>
        <w:t xml:space="preserve"> </w:t>
      </w:r>
    </w:p>
    <w:p w:rsidR="008D735B" w:rsidRPr="001C2915" w:rsidRDefault="008D735B" w:rsidP="008D735B">
      <w:pPr>
        <w:rPr>
          <w:rFonts w:ascii="Times New Roman" w:hAnsi="Times New Roman" w:cs="Times New Roman"/>
          <w:bCs/>
          <w:sz w:val="24"/>
          <w:szCs w:val="24"/>
        </w:rPr>
      </w:pPr>
    </w:p>
    <w:p w:rsidR="008D735B" w:rsidRDefault="008D735B" w:rsidP="008D735B">
      <w:pPr>
        <w:rPr>
          <w:rFonts w:ascii="Times New Roman" w:hAnsi="Times New Roman" w:cs="Times New Roman"/>
          <w:bCs/>
          <w:sz w:val="24"/>
          <w:szCs w:val="24"/>
        </w:rPr>
      </w:pPr>
      <w:r>
        <w:rPr>
          <w:rFonts w:ascii="Times New Roman" w:hAnsi="Times New Roman" w:cs="Times New Roman"/>
          <w:bCs/>
          <w:sz w:val="24"/>
          <w:szCs w:val="24"/>
        </w:rPr>
        <w:t xml:space="preserve">The government response to the PAC report </w:t>
      </w:r>
      <w:r w:rsidR="009A0643">
        <w:rPr>
          <w:rFonts w:ascii="Times New Roman" w:hAnsi="Times New Roman" w:cs="Times New Roman"/>
          <w:bCs/>
          <w:sz w:val="24"/>
          <w:szCs w:val="24"/>
        </w:rPr>
        <w:t xml:space="preserve">of February 2017 </w:t>
      </w:r>
      <w:r>
        <w:rPr>
          <w:rFonts w:ascii="Times New Roman" w:hAnsi="Times New Roman" w:cs="Times New Roman"/>
          <w:bCs/>
          <w:sz w:val="24"/>
          <w:szCs w:val="24"/>
        </w:rPr>
        <w:t xml:space="preserve">was supposed to appear within two months, i.e. by 21 April, but has still not been published. When it does appear, it will be as a Treasury minute at </w:t>
      </w:r>
      <w:hyperlink r:id="rId18" w:history="1">
        <w:r w:rsidRPr="0026327C">
          <w:rPr>
            <w:rStyle w:val="Hyperlink"/>
            <w:rFonts w:ascii="Times New Roman" w:hAnsi="Times New Roman" w:cs="Times New Roman"/>
            <w:bCs/>
            <w:sz w:val="24"/>
            <w:szCs w:val="24"/>
          </w:rPr>
          <w:t>https://www.gov.uk/government/collections/treasury-minutes</w:t>
        </w:r>
      </w:hyperlink>
      <w:r>
        <w:t xml:space="preserve">. </w:t>
      </w:r>
    </w:p>
    <w:p w:rsidR="008D735B" w:rsidRDefault="008D735B" w:rsidP="008D735B">
      <w:pPr>
        <w:rPr>
          <w:rFonts w:ascii="Times New Roman" w:hAnsi="Times New Roman" w:cs="Times New Roman"/>
          <w:bCs/>
          <w:sz w:val="24"/>
          <w:szCs w:val="24"/>
        </w:rPr>
      </w:pPr>
    </w:p>
    <w:p w:rsidR="00AF0073" w:rsidRPr="00AF0073" w:rsidRDefault="00B041D7" w:rsidP="0037534E">
      <w:pPr>
        <w:rPr>
          <w:rFonts w:ascii="Times New Roman" w:hAnsi="Times New Roman" w:cs="Times New Roman"/>
          <w:b/>
          <w:bCs/>
          <w:color w:val="000000" w:themeColor="text1"/>
          <w:sz w:val="24"/>
          <w:szCs w:val="24"/>
        </w:rPr>
      </w:pPr>
      <w:r w:rsidRPr="00AF0073">
        <w:rPr>
          <w:rFonts w:ascii="Times New Roman" w:hAnsi="Times New Roman" w:cs="Times New Roman"/>
          <w:b/>
          <w:bCs/>
          <w:color w:val="000000" w:themeColor="text1"/>
          <w:sz w:val="24"/>
          <w:szCs w:val="24"/>
        </w:rPr>
        <w:t xml:space="preserve">UN Committee on the Rights of Persons with Disabilities </w:t>
      </w:r>
    </w:p>
    <w:p w:rsidR="00AF0073" w:rsidRPr="00AF0073" w:rsidRDefault="00AF0073" w:rsidP="0037534E">
      <w:pPr>
        <w:rPr>
          <w:rFonts w:ascii="Times New Roman" w:hAnsi="Times New Roman" w:cs="Times New Roman"/>
          <w:bCs/>
          <w:color w:val="000000" w:themeColor="text1"/>
          <w:sz w:val="24"/>
          <w:szCs w:val="24"/>
        </w:rPr>
      </w:pPr>
    </w:p>
    <w:p w:rsidR="00B041D7" w:rsidRDefault="00AF0073" w:rsidP="0037534E">
      <w:pPr>
        <w:rPr>
          <w:rFonts w:ascii="Times New Roman" w:hAnsi="Times New Roman" w:cs="Times New Roman"/>
          <w:bCs/>
          <w:color w:val="000000" w:themeColor="text1"/>
          <w:sz w:val="24"/>
          <w:szCs w:val="24"/>
        </w:rPr>
      </w:pPr>
      <w:r w:rsidRPr="00AF0073">
        <w:rPr>
          <w:rFonts w:ascii="Times New Roman" w:hAnsi="Times New Roman" w:cs="Times New Roman"/>
          <w:bCs/>
          <w:color w:val="000000" w:themeColor="text1"/>
          <w:sz w:val="24"/>
          <w:szCs w:val="24"/>
        </w:rPr>
        <w:t>This UN Committee has criticised the UK government for failing to meet its obligations un</w:t>
      </w:r>
      <w:r w:rsidR="004975F9">
        <w:rPr>
          <w:rFonts w:ascii="Times New Roman" w:hAnsi="Times New Roman" w:cs="Times New Roman"/>
          <w:bCs/>
          <w:color w:val="000000" w:themeColor="text1"/>
          <w:sz w:val="24"/>
          <w:szCs w:val="24"/>
        </w:rPr>
        <w:t>d</w:t>
      </w:r>
      <w:r w:rsidRPr="00AF0073">
        <w:rPr>
          <w:rFonts w:ascii="Times New Roman" w:hAnsi="Times New Roman" w:cs="Times New Roman"/>
          <w:bCs/>
          <w:color w:val="000000" w:themeColor="text1"/>
          <w:sz w:val="24"/>
          <w:szCs w:val="24"/>
        </w:rPr>
        <w:t>er the UN Convention on the Rights of Persons with Disabilities</w:t>
      </w:r>
      <w:r w:rsidR="004975F9">
        <w:rPr>
          <w:rFonts w:ascii="Times New Roman" w:hAnsi="Times New Roman" w:cs="Times New Roman"/>
          <w:bCs/>
          <w:color w:val="000000" w:themeColor="text1"/>
          <w:sz w:val="24"/>
          <w:szCs w:val="24"/>
        </w:rPr>
        <w:t xml:space="preserve">, in its </w:t>
      </w:r>
      <w:r w:rsidR="004975F9" w:rsidRPr="004975F9">
        <w:rPr>
          <w:rFonts w:ascii="Times New Roman" w:hAnsi="Times New Roman" w:cs="Times New Roman"/>
          <w:bCs/>
          <w:i/>
          <w:color w:val="000000" w:themeColor="text1"/>
          <w:sz w:val="24"/>
          <w:szCs w:val="24"/>
        </w:rPr>
        <w:t>Concluding observations on the initial report of the United Kingdom of Great Britain and Northern Ireland</w:t>
      </w:r>
      <w:r w:rsidR="004975F9">
        <w:rPr>
          <w:rFonts w:ascii="Times New Roman" w:hAnsi="Times New Roman" w:cs="Times New Roman"/>
          <w:bCs/>
          <w:color w:val="000000" w:themeColor="text1"/>
          <w:sz w:val="24"/>
          <w:szCs w:val="24"/>
        </w:rPr>
        <w:t>, 29 August.</w:t>
      </w:r>
      <w:r w:rsidR="004975F9" w:rsidRPr="00AF0073">
        <w:rPr>
          <w:rFonts w:ascii="Times New Roman" w:hAnsi="Times New Roman" w:cs="Times New Roman"/>
          <w:bCs/>
          <w:color w:val="000000" w:themeColor="text1"/>
          <w:sz w:val="24"/>
          <w:szCs w:val="24"/>
        </w:rPr>
        <w:t xml:space="preserve"> </w:t>
      </w:r>
      <w:r w:rsidR="00ED4099">
        <w:rPr>
          <w:rFonts w:ascii="Times New Roman" w:hAnsi="Times New Roman" w:cs="Times New Roman"/>
          <w:bCs/>
          <w:color w:val="000000" w:themeColor="text1"/>
          <w:sz w:val="24"/>
          <w:szCs w:val="24"/>
        </w:rPr>
        <w:t>The report, which is otherwise hard to find on the web, is at</w:t>
      </w:r>
    </w:p>
    <w:p w:rsidR="00ED4099" w:rsidRDefault="00F55C7C" w:rsidP="0037534E">
      <w:pPr>
        <w:rPr>
          <w:rFonts w:ascii="Times New Roman" w:hAnsi="Times New Roman" w:cs="Times New Roman"/>
          <w:bCs/>
          <w:color w:val="000000" w:themeColor="text1"/>
          <w:sz w:val="24"/>
          <w:szCs w:val="24"/>
        </w:rPr>
      </w:pPr>
      <w:hyperlink r:id="rId19" w:history="1">
        <w:r w:rsidR="00ED4099" w:rsidRPr="008125B9">
          <w:rPr>
            <w:rStyle w:val="Hyperlink"/>
            <w:rFonts w:ascii="Times New Roman" w:hAnsi="Times New Roman" w:cs="Times New Roman"/>
            <w:bCs/>
            <w:sz w:val="24"/>
            <w:szCs w:val="24"/>
          </w:rPr>
          <w:t>http://tbinternet.ohchr.org/_layouts/treatybodyexternal/Download.aspx?symbolno=CRPD%2fC%2fGBR%2fCO%2f1&amp;Lang=en</w:t>
        </w:r>
      </w:hyperlink>
    </w:p>
    <w:p w:rsidR="00ED4099" w:rsidRDefault="00ED4099" w:rsidP="0037534E">
      <w:pPr>
        <w:rPr>
          <w:rFonts w:ascii="Times New Roman" w:hAnsi="Times New Roman" w:cs="Times New Roman"/>
          <w:bCs/>
          <w:color w:val="000000" w:themeColor="text1"/>
          <w:sz w:val="24"/>
          <w:szCs w:val="24"/>
        </w:rPr>
      </w:pPr>
    </w:p>
    <w:p w:rsidR="00ED4099" w:rsidRDefault="004975F9" w:rsidP="0037534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Committee specifically states (p.14) its concern about ‘</w:t>
      </w:r>
      <w:r w:rsidRPr="004975F9">
        <w:rPr>
          <w:rFonts w:ascii="Times New Roman" w:hAnsi="Times New Roman" w:cs="Times New Roman"/>
          <w:bCs/>
          <w:color w:val="000000" w:themeColor="text1"/>
          <w:sz w:val="24"/>
          <w:szCs w:val="24"/>
        </w:rPr>
        <w:t>The detrimental impact of the Employment and Support Allowance’s conditionality and sanctions on persons with disabilities and the limited access to reconsideration and repeal procedures</w:t>
      </w:r>
      <w:r>
        <w:rPr>
          <w:rFonts w:ascii="Times New Roman" w:hAnsi="Times New Roman" w:cs="Times New Roman"/>
          <w:bCs/>
          <w:color w:val="000000" w:themeColor="text1"/>
          <w:sz w:val="24"/>
          <w:szCs w:val="24"/>
        </w:rPr>
        <w:t>’ and (p.15) calls on the government to ‘</w:t>
      </w:r>
      <w:r w:rsidRPr="004975F9">
        <w:rPr>
          <w:rFonts w:ascii="Times New Roman" w:hAnsi="Times New Roman" w:cs="Times New Roman"/>
          <w:bCs/>
          <w:color w:val="000000" w:themeColor="text1"/>
          <w:sz w:val="24"/>
          <w:szCs w:val="24"/>
        </w:rPr>
        <w:t>Conduct a review of the conditionality and sanction regimes concerning the Employment and Support Allowance, and tackle negative consequences on mental health and situation of persons with disabilities.</w:t>
      </w:r>
      <w:r>
        <w:rPr>
          <w:rFonts w:ascii="Times New Roman" w:hAnsi="Times New Roman" w:cs="Times New Roman"/>
          <w:bCs/>
          <w:color w:val="000000" w:themeColor="text1"/>
          <w:sz w:val="24"/>
          <w:szCs w:val="24"/>
        </w:rPr>
        <w:t>’</w:t>
      </w:r>
    </w:p>
    <w:p w:rsidR="005134DE" w:rsidRDefault="005134DE" w:rsidP="0037534E">
      <w:pPr>
        <w:rPr>
          <w:rFonts w:ascii="Times New Roman" w:hAnsi="Times New Roman" w:cs="Times New Roman"/>
          <w:bCs/>
          <w:color w:val="000000" w:themeColor="text1"/>
          <w:sz w:val="24"/>
          <w:szCs w:val="24"/>
        </w:rPr>
      </w:pPr>
    </w:p>
    <w:p w:rsidR="005134DE" w:rsidRDefault="005134DE" w:rsidP="0037534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w:t>
      </w:r>
      <w:r w:rsidRPr="00C42B4B">
        <w:rPr>
          <w:rFonts w:ascii="Times New Roman" w:hAnsi="Times New Roman" w:cs="Times New Roman"/>
          <w:bCs/>
          <w:i/>
          <w:color w:val="000000" w:themeColor="text1"/>
          <w:sz w:val="24"/>
          <w:szCs w:val="24"/>
        </w:rPr>
        <w:t>Daily Mirror</w:t>
      </w:r>
      <w:r>
        <w:rPr>
          <w:rFonts w:ascii="Times New Roman" w:hAnsi="Times New Roman" w:cs="Times New Roman"/>
          <w:bCs/>
          <w:color w:val="000000" w:themeColor="text1"/>
          <w:sz w:val="24"/>
          <w:szCs w:val="24"/>
        </w:rPr>
        <w:t xml:space="preserve"> at </w:t>
      </w:r>
      <w:hyperlink r:id="rId20" w:history="1">
        <w:r w:rsidRPr="008125B9">
          <w:rPr>
            <w:rStyle w:val="Hyperlink"/>
            <w:rFonts w:ascii="Times New Roman" w:hAnsi="Times New Roman" w:cs="Times New Roman"/>
            <w:bCs/>
            <w:sz w:val="24"/>
            <w:szCs w:val="24"/>
          </w:rPr>
          <w:t>http://www.mirror.co.uk/news/politics/united-nations-says-treatment-disabled-11089365</w:t>
        </w:r>
      </w:hyperlink>
      <w:r>
        <w:rPr>
          <w:rFonts w:ascii="Times New Roman" w:hAnsi="Times New Roman" w:cs="Times New Roman"/>
          <w:bCs/>
          <w:color w:val="000000" w:themeColor="text1"/>
          <w:sz w:val="24"/>
          <w:szCs w:val="24"/>
        </w:rPr>
        <w:t xml:space="preserve"> reported the Committee chair as saying that the situation in Britain is a ‘human catastrophe’.</w:t>
      </w:r>
    </w:p>
    <w:p w:rsidR="00AF0073" w:rsidRDefault="00AF0073" w:rsidP="00242B32">
      <w:pPr>
        <w:rPr>
          <w:rFonts w:ascii="Times New Roman" w:hAnsi="Times New Roman" w:cs="Times New Roman"/>
          <w:b/>
          <w:bCs/>
          <w:color w:val="FF0000"/>
          <w:sz w:val="24"/>
          <w:szCs w:val="24"/>
        </w:rPr>
      </w:pPr>
    </w:p>
    <w:p w:rsidR="00C0180A" w:rsidRPr="00022CD7" w:rsidRDefault="00C0180A" w:rsidP="00242B32">
      <w:pPr>
        <w:rPr>
          <w:rFonts w:ascii="Times New Roman" w:hAnsi="Times New Roman" w:cs="Times New Roman"/>
          <w:b/>
          <w:bCs/>
          <w:color w:val="000000" w:themeColor="text1"/>
          <w:sz w:val="24"/>
          <w:szCs w:val="24"/>
        </w:rPr>
      </w:pPr>
      <w:r w:rsidRPr="00022CD7">
        <w:rPr>
          <w:rFonts w:ascii="Times New Roman" w:hAnsi="Times New Roman" w:cs="Times New Roman"/>
          <w:b/>
          <w:bCs/>
          <w:color w:val="000000" w:themeColor="text1"/>
          <w:sz w:val="24"/>
          <w:szCs w:val="24"/>
        </w:rPr>
        <w:t>Upper Tribunal ruling</w:t>
      </w:r>
      <w:r w:rsidR="0020026C">
        <w:rPr>
          <w:rFonts w:ascii="Times New Roman" w:hAnsi="Times New Roman" w:cs="Times New Roman"/>
          <w:b/>
          <w:bCs/>
          <w:color w:val="000000" w:themeColor="text1"/>
          <w:sz w:val="24"/>
          <w:szCs w:val="24"/>
        </w:rPr>
        <w:t>: T</w:t>
      </w:r>
      <w:r w:rsidRPr="00022CD7">
        <w:rPr>
          <w:rFonts w:ascii="Times New Roman" w:hAnsi="Times New Roman" w:cs="Times New Roman"/>
          <w:b/>
          <w:bCs/>
          <w:color w:val="000000" w:themeColor="text1"/>
          <w:sz w:val="24"/>
          <w:szCs w:val="24"/>
        </w:rPr>
        <w:t>ime limits for Mandatory Reconsideration</w:t>
      </w:r>
      <w:r w:rsidR="0020026C">
        <w:rPr>
          <w:rFonts w:ascii="Times New Roman" w:hAnsi="Times New Roman" w:cs="Times New Roman"/>
          <w:b/>
          <w:bCs/>
          <w:color w:val="000000" w:themeColor="text1"/>
          <w:sz w:val="24"/>
          <w:szCs w:val="24"/>
        </w:rPr>
        <w:t xml:space="preserve"> are unlawful</w:t>
      </w:r>
    </w:p>
    <w:p w:rsidR="00022CD7" w:rsidRPr="00022CD7" w:rsidRDefault="00022CD7" w:rsidP="00242B32">
      <w:pPr>
        <w:rPr>
          <w:rFonts w:ascii="Times New Roman" w:hAnsi="Times New Roman" w:cs="Times New Roman"/>
          <w:b/>
          <w:bCs/>
          <w:color w:val="000000" w:themeColor="text1"/>
          <w:sz w:val="24"/>
          <w:szCs w:val="24"/>
        </w:rPr>
      </w:pPr>
    </w:p>
    <w:p w:rsidR="00022CD7" w:rsidRDefault="00022CD7" w:rsidP="00242B32">
      <w:pPr>
        <w:rPr>
          <w:rFonts w:ascii="Times New Roman" w:hAnsi="Times New Roman" w:cs="Times New Roman"/>
          <w:bCs/>
          <w:color w:val="000000" w:themeColor="text1"/>
          <w:sz w:val="24"/>
          <w:szCs w:val="24"/>
        </w:rPr>
      </w:pPr>
      <w:r w:rsidRPr="00022CD7">
        <w:rPr>
          <w:rFonts w:ascii="Times New Roman" w:hAnsi="Times New Roman" w:cs="Times New Roman"/>
          <w:bCs/>
          <w:color w:val="000000" w:themeColor="text1"/>
          <w:sz w:val="24"/>
          <w:szCs w:val="24"/>
        </w:rPr>
        <w:t xml:space="preserve">The Upper Tribunal has ruled that the DWP cannot prevent a claimant from appealing to a tribunal on the ground that their application for a Mandatory Reconsideration is late. There is a report in the </w:t>
      </w:r>
      <w:r w:rsidRPr="00022CD7">
        <w:rPr>
          <w:rFonts w:ascii="Times New Roman" w:hAnsi="Times New Roman" w:cs="Times New Roman"/>
          <w:bCs/>
          <w:i/>
          <w:color w:val="000000" w:themeColor="text1"/>
          <w:sz w:val="24"/>
          <w:szCs w:val="24"/>
        </w:rPr>
        <w:t>Guardian</w:t>
      </w:r>
      <w:r w:rsidRPr="00022CD7">
        <w:rPr>
          <w:rFonts w:ascii="Times New Roman" w:hAnsi="Times New Roman" w:cs="Times New Roman"/>
          <w:bCs/>
          <w:color w:val="000000" w:themeColor="text1"/>
          <w:sz w:val="24"/>
          <w:szCs w:val="24"/>
        </w:rPr>
        <w:t xml:space="preserve"> at</w:t>
      </w:r>
      <w:r w:rsidR="00C42B4B">
        <w:rPr>
          <w:rFonts w:ascii="Times New Roman" w:hAnsi="Times New Roman" w:cs="Times New Roman"/>
          <w:bCs/>
          <w:color w:val="000000" w:themeColor="text1"/>
          <w:sz w:val="24"/>
          <w:szCs w:val="24"/>
        </w:rPr>
        <w:t xml:space="preserve"> </w:t>
      </w:r>
      <w:hyperlink r:id="rId21" w:history="1">
        <w:r w:rsidR="00C42B4B" w:rsidRPr="00C14A03">
          <w:rPr>
            <w:rStyle w:val="Hyperlink"/>
            <w:rFonts w:ascii="Times New Roman" w:hAnsi="Times New Roman" w:cs="Times New Roman"/>
            <w:bCs/>
            <w:sz w:val="24"/>
            <w:szCs w:val="24"/>
          </w:rPr>
          <w:t>https://www.theguardian.com/society/2017/aug/04/uk-judges-rule-dwp-wrong-to-deny-appeals-over-refused-benefits</w:t>
        </w:r>
      </w:hyperlink>
    </w:p>
    <w:p w:rsidR="00C82688" w:rsidRPr="00022CD7" w:rsidRDefault="00022CD7" w:rsidP="00242B32">
      <w:pPr>
        <w:rPr>
          <w:rFonts w:ascii="Times New Roman" w:hAnsi="Times New Roman" w:cs="Times New Roman"/>
          <w:bCs/>
          <w:color w:val="000000" w:themeColor="text1"/>
          <w:sz w:val="24"/>
          <w:szCs w:val="24"/>
        </w:rPr>
      </w:pPr>
      <w:r w:rsidRPr="00022CD7">
        <w:rPr>
          <w:rFonts w:ascii="Times New Roman" w:hAnsi="Times New Roman" w:cs="Times New Roman"/>
          <w:bCs/>
          <w:color w:val="000000" w:themeColor="text1"/>
          <w:sz w:val="24"/>
          <w:szCs w:val="24"/>
        </w:rPr>
        <w:t>and the d</w:t>
      </w:r>
      <w:r w:rsidR="00C82688" w:rsidRPr="00022CD7">
        <w:rPr>
          <w:rFonts w:ascii="Times New Roman" w:hAnsi="Times New Roman" w:cs="Times New Roman"/>
          <w:bCs/>
          <w:color w:val="000000" w:themeColor="text1"/>
          <w:sz w:val="24"/>
          <w:szCs w:val="24"/>
        </w:rPr>
        <w:t xml:space="preserve">ecision </w:t>
      </w:r>
      <w:r>
        <w:rPr>
          <w:rFonts w:ascii="Times New Roman" w:hAnsi="Times New Roman" w:cs="Times New Roman"/>
          <w:bCs/>
          <w:color w:val="000000" w:themeColor="text1"/>
          <w:sz w:val="24"/>
          <w:szCs w:val="24"/>
        </w:rPr>
        <w:t xml:space="preserve">itself </w:t>
      </w:r>
      <w:r w:rsidR="00C82688" w:rsidRPr="00022CD7">
        <w:rPr>
          <w:rFonts w:ascii="Times New Roman" w:eastAsia="Times New Roman" w:hAnsi="Times New Roman" w:cs="Times New Roman"/>
          <w:color w:val="000000" w:themeColor="text1"/>
          <w:sz w:val="24"/>
          <w:szCs w:val="24"/>
          <w:lang w:eastAsia="en-GB"/>
        </w:rPr>
        <w:t>JR/3861/2016</w:t>
      </w:r>
      <w:r w:rsidR="00306259" w:rsidRPr="00022CD7">
        <w:rPr>
          <w:rFonts w:ascii="Times New Roman" w:eastAsia="Times New Roman" w:hAnsi="Times New Roman" w:cs="Times New Roman"/>
          <w:color w:val="000000" w:themeColor="text1"/>
          <w:sz w:val="24"/>
          <w:szCs w:val="24"/>
          <w:lang w:eastAsia="en-GB"/>
        </w:rPr>
        <w:t xml:space="preserve"> and </w:t>
      </w:r>
      <w:r w:rsidR="00306259" w:rsidRPr="00022CD7">
        <w:rPr>
          <w:rFonts w:ascii="Times New Roman" w:hAnsi="Times New Roman" w:cs="Times New Roman"/>
          <w:bCs/>
          <w:color w:val="000000" w:themeColor="text1"/>
          <w:sz w:val="24"/>
          <w:szCs w:val="24"/>
          <w:lang w:eastAsia="en-GB"/>
        </w:rPr>
        <w:t>CE/766/2016</w:t>
      </w:r>
      <w:r w:rsidRPr="00022CD7">
        <w:rPr>
          <w:rFonts w:ascii="Georgia" w:hAnsi="Georgia" w:cs="Georgia"/>
          <w:bCs/>
          <w:color w:val="000000" w:themeColor="text1"/>
          <w:sz w:val="24"/>
          <w:szCs w:val="24"/>
          <w:lang w:eastAsia="en-GB"/>
        </w:rPr>
        <w:t xml:space="preserve"> </w:t>
      </w:r>
      <w:r w:rsidRPr="00022CD7">
        <w:rPr>
          <w:rFonts w:ascii="Times New Roman" w:hAnsi="Times New Roman" w:cs="Times New Roman"/>
          <w:bCs/>
          <w:color w:val="000000" w:themeColor="text1"/>
          <w:sz w:val="24"/>
          <w:szCs w:val="24"/>
        </w:rPr>
        <w:t>is at</w:t>
      </w:r>
    </w:p>
    <w:p w:rsidR="00C82688" w:rsidRDefault="00F55C7C" w:rsidP="00242B32">
      <w:pPr>
        <w:rPr>
          <w:rFonts w:ascii="Times New Roman" w:hAnsi="Times New Roman" w:cs="Times New Roman"/>
          <w:bCs/>
          <w:color w:val="000000" w:themeColor="text1"/>
          <w:sz w:val="24"/>
          <w:szCs w:val="24"/>
        </w:rPr>
      </w:pPr>
      <w:hyperlink r:id="rId22" w:history="1">
        <w:r w:rsidR="00022CD7" w:rsidRPr="008125B9">
          <w:rPr>
            <w:rStyle w:val="Hyperlink"/>
            <w:rFonts w:ascii="Times New Roman" w:hAnsi="Times New Roman" w:cs="Times New Roman"/>
            <w:bCs/>
            <w:sz w:val="24"/>
            <w:szCs w:val="24"/>
          </w:rPr>
          <w:t>https://assets.publishing.service.gov.uk/media/5983352ce5274a1704000066/CE_0766_2016-00.pdf</w:t>
        </w:r>
      </w:hyperlink>
    </w:p>
    <w:p w:rsidR="00022CD7" w:rsidRPr="00022CD7" w:rsidRDefault="00022CD7" w:rsidP="00242B32">
      <w:pPr>
        <w:rPr>
          <w:rFonts w:ascii="Times New Roman" w:hAnsi="Times New Roman" w:cs="Times New Roman"/>
          <w:bCs/>
          <w:color w:val="000000" w:themeColor="text1"/>
          <w:sz w:val="24"/>
          <w:szCs w:val="24"/>
        </w:rPr>
      </w:pPr>
    </w:p>
    <w:p w:rsidR="00C0180A" w:rsidRPr="00E14589" w:rsidRDefault="00E14589" w:rsidP="00242B32">
      <w:pPr>
        <w:rPr>
          <w:rFonts w:ascii="Times New Roman" w:hAnsi="Times New Roman" w:cs="Times New Roman"/>
          <w:b/>
          <w:bCs/>
          <w:color w:val="000000" w:themeColor="text1"/>
          <w:sz w:val="24"/>
          <w:szCs w:val="24"/>
        </w:rPr>
      </w:pPr>
      <w:r w:rsidRPr="00E14589">
        <w:rPr>
          <w:rFonts w:ascii="Times New Roman" w:hAnsi="Times New Roman" w:cs="Times New Roman"/>
          <w:b/>
          <w:bCs/>
          <w:color w:val="000000" w:themeColor="text1"/>
          <w:sz w:val="24"/>
          <w:szCs w:val="24"/>
        </w:rPr>
        <w:t>Chartered Institute of Personnel and Development reports that low skill jobs are hard to get</w:t>
      </w:r>
    </w:p>
    <w:p w:rsidR="00E14589" w:rsidRPr="0092522D" w:rsidRDefault="00E14589" w:rsidP="00242B32">
      <w:pPr>
        <w:rPr>
          <w:rFonts w:ascii="Times New Roman" w:hAnsi="Times New Roman" w:cs="Times New Roman"/>
          <w:bCs/>
          <w:color w:val="000000" w:themeColor="text1"/>
          <w:sz w:val="24"/>
          <w:szCs w:val="24"/>
        </w:rPr>
      </w:pPr>
    </w:p>
    <w:p w:rsidR="00C97452" w:rsidRPr="0092522D" w:rsidRDefault="00E14589" w:rsidP="00242B32">
      <w:pPr>
        <w:rPr>
          <w:rFonts w:ascii="Times New Roman" w:hAnsi="Times New Roman" w:cs="Times New Roman"/>
          <w:bCs/>
          <w:color w:val="000000" w:themeColor="text1"/>
          <w:sz w:val="24"/>
          <w:szCs w:val="24"/>
        </w:rPr>
      </w:pPr>
      <w:r w:rsidRPr="0092522D">
        <w:rPr>
          <w:rFonts w:ascii="Times New Roman" w:hAnsi="Times New Roman" w:cs="Times New Roman"/>
          <w:bCs/>
          <w:color w:val="000000" w:themeColor="text1"/>
          <w:sz w:val="24"/>
          <w:szCs w:val="24"/>
        </w:rPr>
        <w:t xml:space="preserve">The </w:t>
      </w:r>
      <w:r w:rsidR="00592B26" w:rsidRPr="0092522D">
        <w:rPr>
          <w:rFonts w:ascii="Times New Roman" w:hAnsi="Times New Roman" w:cs="Times New Roman"/>
          <w:bCs/>
          <w:color w:val="000000" w:themeColor="text1"/>
          <w:sz w:val="24"/>
          <w:szCs w:val="24"/>
        </w:rPr>
        <w:t xml:space="preserve">CIPD </w:t>
      </w:r>
      <w:r w:rsidRPr="0092522D">
        <w:rPr>
          <w:rFonts w:ascii="Times New Roman" w:hAnsi="Times New Roman" w:cs="Times New Roman"/>
          <w:bCs/>
          <w:color w:val="000000" w:themeColor="text1"/>
          <w:sz w:val="24"/>
          <w:szCs w:val="24"/>
        </w:rPr>
        <w:t xml:space="preserve">reported on 14 August that there are currently </w:t>
      </w:r>
      <w:r w:rsidR="00592B26" w:rsidRPr="0092522D">
        <w:rPr>
          <w:rFonts w:ascii="Times New Roman" w:hAnsi="Times New Roman" w:cs="Times New Roman"/>
          <w:bCs/>
          <w:color w:val="000000" w:themeColor="text1"/>
          <w:sz w:val="24"/>
          <w:szCs w:val="24"/>
        </w:rPr>
        <w:t>24 applicants for every low skill vacancy</w:t>
      </w:r>
      <w:r w:rsidR="0092522D" w:rsidRPr="0092522D">
        <w:rPr>
          <w:rFonts w:ascii="Times New Roman" w:hAnsi="Times New Roman" w:cs="Times New Roman"/>
          <w:bCs/>
          <w:color w:val="000000" w:themeColor="text1"/>
          <w:sz w:val="24"/>
          <w:szCs w:val="24"/>
        </w:rPr>
        <w:t>. It is thought that recent</w:t>
      </w:r>
      <w:r w:rsidR="00D04CE2" w:rsidRPr="0092522D">
        <w:rPr>
          <w:rFonts w:ascii="Times New Roman" w:hAnsi="Times New Roman" w:cs="Times New Roman"/>
          <w:bCs/>
          <w:color w:val="000000" w:themeColor="text1"/>
          <w:sz w:val="24"/>
          <w:szCs w:val="24"/>
        </w:rPr>
        <w:t xml:space="preserve"> </w:t>
      </w:r>
      <w:r w:rsidR="0092522D" w:rsidRPr="0092522D">
        <w:rPr>
          <w:rFonts w:ascii="Times New Roman" w:hAnsi="Times New Roman" w:cs="Times New Roman"/>
          <w:bCs/>
          <w:color w:val="000000" w:themeColor="text1"/>
          <w:sz w:val="24"/>
          <w:szCs w:val="24"/>
        </w:rPr>
        <w:t xml:space="preserve">growth in </w:t>
      </w:r>
      <w:r w:rsidR="00D04CE2" w:rsidRPr="0092522D">
        <w:rPr>
          <w:rFonts w:ascii="Times New Roman" w:hAnsi="Times New Roman" w:cs="Times New Roman"/>
          <w:bCs/>
          <w:color w:val="000000" w:themeColor="text1"/>
          <w:sz w:val="24"/>
          <w:szCs w:val="24"/>
        </w:rPr>
        <w:t xml:space="preserve">labour supply </w:t>
      </w:r>
      <w:r w:rsidR="0092522D" w:rsidRPr="0092522D">
        <w:rPr>
          <w:rFonts w:ascii="Times New Roman" w:hAnsi="Times New Roman" w:cs="Times New Roman"/>
          <w:bCs/>
          <w:color w:val="000000" w:themeColor="text1"/>
          <w:sz w:val="24"/>
          <w:szCs w:val="24"/>
        </w:rPr>
        <w:t>may be responsible for this. A summary is at</w:t>
      </w:r>
    </w:p>
    <w:p w:rsidR="00592B26" w:rsidRPr="0092522D" w:rsidRDefault="00F55C7C" w:rsidP="00242B32">
      <w:pPr>
        <w:rPr>
          <w:rFonts w:ascii="Times New Roman" w:hAnsi="Times New Roman" w:cs="Times New Roman"/>
          <w:bCs/>
          <w:color w:val="FF0000"/>
          <w:sz w:val="24"/>
          <w:szCs w:val="24"/>
        </w:rPr>
      </w:pPr>
      <w:hyperlink r:id="rId23" w:history="1">
        <w:r w:rsidR="00C14BE3" w:rsidRPr="0092522D">
          <w:rPr>
            <w:rStyle w:val="Hyperlink"/>
            <w:rFonts w:ascii="Times New Roman" w:hAnsi="Times New Roman" w:cs="Times New Roman"/>
            <w:bCs/>
            <w:sz w:val="24"/>
            <w:szCs w:val="24"/>
          </w:rPr>
          <w:t>https://www.cipd.co.uk/about/media/press/140817-lmo-summer17</w:t>
        </w:r>
      </w:hyperlink>
    </w:p>
    <w:p w:rsidR="00C14BE3" w:rsidRPr="0092522D" w:rsidRDefault="0092522D" w:rsidP="00242B32">
      <w:pPr>
        <w:rPr>
          <w:rFonts w:ascii="Times New Roman" w:hAnsi="Times New Roman" w:cs="Times New Roman"/>
          <w:bCs/>
          <w:color w:val="000000" w:themeColor="text1"/>
          <w:sz w:val="24"/>
          <w:szCs w:val="24"/>
        </w:rPr>
      </w:pPr>
      <w:r w:rsidRPr="0092522D">
        <w:rPr>
          <w:rFonts w:ascii="Times New Roman" w:hAnsi="Times New Roman" w:cs="Times New Roman"/>
          <w:bCs/>
          <w:color w:val="000000" w:themeColor="text1"/>
          <w:sz w:val="24"/>
          <w:szCs w:val="24"/>
        </w:rPr>
        <w:t>and the f</w:t>
      </w:r>
      <w:r w:rsidR="00C14BE3" w:rsidRPr="0092522D">
        <w:rPr>
          <w:rFonts w:ascii="Times New Roman" w:hAnsi="Times New Roman" w:cs="Times New Roman"/>
          <w:bCs/>
          <w:color w:val="000000" w:themeColor="text1"/>
          <w:sz w:val="24"/>
          <w:szCs w:val="24"/>
        </w:rPr>
        <w:t xml:space="preserve">ull report </w:t>
      </w:r>
      <w:r w:rsidRPr="0092522D">
        <w:rPr>
          <w:rFonts w:ascii="Times New Roman" w:hAnsi="Times New Roman" w:cs="Times New Roman"/>
          <w:bCs/>
          <w:color w:val="000000" w:themeColor="text1"/>
          <w:sz w:val="24"/>
          <w:szCs w:val="24"/>
        </w:rPr>
        <w:t xml:space="preserve">is </w:t>
      </w:r>
      <w:r w:rsidR="00C14BE3" w:rsidRPr="0092522D">
        <w:rPr>
          <w:rFonts w:ascii="Times New Roman" w:hAnsi="Times New Roman" w:cs="Times New Roman"/>
          <w:bCs/>
          <w:color w:val="000000" w:themeColor="text1"/>
          <w:sz w:val="24"/>
          <w:szCs w:val="24"/>
        </w:rPr>
        <w:t>at</w:t>
      </w:r>
    </w:p>
    <w:p w:rsidR="00C14BE3" w:rsidRPr="0092522D" w:rsidRDefault="00F55C7C" w:rsidP="00242B32">
      <w:pPr>
        <w:rPr>
          <w:rFonts w:ascii="Times New Roman" w:hAnsi="Times New Roman" w:cs="Times New Roman"/>
          <w:bCs/>
          <w:color w:val="FF0000"/>
          <w:sz w:val="24"/>
          <w:szCs w:val="24"/>
        </w:rPr>
      </w:pPr>
      <w:hyperlink r:id="rId24" w:history="1">
        <w:r w:rsidR="00C14BE3" w:rsidRPr="0092522D">
          <w:rPr>
            <w:rStyle w:val="Hyperlink"/>
            <w:rFonts w:ascii="Times New Roman" w:hAnsi="Times New Roman" w:cs="Times New Roman"/>
            <w:bCs/>
            <w:sz w:val="24"/>
            <w:szCs w:val="24"/>
          </w:rPr>
          <w:t>https://www.cipd.co.uk/knowledge/work/trends/labour-market-outlook</w:t>
        </w:r>
      </w:hyperlink>
    </w:p>
    <w:p w:rsidR="00C14BE3" w:rsidRPr="00634B84" w:rsidRDefault="00C14BE3" w:rsidP="00242B32">
      <w:pPr>
        <w:rPr>
          <w:rFonts w:ascii="Times New Roman" w:hAnsi="Times New Roman" w:cs="Times New Roman"/>
          <w:bCs/>
          <w:color w:val="000000" w:themeColor="text1"/>
          <w:sz w:val="24"/>
          <w:szCs w:val="24"/>
        </w:rPr>
      </w:pPr>
    </w:p>
    <w:p w:rsidR="0004077D" w:rsidRDefault="0004077D" w:rsidP="00242B32">
      <w:pPr>
        <w:rPr>
          <w:rFonts w:ascii="Times New Roman" w:hAnsi="Times New Roman" w:cs="Times New Roman"/>
          <w:b/>
          <w:bCs/>
          <w:color w:val="000000" w:themeColor="text1"/>
          <w:sz w:val="24"/>
          <w:szCs w:val="24"/>
        </w:rPr>
      </w:pPr>
    </w:p>
    <w:p w:rsidR="00D74073" w:rsidRPr="00634B84" w:rsidRDefault="00D74073" w:rsidP="00242B32">
      <w:pPr>
        <w:rPr>
          <w:rFonts w:ascii="Times New Roman" w:hAnsi="Times New Roman" w:cs="Times New Roman"/>
          <w:b/>
          <w:bCs/>
          <w:color w:val="000000" w:themeColor="text1"/>
          <w:sz w:val="24"/>
          <w:szCs w:val="24"/>
        </w:rPr>
      </w:pPr>
      <w:r w:rsidRPr="00634B84">
        <w:rPr>
          <w:rFonts w:ascii="Times New Roman" w:hAnsi="Times New Roman" w:cs="Times New Roman"/>
          <w:b/>
          <w:bCs/>
          <w:color w:val="000000" w:themeColor="text1"/>
          <w:sz w:val="24"/>
          <w:szCs w:val="24"/>
        </w:rPr>
        <w:t>Bad jobs damage people’s health</w:t>
      </w:r>
      <w:r w:rsidR="000C60B2">
        <w:rPr>
          <w:rFonts w:ascii="Times New Roman" w:hAnsi="Times New Roman" w:cs="Times New Roman"/>
          <w:b/>
          <w:bCs/>
          <w:color w:val="000000" w:themeColor="text1"/>
          <w:sz w:val="24"/>
          <w:szCs w:val="24"/>
        </w:rPr>
        <w:t>, and UK productivity</w:t>
      </w:r>
    </w:p>
    <w:p w:rsidR="00D74073" w:rsidRPr="00634B84" w:rsidRDefault="00D74073" w:rsidP="00242B32">
      <w:pPr>
        <w:rPr>
          <w:rFonts w:ascii="Times New Roman" w:hAnsi="Times New Roman" w:cs="Times New Roman"/>
          <w:bCs/>
          <w:color w:val="000000" w:themeColor="text1"/>
          <w:sz w:val="24"/>
          <w:szCs w:val="24"/>
        </w:rPr>
      </w:pPr>
    </w:p>
    <w:p w:rsidR="00D74073" w:rsidRPr="00634B84" w:rsidRDefault="00D74073" w:rsidP="00634B84">
      <w:pPr>
        <w:rPr>
          <w:rFonts w:ascii="Times New Roman" w:hAnsi="Times New Roman" w:cs="Times New Roman"/>
          <w:bCs/>
          <w:color w:val="000000" w:themeColor="text1"/>
          <w:sz w:val="24"/>
          <w:szCs w:val="24"/>
        </w:rPr>
      </w:pPr>
      <w:r w:rsidRPr="00634B84">
        <w:rPr>
          <w:rFonts w:ascii="Times New Roman" w:hAnsi="Times New Roman" w:cs="Times New Roman"/>
          <w:bCs/>
          <w:color w:val="000000" w:themeColor="text1"/>
          <w:sz w:val="24"/>
          <w:szCs w:val="24"/>
        </w:rPr>
        <w:t xml:space="preserve">It is a doctrine of DWP ministers and officials that work is </w:t>
      </w:r>
      <w:r w:rsidR="00634B84" w:rsidRPr="00634B84">
        <w:rPr>
          <w:rFonts w:ascii="Times New Roman" w:hAnsi="Times New Roman" w:cs="Times New Roman"/>
          <w:bCs/>
          <w:color w:val="000000" w:themeColor="text1"/>
          <w:sz w:val="24"/>
          <w:szCs w:val="24"/>
        </w:rPr>
        <w:t xml:space="preserve">always good for you. For instance, </w:t>
      </w:r>
      <w:r w:rsidR="00D606CA">
        <w:rPr>
          <w:rFonts w:ascii="Times New Roman" w:hAnsi="Times New Roman" w:cs="Times New Roman"/>
          <w:bCs/>
          <w:color w:val="000000" w:themeColor="text1"/>
          <w:sz w:val="24"/>
          <w:szCs w:val="24"/>
        </w:rPr>
        <w:t>the government</w:t>
      </w:r>
      <w:r w:rsidR="00634B84" w:rsidRPr="00634B84">
        <w:rPr>
          <w:rFonts w:ascii="Times New Roman" w:hAnsi="Times New Roman" w:cs="Times New Roman"/>
          <w:bCs/>
          <w:color w:val="000000" w:themeColor="text1"/>
          <w:sz w:val="24"/>
          <w:szCs w:val="24"/>
        </w:rPr>
        <w:t xml:space="preserve"> response to the House of Commons Work and Pensions Committee </w:t>
      </w:r>
      <w:r w:rsidR="008E0A6F">
        <w:rPr>
          <w:rFonts w:ascii="Times New Roman" w:hAnsi="Times New Roman" w:cs="Times New Roman"/>
          <w:bCs/>
          <w:color w:val="000000" w:themeColor="text1"/>
          <w:sz w:val="24"/>
          <w:szCs w:val="24"/>
        </w:rPr>
        <w:t xml:space="preserve">report on Benefit Sanctions </w:t>
      </w:r>
      <w:r w:rsidR="00EF3FA5">
        <w:rPr>
          <w:rFonts w:ascii="Times New Roman" w:hAnsi="Times New Roman" w:cs="Times New Roman"/>
          <w:bCs/>
          <w:color w:val="000000" w:themeColor="text1"/>
          <w:sz w:val="24"/>
          <w:szCs w:val="24"/>
        </w:rPr>
        <w:t>(2015)</w:t>
      </w:r>
      <w:r w:rsidR="00634B84" w:rsidRPr="00634B84">
        <w:rPr>
          <w:rFonts w:ascii="Times New Roman" w:hAnsi="Times New Roman" w:cs="Times New Roman"/>
          <w:bCs/>
          <w:color w:val="000000" w:themeColor="text1"/>
          <w:sz w:val="24"/>
          <w:szCs w:val="24"/>
        </w:rPr>
        <w:t xml:space="preserve"> stated ‘There is a large body of evidence showing that work is good for physical and mental wellbeing’. </w:t>
      </w:r>
      <w:r w:rsidR="00634B84">
        <w:rPr>
          <w:rFonts w:ascii="Times New Roman" w:hAnsi="Times New Roman" w:cs="Times New Roman"/>
          <w:bCs/>
          <w:color w:val="000000" w:themeColor="text1"/>
          <w:sz w:val="24"/>
          <w:szCs w:val="24"/>
        </w:rPr>
        <w:t xml:space="preserve">An important </w:t>
      </w:r>
      <w:r w:rsidR="00D606CA">
        <w:rPr>
          <w:rFonts w:ascii="Times New Roman" w:hAnsi="Times New Roman" w:cs="Times New Roman"/>
          <w:bCs/>
          <w:color w:val="000000" w:themeColor="text1"/>
          <w:sz w:val="24"/>
          <w:szCs w:val="24"/>
        </w:rPr>
        <w:t xml:space="preserve">new </w:t>
      </w:r>
      <w:r w:rsidR="00634B84">
        <w:rPr>
          <w:rFonts w:ascii="Times New Roman" w:hAnsi="Times New Roman" w:cs="Times New Roman"/>
          <w:bCs/>
          <w:color w:val="000000" w:themeColor="text1"/>
          <w:sz w:val="24"/>
          <w:szCs w:val="24"/>
        </w:rPr>
        <w:t xml:space="preserve">paper (Chandola &amp; Zhang 2017) has </w:t>
      </w:r>
      <w:r w:rsidR="00C42B4B">
        <w:rPr>
          <w:rFonts w:ascii="Times New Roman" w:hAnsi="Times New Roman" w:cs="Times New Roman"/>
          <w:bCs/>
          <w:color w:val="000000" w:themeColor="text1"/>
          <w:sz w:val="24"/>
          <w:szCs w:val="24"/>
        </w:rPr>
        <w:t>added to the hard evidence showing that in many cases this is untrue</w:t>
      </w:r>
      <w:r w:rsidR="00634B84">
        <w:rPr>
          <w:rFonts w:ascii="Times New Roman" w:hAnsi="Times New Roman" w:cs="Times New Roman"/>
          <w:bCs/>
          <w:color w:val="000000" w:themeColor="text1"/>
          <w:sz w:val="24"/>
          <w:szCs w:val="24"/>
        </w:rPr>
        <w:t>. It found that ‘</w:t>
      </w:r>
      <w:r w:rsidR="00634B84" w:rsidRPr="00634B84">
        <w:rPr>
          <w:rFonts w:ascii="Times New Roman" w:hAnsi="Times New Roman" w:cs="Times New Roman"/>
          <w:bCs/>
          <w:color w:val="000000" w:themeColor="text1"/>
          <w:sz w:val="24"/>
          <w:szCs w:val="24"/>
        </w:rPr>
        <w:t>Formerly unemployed adults who transitioned into poor quality work had</w:t>
      </w:r>
      <w:r w:rsidR="00634B84">
        <w:rPr>
          <w:rFonts w:ascii="Times New Roman" w:hAnsi="Times New Roman" w:cs="Times New Roman"/>
          <w:bCs/>
          <w:color w:val="000000" w:themeColor="text1"/>
          <w:sz w:val="24"/>
          <w:szCs w:val="24"/>
        </w:rPr>
        <w:t xml:space="preserve"> </w:t>
      </w:r>
      <w:r w:rsidR="00634B84" w:rsidRPr="00634B84">
        <w:rPr>
          <w:rFonts w:ascii="Times New Roman" w:hAnsi="Times New Roman" w:cs="Times New Roman"/>
          <w:bCs/>
          <w:color w:val="000000" w:themeColor="text1"/>
          <w:sz w:val="24"/>
          <w:szCs w:val="24"/>
        </w:rPr>
        <w:t>greater adverse levels of biomarkers compared with their peers who remained</w:t>
      </w:r>
      <w:r w:rsidR="00634B84">
        <w:rPr>
          <w:rFonts w:ascii="Times New Roman" w:hAnsi="Times New Roman" w:cs="Times New Roman"/>
          <w:bCs/>
          <w:color w:val="000000" w:themeColor="text1"/>
          <w:sz w:val="24"/>
          <w:szCs w:val="24"/>
        </w:rPr>
        <w:t xml:space="preserve"> </w:t>
      </w:r>
      <w:r w:rsidR="00634B84" w:rsidRPr="00634B84">
        <w:rPr>
          <w:rFonts w:ascii="Times New Roman" w:hAnsi="Times New Roman" w:cs="Times New Roman"/>
          <w:bCs/>
          <w:color w:val="000000" w:themeColor="text1"/>
          <w:sz w:val="24"/>
          <w:szCs w:val="24"/>
        </w:rPr>
        <w:t>unemployed.</w:t>
      </w:r>
      <w:r w:rsidR="00634B84">
        <w:rPr>
          <w:rFonts w:ascii="Times New Roman" w:hAnsi="Times New Roman" w:cs="Times New Roman"/>
          <w:bCs/>
          <w:color w:val="000000" w:themeColor="text1"/>
          <w:sz w:val="24"/>
          <w:szCs w:val="24"/>
        </w:rPr>
        <w:t xml:space="preserve"> ......</w:t>
      </w:r>
      <w:r w:rsidR="00634B84" w:rsidRPr="00634B84">
        <w:rPr>
          <w:rFonts w:ascii="Times New Roman" w:hAnsi="Times New Roman" w:cs="Times New Roman"/>
          <w:bCs/>
          <w:color w:val="000000" w:themeColor="text1"/>
          <w:sz w:val="24"/>
          <w:szCs w:val="24"/>
        </w:rPr>
        <w:t xml:space="preserve"> Job quality cannot be disregarded from the employment success of the unemployed,</w:t>
      </w:r>
      <w:r w:rsidR="00634B84">
        <w:rPr>
          <w:rFonts w:ascii="Times New Roman" w:hAnsi="Times New Roman" w:cs="Times New Roman"/>
          <w:bCs/>
          <w:color w:val="000000" w:themeColor="text1"/>
          <w:sz w:val="24"/>
          <w:szCs w:val="24"/>
        </w:rPr>
        <w:t xml:space="preserve"> </w:t>
      </w:r>
      <w:r w:rsidR="00634B84" w:rsidRPr="00634B84">
        <w:rPr>
          <w:rFonts w:ascii="Times New Roman" w:hAnsi="Times New Roman" w:cs="Times New Roman"/>
          <w:bCs/>
          <w:color w:val="000000" w:themeColor="text1"/>
          <w:sz w:val="24"/>
          <w:szCs w:val="24"/>
        </w:rPr>
        <w:t>and may have important implications for their health and well-being.</w:t>
      </w:r>
      <w:r w:rsidR="00634B84">
        <w:rPr>
          <w:rFonts w:ascii="Times New Roman" w:hAnsi="Times New Roman" w:cs="Times New Roman"/>
          <w:bCs/>
          <w:color w:val="000000" w:themeColor="text1"/>
          <w:sz w:val="24"/>
          <w:szCs w:val="24"/>
        </w:rPr>
        <w:t>’</w:t>
      </w:r>
    </w:p>
    <w:p w:rsidR="00D74073" w:rsidRPr="00634B84" w:rsidRDefault="00D74073" w:rsidP="00242B32">
      <w:pPr>
        <w:rPr>
          <w:rFonts w:ascii="Times New Roman" w:hAnsi="Times New Roman" w:cs="Times New Roman"/>
          <w:bCs/>
          <w:color w:val="000000" w:themeColor="text1"/>
          <w:sz w:val="24"/>
          <w:szCs w:val="24"/>
        </w:rPr>
      </w:pPr>
    </w:p>
    <w:p w:rsidR="00AA2293" w:rsidRPr="00634B84" w:rsidRDefault="00D606CA" w:rsidP="00242B32">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implications were d</w:t>
      </w:r>
      <w:r w:rsidR="00AA2293" w:rsidRPr="00634B84">
        <w:rPr>
          <w:rFonts w:ascii="Times New Roman" w:hAnsi="Times New Roman" w:cs="Times New Roman"/>
          <w:bCs/>
          <w:color w:val="000000" w:themeColor="text1"/>
          <w:sz w:val="24"/>
          <w:szCs w:val="24"/>
        </w:rPr>
        <w:t xml:space="preserve">iscussed </w:t>
      </w:r>
      <w:r>
        <w:rPr>
          <w:rFonts w:ascii="Times New Roman" w:hAnsi="Times New Roman" w:cs="Times New Roman"/>
          <w:bCs/>
          <w:color w:val="000000" w:themeColor="text1"/>
          <w:sz w:val="24"/>
          <w:szCs w:val="24"/>
        </w:rPr>
        <w:t xml:space="preserve">in an article ‘Britain’s joyless jobs market can be bad for your health’, </w:t>
      </w:r>
      <w:r w:rsidRPr="00634B84">
        <w:rPr>
          <w:rFonts w:ascii="Times New Roman" w:hAnsi="Times New Roman" w:cs="Times New Roman"/>
          <w:bCs/>
          <w:color w:val="000000" w:themeColor="text1"/>
          <w:sz w:val="24"/>
          <w:szCs w:val="24"/>
        </w:rPr>
        <w:t>by Sarah O’Connor</w:t>
      </w:r>
      <w:r>
        <w:rPr>
          <w:rFonts w:ascii="Times New Roman" w:hAnsi="Times New Roman" w:cs="Times New Roman"/>
          <w:bCs/>
          <w:color w:val="000000" w:themeColor="text1"/>
          <w:sz w:val="24"/>
          <w:szCs w:val="24"/>
        </w:rPr>
        <w:t>, economics correspondent, in the</w:t>
      </w:r>
      <w:r w:rsidRPr="00634B84">
        <w:rPr>
          <w:rFonts w:ascii="Times New Roman" w:hAnsi="Times New Roman" w:cs="Times New Roman"/>
          <w:bCs/>
          <w:color w:val="000000" w:themeColor="text1"/>
          <w:sz w:val="24"/>
          <w:szCs w:val="24"/>
        </w:rPr>
        <w:t xml:space="preserve"> </w:t>
      </w:r>
      <w:r w:rsidR="00AA2293" w:rsidRPr="00D606CA">
        <w:rPr>
          <w:rFonts w:ascii="Times New Roman" w:hAnsi="Times New Roman" w:cs="Times New Roman"/>
          <w:bCs/>
          <w:i/>
          <w:color w:val="000000" w:themeColor="text1"/>
          <w:sz w:val="24"/>
          <w:szCs w:val="24"/>
        </w:rPr>
        <w:t>F</w:t>
      </w:r>
      <w:r w:rsidRPr="00D606CA">
        <w:rPr>
          <w:rFonts w:ascii="Times New Roman" w:hAnsi="Times New Roman" w:cs="Times New Roman"/>
          <w:bCs/>
          <w:i/>
          <w:color w:val="000000" w:themeColor="text1"/>
          <w:sz w:val="24"/>
          <w:szCs w:val="24"/>
        </w:rPr>
        <w:t xml:space="preserve">inancial </w:t>
      </w:r>
      <w:r w:rsidR="00AA2293" w:rsidRPr="00D606CA">
        <w:rPr>
          <w:rFonts w:ascii="Times New Roman" w:hAnsi="Times New Roman" w:cs="Times New Roman"/>
          <w:bCs/>
          <w:i/>
          <w:color w:val="000000" w:themeColor="text1"/>
          <w:sz w:val="24"/>
          <w:szCs w:val="24"/>
        </w:rPr>
        <w:t>T</w:t>
      </w:r>
      <w:r w:rsidRPr="00D606CA">
        <w:rPr>
          <w:rFonts w:ascii="Times New Roman" w:hAnsi="Times New Roman" w:cs="Times New Roman"/>
          <w:bCs/>
          <w:i/>
          <w:color w:val="000000" w:themeColor="text1"/>
          <w:sz w:val="24"/>
          <w:szCs w:val="24"/>
        </w:rPr>
        <w:t>imes</w:t>
      </w:r>
      <w:r>
        <w:rPr>
          <w:rFonts w:ascii="Times New Roman" w:hAnsi="Times New Roman" w:cs="Times New Roman"/>
          <w:bCs/>
          <w:color w:val="000000" w:themeColor="text1"/>
          <w:sz w:val="24"/>
          <w:szCs w:val="24"/>
        </w:rPr>
        <w:t xml:space="preserve">, </w:t>
      </w:r>
      <w:r w:rsidR="00AA2293" w:rsidRPr="00634B84">
        <w:rPr>
          <w:rFonts w:ascii="Times New Roman" w:hAnsi="Times New Roman" w:cs="Times New Roman"/>
          <w:bCs/>
          <w:color w:val="000000" w:themeColor="text1"/>
          <w:sz w:val="24"/>
          <w:szCs w:val="24"/>
        </w:rPr>
        <w:t>23 Aug</w:t>
      </w:r>
      <w:r>
        <w:rPr>
          <w:rFonts w:ascii="Times New Roman" w:hAnsi="Times New Roman" w:cs="Times New Roman"/>
          <w:bCs/>
          <w:color w:val="000000" w:themeColor="text1"/>
          <w:sz w:val="24"/>
          <w:szCs w:val="24"/>
        </w:rPr>
        <w:t>ust</w:t>
      </w:r>
      <w:r w:rsidR="00202C56">
        <w:rPr>
          <w:rFonts w:ascii="Times New Roman" w:hAnsi="Times New Roman" w:cs="Times New Roman"/>
          <w:bCs/>
          <w:color w:val="000000" w:themeColor="text1"/>
          <w:sz w:val="24"/>
          <w:szCs w:val="24"/>
        </w:rPr>
        <w:t xml:space="preserve">. </w:t>
      </w:r>
      <w:r w:rsidR="00AA2293" w:rsidRPr="00634B84">
        <w:rPr>
          <w:rFonts w:ascii="Times New Roman" w:hAnsi="Times New Roman" w:cs="Times New Roman"/>
          <w:bCs/>
          <w:color w:val="000000" w:themeColor="text1"/>
          <w:sz w:val="24"/>
          <w:szCs w:val="24"/>
        </w:rPr>
        <w:t xml:space="preserve"> </w:t>
      </w:r>
      <w:r w:rsidR="00202C56">
        <w:rPr>
          <w:rFonts w:ascii="Times New Roman" w:hAnsi="Times New Roman" w:cs="Times New Roman"/>
          <w:bCs/>
          <w:color w:val="000000" w:themeColor="text1"/>
          <w:sz w:val="24"/>
          <w:szCs w:val="24"/>
        </w:rPr>
        <w:t xml:space="preserve">She specifically identified the role of benefit sanctions in driving people into these bad jobs, and </w:t>
      </w:r>
      <w:r w:rsidR="001D75D8">
        <w:rPr>
          <w:rFonts w:ascii="Times New Roman" w:hAnsi="Times New Roman" w:cs="Times New Roman"/>
          <w:bCs/>
          <w:color w:val="000000" w:themeColor="text1"/>
          <w:sz w:val="24"/>
          <w:szCs w:val="24"/>
        </w:rPr>
        <w:t xml:space="preserve">pointed out that they are likely to </w:t>
      </w:r>
      <w:r w:rsidR="00847BFC">
        <w:rPr>
          <w:rFonts w:ascii="Times New Roman" w:hAnsi="Times New Roman" w:cs="Times New Roman"/>
          <w:bCs/>
          <w:color w:val="000000" w:themeColor="text1"/>
          <w:sz w:val="24"/>
          <w:szCs w:val="24"/>
        </w:rPr>
        <w:t>worsen</w:t>
      </w:r>
      <w:r w:rsidR="001D75D8">
        <w:rPr>
          <w:rFonts w:ascii="Times New Roman" w:hAnsi="Times New Roman" w:cs="Times New Roman"/>
          <w:bCs/>
          <w:color w:val="000000" w:themeColor="text1"/>
          <w:sz w:val="24"/>
          <w:szCs w:val="24"/>
        </w:rPr>
        <w:t xml:space="preserve"> productivity</w:t>
      </w:r>
      <w:r w:rsidR="00847BFC">
        <w:rPr>
          <w:rFonts w:ascii="Times New Roman" w:hAnsi="Times New Roman" w:cs="Times New Roman"/>
          <w:bCs/>
          <w:color w:val="000000" w:themeColor="text1"/>
          <w:sz w:val="24"/>
          <w:szCs w:val="24"/>
        </w:rPr>
        <w:t xml:space="preserve"> as well as health</w:t>
      </w:r>
      <w:r w:rsidR="001D75D8">
        <w:rPr>
          <w:rFonts w:ascii="Times New Roman" w:hAnsi="Times New Roman" w:cs="Times New Roman"/>
          <w:bCs/>
          <w:color w:val="000000" w:themeColor="text1"/>
          <w:sz w:val="24"/>
          <w:szCs w:val="24"/>
        </w:rPr>
        <w:t xml:space="preserve">. She </w:t>
      </w:r>
      <w:r w:rsidR="00202C56">
        <w:rPr>
          <w:rFonts w:ascii="Times New Roman" w:hAnsi="Times New Roman" w:cs="Times New Roman"/>
          <w:bCs/>
          <w:color w:val="000000" w:themeColor="text1"/>
          <w:sz w:val="24"/>
          <w:szCs w:val="24"/>
        </w:rPr>
        <w:t>commented ‘The hidden costs to the UK’s approach are becoming clearer’.</w:t>
      </w:r>
      <w:r>
        <w:rPr>
          <w:rFonts w:ascii="Times New Roman" w:hAnsi="Times New Roman" w:cs="Times New Roman"/>
          <w:bCs/>
          <w:color w:val="000000" w:themeColor="text1"/>
          <w:sz w:val="24"/>
          <w:szCs w:val="24"/>
        </w:rPr>
        <w:t xml:space="preserve"> </w:t>
      </w:r>
    </w:p>
    <w:p w:rsidR="00A540F0" w:rsidRPr="00634B84" w:rsidRDefault="00A540F0" w:rsidP="00242B32">
      <w:pPr>
        <w:rPr>
          <w:rFonts w:ascii="Times New Roman" w:hAnsi="Times New Roman" w:cs="Times New Roman"/>
          <w:bCs/>
          <w:color w:val="000000" w:themeColor="text1"/>
          <w:sz w:val="24"/>
          <w:szCs w:val="24"/>
        </w:rPr>
      </w:pPr>
    </w:p>
    <w:p w:rsidR="00610E0B" w:rsidRPr="001D75D8" w:rsidRDefault="001D75D8" w:rsidP="00610E0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In line with this, the </w:t>
      </w:r>
      <w:r w:rsidRPr="001D75D8">
        <w:rPr>
          <w:rFonts w:ascii="Times New Roman" w:hAnsi="Times New Roman" w:cs="Times New Roman"/>
          <w:bCs/>
          <w:i/>
          <w:color w:val="000000" w:themeColor="text1"/>
          <w:sz w:val="24"/>
          <w:szCs w:val="24"/>
        </w:rPr>
        <w:t>Financial Times</w:t>
      </w:r>
      <w:r>
        <w:rPr>
          <w:rFonts w:ascii="Times New Roman" w:hAnsi="Times New Roman" w:cs="Times New Roman"/>
          <w:bCs/>
          <w:color w:val="000000" w:themeColor="text1"/>
          <w:sz w:val="24"/>
          <w:szCs w:val="24"/>
        </w:rPr>
        <w:t xml:space="preserve"> reported on </w:t>
      </w:r>
      <w:r w:rsidRPr="001D75D8">
        <w:rPr>
          <w:rFonts w:ascii="Times New Roman" w:hAnsi="Times New Roman" w:cs="Times New Roman"/>
          <w:bCs/>
          <w:color w:val="000000" w:themeColor="text1"/>
          <w:sz w:val="24"/>
          <w:szCs w:val="24"/>
        </w:rPr>
        <w:t>6 July and 17 Aug</w:t>
      </w:r>
      <w:r>
        <w:rPr>
          <w:rFonts w:ascii="Times New Roman" w:hAnsi="Times New Roman" w:cs="Times New Roman"/>
          <w:bCs/>
          <w:color w:val="000000" w:themeColor="text1"/>
          <w:sz w:val="24"/>
          <w:szCs w:val="24"/>
        </w:rPr>
        <w:t xml:space="preserve">ust that UK productivity has now fallen back to below its level of 2007. </w:t>
      </w:r>
      <w:r w:rsidR="00CA2C8F">
        <w:rPr>
          <w:rFonts w:ascii="Times New Roman" w:hAnsi="Times New Roman" w:cs="Times New Roman"/>
          <w:bCs/>
          <w:color w:val="000000" w:themeColor="text1"/>
          <w:sz w:val="24"/>
          <w:szCs w:val="24"/>
        </w:rPr>
        <w:t>The Resolution Foundation published a r</w:t>
      </w:r>
      <w:r>
        <w:rPr>
          <w:rFonts w:ascii="Times New Roman" w:hAnsi="Times New Roman" w:cs="Times New Roman"/>
          <w:bCs/>
          <w:color w:val="000000" w:themeColor="text1"/>
          <w:sz w:val="24"/>
          <w:szCs w:val="24"/>
        </w:rPr>
        <w:t>eport</w:t>
      </w:r>
      <w:r w:rsidR="00CA2C8F">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on 15 August </w:t>
      </w:r>
      <w:r w:rsidR="00314B1C">
        <w:rPr>
          <w:rFonts w:ascii="Times New Roman" w:hAnsi="Times New Roman" w:cs="Times New Roman"/>
          <w:bCs/>
          <w:color w:val="000000" w:themeColor="text1"/>
          <w:sz w:val="24"/>
          <w:szCs w:val="24"/>
        </w:rPr>
        <w:t>(Clarke 2017) pointing out that the proportion of the population moving region and employer has</w:t>
      </w:r>
      <w:r>
        <w:rPr>
          <w:rFonts w:ascii="Times New Roman" w:hAnsi="Times New Roman" w:cs="Times New Roman"/>
          <w:bCs/>
          <w:color w:val="000000" w:themeColor="text1"/>
          <w:sz w:val="24"/>
          <w:szCs w:val="24"/>
        </w:rPr>
        <w:t xml:space="preserve"> decline</w:t>
      </w:r>
      <w:r w:rsidR="00314B1C">
        <w:rPr>
          <w:rFonts w:ascii="Times New Roman" w:hAnsi="Times New Roman" w:cs="Times New Roman"/>
          <w:bCs/>
          <w:color w:val="000000" w:themeColor="text1"/>
          <w:sz w:val="24"/>
          <w:szCs w:val="24"/>
        </w:rPr>
        <w:t>d by a quarter since 2000. L</w:t>
      </w:r>
      <w:r>
        <w:rPr>
          <w:rFonts w:ascii="Times New Roman" w:hAnsi="Times New Roman" w:cs="Times New Roman"/>
          <w:bCs/>
          <w:color w:val="000000" w:themeColor="text1"/>
          <w:sz w:val="24"/>
          <w:szCs w:val="24"/>
        </w:rPr>
        <w:t>abour mobility is an important mechanism of labour market adjustment</w:t>
      </w:r>
      <w:r w:rsidR="00314B1C">
        <w:rPr>
          <w:rFonts w:ascii="Times New Roman" w:hAnsi="Times New Roman" w:cs="Times New Roman"/>
          <w:bCs/>
          <w:color w:val="000000" w:themeColor="text1"/>
          <w:sz w:val="24"/>
          <w:szCs w:val="24"/>
        </w:rPr>
        <w:t xml:space="preserve">, and the report argues that </w:t>
      </w:r>
      <w:r w:rsidR="00314B1C" w:rsidRPr="00314B1C">
        <w:rPr>
          <w:rFonts w:ascii="Times New Roman" w:hAnsi="Times New Roman" w:cs="Times New Roman"/>
          <w:bCs/>
          <w:color w:val="000000" w:themeColor="text1"/>
          <w:sz w:val="24"/>
          <w:szCs w:val="24"/>
        </w:rPr>
        <w:t>the decline in mobility may be contributing to poor productivity growth as workers fail to find jobs that best suit their talents</w:t>
      </w:r>
      <w:r>
        <w:rPr>
          <w:rFonts w:ascii="Times New Roman" w:hAnsi="Times New Roman" w:cs="Times New Roman"/>
          <w:bCs/>
          <w:color w:val="000000" w:themeColor="text1"/>
          <w:sz w:val="24"/>
          <w:szCs w:val="24"/>
        </w:rPr>
        <w:t xml:space="preserve">. </w:t>
      </w:r>
      <w:r w:rsidR="00847BFC">
        <w:rPr>
          <w:rFonts w:ascii="Times New Roman" w:hAnsi="Times New Roman" w:cs="Times New Roman"/>
          <w:bCs/>
          <w:color w:val="000000" w:themeColor="text1"/>
          <w:sz w:val="24"/>
          <w:szCs w:val="24"/>
        </w:rPr>
        <w:t>Apart from pushing people into unsuitable jobs, s</w:t>
      </w:r>
      <w:r>
        <w:rPr>
          <w:rFonts w:ascii="Times New Roman" w:hAnsi="Times New Roman" w:cs="Times New Roman"/>
          <w:bCs/>
          <w:color w:val="000000" w:themeColor="text1"/>
          <w:sz w:val="24"/>
          <w:szCs w:val="24"/>
        </w:rPr>
        <w:t xml:space="preserve">anctions </w:t>
      </w:r>
      <w:r w:rsidR="00847BFC">
        <w:rPr>
          <w:rFonts w:ascii="Times New Roman" w:hAnsi="Times New Roman" w:cs="Times New Roman"/>
          <w:bCs/>
          <w:color w:val="000000" w:themeColor="text1"/>
          <w:sz w:val="24"/>
          <w:szCs w:val="24"/>
        </w:rPr>
        <w:t xml:space="preserve">also </w:t>
      </w:r>
      <w:r>
        <w:rPr>
          <w:rFonts w:ascii="Times New Roman" w:hAnsi="Times New Roman" w:cs="Times New Roman"/>
          <w:bCs/>
          <w:color w:val="000000" w:themeColor="text1"/>
          <w:sz w:val="24"/>
          <w:szCs w:val="24"/>
        </w:rPr>
        <w:t xml:space="preserve">discourage labour mobility by penalising people who give up jobs; since 2012 these penalties have been made particularly severe, because for some reason the DWP views giving up a job as a more </w:t>
      </w:r>
      <w:r w:rsidR="00C42B4B">
        <w:rPr>
          <w:rFonts w:ascii="Times New Roman" w:hAnsi="Times New Roman" w:cs="Times New Roman"/>
          <w:bCs/>
          <w:color w:val="000000" w:themeColor="text1"/>
          <w:sz w:val="24"/>
          <w:szCs w:val="24"/>
        </w:rPr>
        <w:t>serio</w:t>
      </w:r>
      <w:r>
        <w:rPr>
          <w:rFonts w:ascii="Times New Roman" w:hAnsi="Times New Roman" w:cs="Times New Roman"/>
          <w:bCs/>
          <w:color w:val="000000" w:themeColor="text1"/>
          <w:sz w:val="24"/>
          <w:szCs w:val="24"/>
        </w:rPr>
        <w:t xml:space="preserve">us offence than other sanctionable ‘failures’. </w:t>
      </w:r>
    </w:p>
    <w:p w:rsidR="00610E0B" w:rsidRPr="001D75D8" w:rsidRDefault="00610E0B" w:rsidP="00610E0B">
      <w:pPr>
        <w:rPr>
          <w:rFonts w:ascii="Times New Roman" w:hAnsi="Times New Roman" w:cs="Times New Roman"/>
          <w:bCs/>
          <w:color w:val="000000" w:themeColor="text1"/>
          <w:sz w:val="24"/>
          <w:szCs w:val="24"/>
        </w:rPr>
      </w:pPr>
    </w:p>
    <w:p w:rsidR="002732EC" w:rsidRPr="00D0082F" w:rsidRDefault="002732EC" w:rsidP="002732EC">
      <w:pPr>
        <w:rPr>
          <w:rFonts w:ascii="Times New Roman" w:hAnsi="Times New Roman" w:cs="Times New Roman"/>
          <w:b/>
          <w:sz w:val="24"/>
          <w:szCs w:val="24"/>
        </w:rPr>
      </w:pPr>
      <w:r w:rsidRPr="00D0082F">
        <w:rPr>
          <w:rFonts w:ascii="Times New Roman" w:hAnsi="Times New Roman" w:cs="Times New Roman"/>
          <w:b/>
          <w:sz w:val="24"/>
          <w:szCs w:val="24"/>
        </w:rPr>
        <w:t>The decline of local welfare schemes in England</w:t>
      </w:r>
    </w:p>
    <w:p w:rsidR="002732EC" w:rsidRDefault="002732EC" w:rsidP="002732EC">
      <w:pPr>
        <w:rPr>
          <w:rFonts w:ascii="Times New Roman" w:hAnsi="Times New Roman" w:cs="Times New Roman"/>
          <w:sz w:val="24"/>
          <w:szCs w:val="24"/>
        </w:rPr>
      </w:pPr>
    </w:p>
    <w:p w:rsidR="002732EC" w:rsidRDefault="002732EC" w:rsidP="002732EC">
      <w:pPr>
        <w:rPr>
          <w:rFonts w:ascii="Times New Roman" w:hAnsi="Times New Roman" w:cs="Times New Roman"/>
          <w:sz w:val="24"/>
          <w:szCs w:val="24"/>
        </w:rPr>
      </w:pPr>
      <w:r>
        <w:rPr>
          <w:rFonts w:ascii="Times New Roman" w:hAnsi="Times New Roman" w:cs="Times New Roman"/>
          <w:sz w:val="24"/>
          <w:szCs w:val="24"/>
        </w:rPr>
        <w:t xml:space="preserve">From 2013, the government abolished Crisis Loans and Community Care Grants and devolved responsibility for emergency assistance to local authorities. The </w:t>
      </w:r>
      <w:r w:rsidRPr="00D0082F">
        <w:rPr>
          <w:rFonts w:ascii="Times New Roman" w:hAnsi="Times New Roman" w:cs="Times New Roman"/>
          <w:sz w:val="24"/>
          <w:szCs w:val="24"/>
        </w:rPr>
        <w:t xml:space="preserve">Centre for Responsible Credit </w:t>
      </w:r>
      <w:r>
        <w:rPr>
          <w:rFonts w:ascii="Times New Roman" w:hAnsi="Times New Roman" w:cs="Times New Roman"/>
          <w:sz w:val="24"/>
          <w:szCs w:val="24"/>
        </w:rPr>
        <w:t xml:space="preserve">has now carried out a desk exercise to find out what has happened to these local authority schemes in England, obtaining information about some 70% of schemes. The work was supplemented with 18 interviews with users. The study </w:t>
      </w:r>
      <w:r w:rsidR="00EF3FA5">
        <w:rPr>
          <w:rFonts w:ascii="Times New Roman" w:hAnsi="Times New Roman" w:cs="Times New Roman"/>
          <w:sz w:val="24"/>
          <w:szCs w:val="24"/>
        </w:rPr>
        <w:t xml:space="preserve">(Gibbons 2017) </w:t>
      </w:r>
      <w:r>
        <w:rPr>
          <w:rFonts w:ascii="Times New Roman" w:hAnsi="Times New Roman" w:cs="Times New Roman"/>
          <w:sz w:val="24"/>
          <w:szCs w:val="24"/>
        </w:rPr>
        <w:t xml:space="preserve">found that </w:t>
      </w:r>
    </w:p>
    <w:p w:rsidR="00EF3FA5" w:rsidRPr="0088683D" w:rsidRDefault="00EF3FA5" w:rsidP="002732EC">
      <w:pPr>
        <w:rPr>
          <w:rFonts w:ascii="Times New Roman" w:hAnsi="Times New Roman" w:cs="Times New Roman"/>
          <w:sz w:val="24"/>
          <w:szCs w:val="24"/>
        </w:rPr>
      </w:pPr>
    </w:p>
    <w:p w:rsidR="002732EC" w:rsidRDefault="002732EC" w:rsidP="002732EC">
      <w:pPr>
        <w:pStyle w:val="ListParagraph"/>
        <w:numPr>
          <w:ilvl w:val="0"/>
          <w:numId w:val="6"/>
        </w:numPr>
        <w:rPr>
          <w:rFonts w:ascii="Times New Roman" w:hAnsi="Times New Roman" w:cs="Times New Roman"/>
          <w:sz w:val="24"/>
          <w:szCs w:val="24"/>
        </w:rPr>
      </w:pPr>
      <w:r w:rsidRPr="0088683D">
        <w:rPr>
          <w:rFonts w:ascii="Times New Roman" w:hAnsi="Times New Roman" w:cs="Times New Roman"/>
          <w:sz w:val="24"/>
          <w:szCs w:val="24"/>
        </w:rPr>
        <w:t xml:space="preserve">Twenty six local authorities have now </w:t>
      </w:r>
      <w:r>
        <w:rPr>
          <w:rFonts w:ascii="Times New Roman" w:hAnsi="Times New Roman" w:cs="Times New Roman"/>
          <w:sz w:val="24"/>
          <w:szCs w:val="24"/>
        </w:rPr>
        <w:t>closed their schemes altogether.</w:t>
      </w:r>
    </w:p>
    <w:p w:rsidR="002732EC" w:rsidRDefault="002732EC" w:rsidP="002732EC">
      <w:pPr>
        <w:pStyle w:val="ListParagraph"/>
        <w:numPr>
          <w:ilvl w:val="0"/>
          <w:numId w:val="6"/>
        </w:numPr>
        <w:rPr>
          <w:rFonts w:ascii="Times New Roman" w:hAnsi="Times New Roman" w:cs="Times New Roman"/>
          <w:sz w:val="24"/>
          <w:szCs w:val="24"/>
        </w:rPr>
      </w:pPr>
      <w:r w:rsidRPr="0088683D">
        <w:rPr>
          <w:rFonts w:ascii="Times New Roman" w:hAnsi="Times New Roman" w:cs="Times New Roman"/>
          <w:sz w:val="24"/>
          <w:szCs w:val="24"/>
        </w:rPr>
        <w:t>A further forty one authorities have cut back spending on their schemes by over 60 percent</w:t>
      </w:r>
    </w:p>
    <w:p w:rsidR="002732EC" w:rsidRDefault="002732EC" w:rsidP="002732EC">
      <w:pPr>
        <w:pStyle w:val="ListParagraph"/>
        <w:numPr>
          <w:ilvl w:val="0"/>
          <w:numId w:val="6"/>
        </w:numPr>
        <w:rPr>
          <w:rFonts w:ascii="Times New Roman" w:hAnsi="Times New Roman" w:cs="Times New Roman"/>
          <w:sz w:val="24"/>
          <w:szCs w:val="24"/>
        </w:rPr>
      </w:pPr>
      <w:r w:rsidRPr="0088683D">
        <w:rPr>
          <w:rFonts w:ascii="Times New Roman" w:hAnsi="Times New Roman" w:cs="Times New Roman"/>
          <w:sz w:val="24"/>
          <w:szCs w:val="24"/>
        </w:rPr>
        <w:t>Eleven of these have cut spending by over 80 percent and their schemes are now on the brink of collapse.</w:t>
      </w:r>
    </w:p>
    <w:p w:rsidR="002732EC" w:rsidRDefault="002732EC" w:rsidP="002732EC">
      <w:pPr>
        <w:pStyle w:val="ListParagraph"/>
        <w:numPr>
          <w:ilvl w:val="0"/>
          <w:numId w:val="6"/>
        </w:numPr>
        <w:rPr>
          <w:rFonts w:ascii="Times New Roman" w:hAnsi="Times New Roman" w:cs="Times New Roman"/>
          <w:sz w:val="24"/>
          <w:szCs w:val="24"/>
        </w:rPr>
      </w:pPr>
      <w:r w:rsidRPr="0088683D">
        <w:rPr>
          <w:rFonts w:ascii="Times New Roman" w:hAnsi="Times New Roman" w:cs="Times New Roman"/>
          <w:sz w:val="24"/>
          <w:szCs w:val="24"/>
        </w:rPr>
        <w:t>The cut backs, combined with benefit delays, are creating destitution and are making it harder for people to live independently.</w:t>
      </w:r>
      <w:r>
        <w:rPr>
          <w:rFonts w:ascii="Times New Roman" w:hAnsi="Times New Roman" w:cs="Times New Roman"/>
          <w:sz w:val="24"/>
          <w:szCs w:val="24"/>
        </w:rPr>
        <w:t xml:space="preserve"> The cuts ar</w:t>
      </w:r>
      <w:r w:rsidRPr="0088683D">
        <w:rPr>
          <w:rFonts w:ascii="Times New Roman" w:hAnsi="Times New Roman" w:cs="Times New Roman"/>
          <w:sz w:val="24"/>
          <w:szCs w:val="24"/>
        </w:rPr>
        <w:t>e particularly affecting people with long-term illnesses or disabilities, young people leaving care, women fleeing domestic violence, people with prior experience of homelessness, and frail elderly people returning to their homes after a stay in hospital or who are struggling to remain independent and avoid going into care homes.</w:t>
      </w:r>
    </w:p>
    <w:p w:rsidR="00AA6D1D" w:rsidRDefault="002732EC" w:rsidP="002732EC">
      <w:pPr>
        <w:pStyle w:val="ListParagraph"/>
        <w:numPr>
          <w:ilvl w:val="0"/>
          <w:numId w:val="6"/>
        </w:numPr>
        <w:rPr>
          <w:rFonts w:ascii="Times New Roman" w:hAnsi="Times New Roman" w:cs="Times New Roman"/>
          <w:sz w:val="24"/>
          <w:szCs w:val="24"/>
        </w:rPr>
      </w:pPr>
      <w:r w:rsidRPr="0088683D">
        <w:rPr>
          <w:rFonts w:ascii="Times New Roman" w:hAnsi="Times New Roman" w:cs="Times New Roman"/>
          <w:sz w:val="24"/>
          <w:szCs w:val="24"/>
        </w:rPr>
        <w:t>There is a disproportionate impact on low income Black and Minority Ethnic communities.</w:t>
      </w:r>
      <w:r>
        <w:rPr>
          <w:rFonts w:ascii="Times New Roman" w:hAnsi="Times New Roman" w:cs="Times New Roman"/>
          <w:sz w:val="24"/>
          <w:szCs w:val="24"/>
        </w:rPr>
        <w:t xml:space="preserve"> </w:t>
      </w:r>
    </w:p>
    <w:p w:rsidR="002732EC" w:rsidRPr="0088683D" w:rsidRDefault="002732EC" w:rsidP="002732E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w:t>
      </w:r>
      <w:r w:rsidRPr="0088683D">
        <w:rPr>
          <w:rFonts w:ascii="Times New Roman" w:hAnsi="Times New Roman" w:cs="Times New Roman"/>
          <w:sz w:val="24"/>
          <w:szCs w:val="24"/>
        </w:rPr>
        <w:t xml:space="preserve"> cuts </w:t>
      </w:r>
      <w:r>
        <w:rPr>
          <w:rFonts w:ascii="Times New Roman" w:hAnsi="Times New Roman" w:cs="Times New Roman"/>
          <w:sz w:val="24"/>
          <w:szCs w:val="24"/>
        </w:rPr>
        <w:t>ar</w:t>
      </w:r>
      <w:r w:rsidRPr="0088683D">
        <w:rPr>
          <w:rFonts w:ascii="Times New Roman" w:hAnsi="Times New Roman" w:cs="Times New Roman"/>
          <w:sz w:val="24"/>
          <w:szCs w:val="24"/>
        </w:rPr>
        <w:t>e counter-productive as a means of saving money as they are increasing the numbers of people needing higher cost interventions to help them with thei</w:t>
      </w:r>
      <w:r>
        <w:rPr>
          <w:rFonts w:ascii="Times New Roman" w:hAnsi="Times New Roman" w:cs="Times New Roman"/>
          <w:sz w:val="24"/>
          <w:szCs w:val="24"/>
        </w:rPr>
        <w:t>r deteriorating circumstances.</w:t>
      </w:r>
    </w:p>
    <w:p w:rsidR="002732EC" w:rsidRDefault="002732EC" w:rsidP="002732EC">
      <w:pPr>
        <w:rPr>
          <w:rFonts w:ascii="Times New Roman" w:hAnsi="Times New Roman" w:cs="Times New Roman"/>
          <w:sz w:val="24"/>
          <w:szCs w:val="24"/>
        </w:rPr>
      </w:pPr>
    </w:p>
    <w:p w:rsidR="002732EC" w:rsidRDefault="002732EC" w:rsidP="002732EC">
      <w:pPr>
        <w:rPr>
          <w:rFonts w:ascii="Times New Roman" w:hAnsi="Times New Roman" w:cs="Times New Roman"/>
          <w:bCs/>
          <w:sz w:val="24"/>
          <w:szCs w:val="24"/>
        </w:rPr>
      </w:pPr>
      <w:r w:rsidRPr="00791B6A">
        <w:rPr>
          <w:rFonts w:ascii="Times New Roman" w:hAnsi="Times New Roman" w:cs="Times New Roman"/>
          <w:sz w:val="24"/>
          <w:szCs w:val="24"/>
        </w:rPr>
        <w:t xml:space="preserve">Scotland and Wales both operate national </w:t>
      </w:r>
      <w:r w:rsidR="00BF3B1C">
        <w:rPr>
          <w:rFonts w:ascii="Times New Roman" w:hAnsi="Times New Roman" w:cs="Times New Roman"/>
          <w:sz w:val="24"/>
          <w:szCs w:val="24"/>
        </w:rPr>
        <w:t>emergency welfare</w:t>
      </w:r>
      <w:r w:rsidRPr="00791B6A">
        <w:rPr>
          <w:rFonts w:ascii="Times New Roman" w:hAnsi="Times New Roman" w:cs="Times New Roman"/>
          <w:sz w:val="24"/>
          <w:szCs w:val="24"/>
        </w:rPr>
        <w:t xml:space="preserve"> schemes. The first of what will be a regular annual series of review of the  </w:t>
      </w:r>
      <w:r w:rsidRPr="00791B6A">
        <w:rPr>
          <w:rFonts w:ascii="Times New Roman" w:hAnsi="Times New Roman" w:cs="Times New Roman"/>
          <w:bCs/>
          <w:sz w:val="24"/>
          <w:szCs w:val="24"/>
        </w:rPr>
        <w:t>Scottish Welfare Fund</w:t>
      </w:r>
      <w:r w:rsidRPr="00791B6A">
        <w:rPr>
          <w:rFonts w:ascii="Times New Roman" w:hAnsi="Times New Roman" w:cs="Times New Roman"/>
          <w:sz w:val="24"/>
          <w:szCs w:val="24"/>
        </w:rPr>
        <w:t xml:space="preserve"> by the </w:t>
      </w:r>
      <w:r w:rsidRPr="00791B6A">
        <w:rPr>
          <w:rFonts w:ascii="Times New Roman" w:hAnsi="Times New Roman" w:cs="Times New Roman"/>
          <w:bCs/>
          <w:sz w:val="24"/>
          <w:szCs w:val="24"/>
        </w:rPr>
        <w:t>Scottish Public Services Ombudsman is at</w:t>
      </w:r>
      <w:r>
        <w:rPr>
          <w:rFonts w:ascii="Times New Roman" w:hAnsi="Times New Roman" w:cs="Times New Roman"/>
          <w:bCs/>
          <w:sz w:val="24"/>
          <w:szCs w:val="24"/>
        </w:rPr>
        <w:t xml:space="preserve"> </w:t>
      </w:r>
      <w:hyperlink r:id="rId25" w:history="1">
        <w:r w:rsidRPr="00C14A03">
          <w:rPr>
            <w:rStyle w:val="Hyperlink"/>
            <w:rFonts w:ascii="Times New Roman" w:hAnsi="Times New Roman" w:cs="Times New Roman"/>
            <w:bCs/>
            <w:sz w:val="24"/>
            <w:szCs w:val="24"/>
          </w:rPr>
          <w:t>https://www.spso.org.uk/scottishwelfarefund/sites/scottishwelfarefund/files/Documents/SWFAnnualReport2016-17.pdf</w:t>
        </w:r>
      </w:hyperlink>
    </w:p>
    <w:p w:rsidR="002732EC" w:rsidRDefault="002732EC" w:rsidP="002732EC">
      <w:pPr>
        <w:rPr>
          <w:rFonts w:ascii="Times New Roman" w:hAnsi="Times New Roman" w:cs="Times New Roman"/>
          <w:b/>
          <w:bCs/>
          <w:sz w:val="24"/>
          <w:szCs w:val="24"/>
        </w:rPr>
      </w:pPr>
    </w:p>
    <w:p w:rsidR="007A6706" w:rsidRPr="00FB45D8" w:rsidRDefault="007A6706" w:rsidP="00242B32">
      <w:pPr>
        <w:rPr>
          <w:rFonts w:ascii="Times New Roman" w:hAnsi="Times New Roman" w:cs="Times New Roman"/>
          <w:b/>
          <w:bCs/>
          <w:color w:val="000000" w:themeColor="text1"/>
          <w:sz w:val="24"/>
          <w:szCs w:val="24"/>
        </w:rPr>
      </w:pPr>
      <w:r w:rsidRPr="00FB45D8">
        <w:rPr>
          <w:rFonts w:ascii="Times New Roman" w:hAnsi="Times New Roman" w:cs="Times New Roman"/>
          <w:b/>
          <w:bCs/>
          <w:color w:val="000000" w:themeColor="text1"/>
          <w:sz w:val="24"/>
          <w:szCs w:val="24"/>
        </w:rPr>
        <w:t>Who uses food banks</w:t>
      </w:r>
      <w:r w:rsidR="000137B2">
        <w:rPr>
          <w:rFonts w:ascii="Times New Roman" w:hAnsi="Times New Roman" w:cs="Times New Roman"/>
          <w:b/>
          <w:bCs/>
          <w:color w:val="000000" w:themeColor="text1"/>
          <w:sz w:val="24"/>
          <w:szCs w:val="24"/>
        </w:rPr>
        <w:t xml:space="preserve"> and why</w:t>
      </w:r>
      <w:r w:rsidRPr="00FB45D8">
        <w:rPr>
          <w:rFonts w:ascii="Times New Roman" w:hAnsi="Times New Roman" w:cs="Times New Roman"/>
          <w:b/>
          <w:bCs/>
          <w:color w:val="000000" w:themeColor="text1"/>
          <w:sz w:val="24"/>
          <w:szCs w:val="24"/>
        </w:rPr>
        <w:t>?</w:t>
      </w:r>
      <w:r w:rsidR="00FB45D8" w:rsidRPr="00FB45D8">
        <w:rPr>
          <w:rFonts w:ascii="Times New Roman" w:hAnsi="Times New Roman" w:cs="Times New Roman"/>
          <w:b/>
          <w:bCs/>
          <w:color w:val="000000" w:themeColor="text1"/>
          <w:sz w:val="24"/>
          <w:szCs w:val="24"/>
        </w:rPr>
        <w:t xml:space="preserve"> – report from the Trussell Trust network</w:t>
      </w:r>
    </w:p>
    <w:p w:rsidR="007A6706" w:rsidRPr="00FB45D8" w:rsidRDefault="007A6706" w:rsidP="00242B32">
      <w:pPr>
        <w:rPr>
          <w:rFonts w:ascii="Times New Roman" w:hAnsi="Times New Roman" w:cs="Times New Roman"/>
          <w:bCs/>
          <w:color w:val="000000" w:themeColor="text1"/>
          <w:sz w:val="24"/>
          <w:szCs w:val="24"/>
        </w:rPr>
      </w:pPr>
    </w:p>
    <w:p w:rsidR="00242B32" w:rsidRPr="00FB45D8" w:rsidRDefault="00FB45D8" w:rsidP="004F1A57">
      <w:pPr>
        <w:rPr>
          <w:rFonts w:ascii="Times New Roman" w:hAnsi="Times New Roman" w:cs="Times New Roman"/>
          <w:bCs/>
          <w:color w:val="000000" w:themeColor="text1"/>
          <w:sz w:val="24"/>
          <w:szCs w:val="24"/>
        </w:rPr>
      </w:pPr>
      <w:r w:rsidRPr="00FB45D8">
        <w:rPr>
          <w:rFonts w:ascii="Times New Roman" w:hAnsi="Times New Roman" w:cs="Times New Roman"/>
          <w:bCs/>
          <w:color w:val="000000" w:themeColor="text1"/>
          <w:sz w:val="24"/>
          <w:szCs w:val="24"/>
        </w:rPr>
        <w:t xml:space="preserve">This report (Loopstra &amp; Lalor 2017), based on a well-structured sample of 413 food bank users in October to December 2016, found that </w:t>
      </w:r>
      <w:r w:rsidR="000B44A5">
        <w:rPr>
          <w:rFonts w:ascii="Times New Roman" w:hAnsi="Times New Roman" w:cs="Times New Roman"/>
          <w:bCs/>
          <w:color w:val="000000" w:themeColor="text1"/>
          <w:sz w:val="24"/>
          <w:szCs w:val="24"/>
        </w:rPr>
        <w:t xml:space="preserve">over one third had suffered an income shock in the previous three months, </w:t>
      </w:r>
      <w:r w:rsidRPr="00FB45D8">
        <w:rPr>
          <w:rFonts w:ascii="Times New Roman" w:hAnsi="Times New Roman" w:cs="Times New Roman"/>
          <w:bCs/>
          <w:color w:val="000000" w:themeColor="text1"/>
          <w:sz w:val="24"/>
          <w:szCs w:val="24"/>
        </w:rPr>
        <w:t xml:space="preserve">benefit sanctions </w:t>
      </w:r>
      <w:r w:rsidR="000B44A5">
        <w:rPr>
          <w:rFonts w:ascii="Times New Roman" w:hAnsi="Times New Roman" w:cs="Times New Roman"/>
          <w:bCs/>
          <w:color w:val="000000" w:themeColor="text1"/>
          <w:sz w:val="24"/>
          <w:szCs w:val="24"/>
        </w:rPr>
        <w:t>being the</w:t>
      </w:r>
      <w:r w:rsidRPr="00FB45D8">
        <w:rPr>
          <w:rFonts w:ascii="Times New Roman" w:hAnsi="Times New Roman" w:cs="Times New Roman"/>
          <w:bCs/>
          <w:color w:val="000000" w:themeColor="text1"/>
          <w:sz w:val="24"/>
          <w:szCs w:val="24"/>
        </w:rPr>
        <w:t xml:space="preserve"> cause in 17% of </w:t>
      </w:r>
      <w:r w:rsidR="000B44A5">
        <w:rPr>
          <w:rFonts w:ascii="Times New Roman" w:hAnsi="Times New Roman" w:cs="Times New Roman"/>
          <w:bCs/>
          <w:color w:val="000000" w:themeColor="text1"/>
          <w:sz w:val="24"/>
          <w:szCs w:val="24"/>
        </w:rPr>
        <w:t xml:space="preserve">these </w:t>
      </w:r>
      <w:r w:rsidRPr="00FB45D8">
        <w:rPr>
          <w:rFonts w:ascii="Times New Roman" w:hAnsi="Times New Roman" w:cs="Times New Roman"/>
          <w:bCs/>
          <w:color w:val="000000" w:themeColor="text1"/>
          <w:sz w:val="24"/>
          <w:szCs w:val="24"/>
        </w:rPr>
        <w:t xml:space="preserve">cases. </w:t>
      </w:r>
      <w:r w:rsidR="004F1A57" w:rsidRPr="004F1A57">
        <w:rPr>
          <w:rFonts w:ascii="Times New Roman" w:hAnsi="Times New Roman" w:cs="Times New Roman"/>
          <w:bCs/>
          <w:color w:val="000000" w:themeColor="text1"/>
          <w:sz w:val="24"/>
          <w:szCs w:val="24"/>
        </w:rPr>
        <w:t xml:space="preserve">Over 78% of </w:t>
      </w:r>
      <w:r w:rsidR="004F1A57">
        <w:rPr>
          <w:rFonts w:ascii="Times New Roman" w:hAnsi="Times New Roman" w:cs="Times New Roman"/>
          <w:bCs/>
          <w:color w:val="000000" w:themeColor="text1"/>
          <w:sz w:val="24"/>
          <w:szCs w:val="24"/>
        </w:rPr>
        <w:t xml:space="preserve">user </w:t>
      </w:r>
      <w:r w:rsidR="004F1A57" w:rsidRPr="004F1A57">
        <w:rPr>
          <w:rFonts w:ascii="Times New Roman" w:hAnsi="Times New Roman" w:cs="Times New Roman"/>
          <w:bCs/>
          <w:color w:val="000000" w:themeColor="text1"/>
          <w:sz w:val="24"/>
          <w:szCs w:val="24"/>
        </w:rPr>
        <w:t>households were severely food insecure, meaning that they had skipped meals, gone without eating, or even gone days without eating in the past 12 months. For a majority of households this was a chronic experience, happening every month or almost every month over the past 12 months.</w:t>
      </w:r>
      <w:r w:rsidR="004F1A57">
        <w:rPr>
          <w:rFonts w:ascii="Times New Roman" w:hAnsi="Times New Roman" w:cs="Times New Roman"/>
          <w:bCs/>
          <w:color w:val="000000" w:themeColor="text1"/>
          <w:sz w:val="24"/>
          <w:szCs w:val="24"/>
        </w:rPr>
        <w:t xml:space="preserve"> </w:t>
      </w:r>
      <w:r w:rsidR="004F1A57" w:rsidRPr="004F1A57">
        <w:rPr>
          <w:rFonts w:ascii="Times New Roman" w:hAnsi="Times New Roman" w:cs="Times New Roman"/>
          <w:bCs/>
          <w:color w:val="000000" w:themeColor="text1"/>
          <w:sz w:val="24"/>
          <w:szCs w:val="24"/>
        </w:rPr>
        <w:t>Food bank users experience multiple forms of destitution</w:t>
      </w:r>
      <w:r w:rsidR="00A0230A">
        <w:rPr>
          <w:rFonts w:ascii="Times New Roman" w:hAnsi="Times New Roman" w:cs="Times New Roman"/>
          <w:bCs/>
          <w:color w:val="000000" w:themeColor="text1"/>
          <w:sz w:val="24"/>
          <w:szCs w:val="24"/>
        </w:rPr>
        <w:t>. Half</w:t>
      </w:r>
      <w:r w:rsidR="004F1A57" w:rsidRPr="004F1A57">
        <w:rPr>
          <w:rFonts w:ascii="Times New Roman" w:hAnsi="Times New Roman" w:cs="Times New Roman"/>
          <w:bCs/>
          <w:color w:val="000000" w:themeColor="text1"/>
          <w:sz w:val="24"/>
          <w:szCs w:val="24"/>
        </w:rPr>
        <w:t xml:space="preserve"> had gone without heating for more than four days in the past 12 months, and 1 in 5 had slept rough in the last 12 months</w:t>
      </w:r>
      <w:r w:rsidR="004F1A57">
        <w:rPr>
          <w:rFonts w:ascii="Times New Roman" w:hAnsi="Times New Roman" w:cs="Times New Roman"/>
          <w:bCs/>
          <w:color w:val="000000" w:themeColor="text1"/>
          <w:sz w:val="24"/>
          <w:szCs w:val="24"/>
        </w:rPr>
        <w:t>.</w:t>
      </w:r>
    </w:p>
    <w:p w:rsidR="00242B32" w:rsidRPr="00FB45D8" w:rsidRDefault="00242B32" w:rsidP="0037534E">
      <w:pPr>
        <w:rPr>
          <w:rFonts w:ascii="Times New Roman" w:hAnsi="Times New Roman" w:cs="Times New Roman"/>
          <w:bCs/>
          <w:color w:val="000000" w:themeColor="text1"/>
          <w:sz w:val="24"/>
          <w:szCs w:val="24"/>
        </w:rPr>
      </w:pPr>
    </w:p>
    <w:p w:rsidR="000137B2" w:rsidRDefault="003F6395" w:rsidP="0037534E">
      <w:pPr>
        <w:rPr>
          <w:rFonts w:ascii="Times New Roman" w:hAnsi="Times New Roman" w:cs="Times New Roman"/>
          <w:b/>
          <w:bCs/>
          <w:color w:val="000000" w:themeColor="text1"/>
          <w:sz w:val="24"/>
          <w:szCs w:val="24"/>
        </w:rPr>
      </w:pPr>
      <w:r w:rsidRPr="000137B2">
        <w:rPr>
          <w:rFonts w:ascii="Times New Roman" w:hAnsi="Times New Roman" w:cs="Times New Roman"/>
          <w:b/>
          <w:bCs/>
          <w:color w:val="000000" w:themeColor="text1"/>
          <w:sz w:val="24"/>
          <w:szCs w:val="24"/>
        </w:rPr>
        <w:t>Gibson et al.</w:t>
      </w:r>
      <w:r w:rsidR="00A0230A">
        <w:rPr>
          <w:rFonts w:ascii="Times New Roman" w:hAnsi="Times New Roman" w:cs="Times New Roman"/>
          <w:b/>
          <w:bCs/>
          <w:color w:val="000000" w:themeColor="text1"/>
          <w:sz w:val="24"/>
          <w:szCs w:val="24"/>
        </w:rPr>
        <w:t>:</w:t>
      </w:r>
      <w:r w:rsidRPr="000137B2">
        <w:rPr>
          <w:rFonts w:ascii="Times New Roman" w:hAnsi="Times New Roman" w:cs="Times New Roman"/>
          <w:b/>
          <w:bCs/>
          <w:color w:val="000000" w:themeColor="text1"/>
          <w:sz w:val="24"/>
          <w:szCs w:val="24"/>
        </w:rPr>
        <w:t xml:space="preserve"> Cochrane Review </w:t>
      </w:r>
      <w:r w:rsidR="000137B2">
        <w:rPr>
          <w:rFonts w:ascii="Times New Roman" w:hAnsi="Times New Roman" w:cs="Times New Roman"/>
          <w:b/>
          <w:bCs/>
          <w:color w:val="000000" w:themeColor="text1"/>
          <w:sz w:val="24"/>
          <w:szCs w:val="24"/>
        </w:rPr>
        <w:t>of effects of Welfare to Work on Lone Parents</w:t>
      </w:r>
    </w:p>
    <w:p w:rsidR="000137B2" w:rsidRPr="000137B2" w:rsidRDefault="000137B2" w:rsidP="0037534E">
      <w:pPr>
        <w:rPr>
          <w:rFonts w:ascii="Times New Roman" w:hAnsi="Times New Roman" w:cs="Times New Roman"/>
          <w:bCs/>
          <w:color w:val="000000" w:themeColor="text1"/>
          <w:sz w:val="24"/>
          <w:szCs w:val="24"/>
        </w:rPr>
      </w:pPr>
    </w:p>
    <w:p w:rsidR="000137B2" w:rsidRDefault="000137B2" w:rsidP="0037534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This review</w:t>
      </w:r>
      <w:r w:rsidR="00A0230A">
        <w:rPr>
          <w:rFonts w:ascii="Times New Roman" w:hAnsi="Times New Roman" w:cs="Times New Roman"/>
          <w:bCs/>
          <w:color w:val="000000" w:themeColor="text1"/>
          <w:sz w:val="24"/>
          <w:szCs w:val="24"/>
        </w:rPr>
        <w:t xml:space="preserve"> (Gibson et al. 2017)</w:t>
      </w:r>
      <w:r>
        <w:rPr>
          <w:rFonts w:ascii="Times New Roman" w:hAnsi="Times New Roman" w:cs="Times New Roman"/>
          <w:bCs/>
          <w:color w:val="000000" w:themeColor="text1"/>
          <w:sz w:val="24"/>
          <w:szCs w:val="24"/>
        </w:rPr>
        <w:t xml:space="preserve">, based almost entirely on studies </w:t>
      </w:r>
      <w:r w:rsidRPr="000137B2">
        <w:rPr>
          <w:rFonts w:ascii="Times New Roman" w:hAnsi="Times New Roman" w:cs="Times New Roman"/>
          <w:bCs/>
          <w:color w:val="000000" w:themeColor="text1"/>
          <w:sz w:val="24"/>
          <w:szCs w:val="24"/>
        </w:rPr>
        <w:t>in the U</w:t>
      </w:r>
      <w:r w:rsidR="004D1A36">
        <w:rPr>
          <w:rFonts w:ascii="Times New Roman" w:hAnsi="Times New Roman" w:cs="Times New Roman"/>
          <w:bCs/>
          <w:color w:val="000000" w:themeColor="text1"/>
          <w:sz w:val="24"/>
          <w:szCs w:val="24"/>
        </w:rPr>
        <w:t>SA</w:t>
      </w:r>
      <w:r>
        <w:rPr>
          <w:rFonts w:ascii="Times New Roman" w:hAnsi="Times New Roman" w:cs="Times New Roman"/>
          <w:bCs/>
          <w:color w:val="000000" w:themeColor="text1"/>
          <w:sz w:val="24"/>
          <w:szCs w:val="24"/>
        </w:rPr>
        <w:t xml:space="preserve"> or Canada before </w:t>
      </w:r>
      <w:r w:rsidRPr="000137B2">
        <w:rPr>
          <w:rFonts w:ascii="Times New Roman" w:hAnsi="Times New Roman" w:cs="Times New Roman"/>
          <w:bCs/>
          <w:color w:val="000000" w:themeColor="text1"/>
          <w:sz w:val="24"/>
          <w:szCs w:val="24"/>
        </w:rPr>
        <w:t>2000</w:t>
      </w:r>
      <w:r>
        <w:rPr>
          <w:rFonts w:ascii="Times New Roman" w:hAnsi="Times New Roman" w:cs="Times New Roman"/>
          <w:bCs/>
          <w:color w:val="000000" w:themeColor="text1"/>
          <w:sz w:val="24"/>
          <w:szCs w:val="24"/>
        </w:rPr>
        <w:t xml:space="preserve">, found </w:t>
      </w:r>
      <w:r w:rsidRPr="000137B2">
        <w:rPr>
          <w:rFonts w:ascii="Times New Roman" w:hAnsi="Times New Roman" w:cs="Times New Roman"/>
          <w:bCs/>
          <w:color w:val="000000" w:themeColor="text1"/>
          <w:sz w:val="24"/>
          <w:szCs w:val="24"/>
        </w:rPr>
        <w:t xml:space="preserve">that </w:t>
      </w:r>
      <w:r>
        <w:rPr>
          <w:rFonts w:ascii="Times New Roman" w:hAnsi="Times New Roman" w:cs="Times New Roman"/>
          <w:bCs/>
          <w:color w:val="000000" w:themeColor="text1"/>
          <w:sz w:val="24"/>
          <w:szCs w:val="24"/>
        </w:rPr>
        <w:t>Welfare to Work (</w:t>
      </w:r>
      <w:r w:rsidRPr="000137B2">
        <w:rPr>
          <w:rFonts w:ascii="Times New Roman" w:hAnsi="Times New Roman" w:cs="Times New Roman"/>
          <w:bCs/>
          <w:color w:val="000000" w:themeColor="text1"/>
          <w:sz w:val="24"/>
          <w:szCs w:val="24"/>
        </w:rPr>
        <w:t>WtW</w:t>
      </w:r>
      <w:r>
        <w:rPr>
          <w:rFonts w:ascii="Times New Roman" w:hAnsi="Times New Roman" w:cs="Times New Roman"/>
          <w:bCs/>
          <w:color w:val="000000" w:themeColor="text1"/>
          <w:sz w:val="24"/>
          <w:szCs w:val="24"/>
        </w:rPr>
        <w:t>) interventions</w:t>
      </w:r>
      <w:r w:rsidRPr="000137B2">
        <w:rPr>
          <w:rFonts w:ascii="Times New Roman" w:hAnsi="Times New Roman" w:cs="Times New Roman"/>
          <w:bCs/>
          <w:color w:val="000000" w:themeColor="text1"/>
          <w:sz w:val="24"/>
          <w:szCs w:val="24"/>
        </w:rPr>
        <w:t xml:space="preserve"> </w:t>
      </w:r>
      <w:r w:rsidR="00A0230A">
        <w:rPr>
          <w:rFonts w:ascii="Times New Roman" w:hAnsi="Times New Roman" w:cs="Times New Roman"/>
          <w:bCs/>
          <w:color w:val="000000" w:themeColor="text1"/>
          <w:sz w:val="24"/>
          <w:szCs w:val="24"/>
        </w:rPr>
        <w:t xml:space="preserve">for lone parents </w:t>
      </w:r>
      <w:r w:rsidRPr="000137B2">
        <w:rPr>
          <w:rFonts w:ascii="Times New Roman" w:hAnsi="Times New Roman" w:cs="Times New Roman"/>
          <w:bCs/>
          <w:color w:val="000000" w:themeColor="text1"/>
          <w:sz w:val="24"/>
          <w:szCs w:val="24"/>
        </w:rPr>
        <w:t xml:space="preserve">do not have important effects on health. Employment and income were slightly higher 18 to 48 months after the start of the intervention, but there was little difference </w:t>
      </w:r>
      <w:r w:rsidR="004D1A36">
        <w:rPr>
          <w:rFonts w:ascii="Times New Roman" w:hAnsi="Times New Roman" w:cs="Times New Roman"/>
          <w:bCs/>
          <w:color w:val="000000" w:themeColor="text1"/>
          <w:sz w:val="24"/>
          <w:szCs w:val="24"/>
        </w:rPr>
        <w:t xml:space="preserve">after </w:t>
      </w:r>
      <w:r w:rsidRPr="000137B2">
        <w:rPr>
          <w:rFonts w:ascii="Times New Roman" w:hAnsi="Times New Roman" w:cs="Times New Roman"/>
          <w:bCs/>
          <w:color w:val="000000" w:themeColor="text1"/>
          <w:sz w:val="24"/>
          <w:szCs w:val="24"/>
        </w:rPr>
        <w:t>49 to 72 months. In a number of studies, lone parents who were not in WtW interventions found jobs by themselves over time. It is possible that effects on health were small because there was not much change in employment or income. Even when employment and income were higher for the lone parents in WtW, most participants continued to be poor. Perhaps because of this, depression also remained very high for lone parents whether they were in WtW or not.</w:t>
      </w:r>
    </w:p>
    <w:p w:rsidR="000137B2" w:rsidRDefault="000137B2" w:rsidP="0037534E">
      <w:pPr>
        <w:rPr>
          <w:rFonts w:ascii="Times New Roman" w:hAnsi="Times New Roman" w:cs="Times New Roman"/>
          <w:bCs/>
          <w:color w:val="000000" w:themeColor="text1"/>
          <w:sz w:val="24"/>
          <w:szCs w:val="24"/>
        </w:rPr>
      </w:pPr>
    </w:p>
    <w:p w:rsidR="000137B2" w:rsidRDefault="000137B2" w:rsidP="0037534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study is at </w:t>
      </w:r>
      <w:hyperlink r:id="rId26" w:history="1">
        <w:r w:rsidRPr="008125B9">
          <w:rPr>
            <w:rStyle w:val="Hyperlink"/>
            <w:rFonts w:ascii="Times New Roman" w:hAnsi="Times New Roman" w:cs="Times New Roman"/>
            <w:bCs/>
            <w:sz w:val="24"/>
            <w:szCs w:val="24"/>
          </w:rPr>
          <w:t>http://onlinelibrary.wiley.com/doi/10.1002/14651858.CD009820.pub2/epdf</w:t>
        </w:r>
      </w:hyperlink>
    </w:p>
    <w:p w:rsidR="00C37D05" w:rsidRPr="000137B2" w:rsidRDefault="000137B2" w:rsidP="0037534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and an a</w:t>
      </w:r>
      <w:r w:rsidR="00C37D05" w:rsidRPr="000137B2">
        <w:rPr>
          <w:rFonts w:ascii="Times New Roman" w:hAnsi="Times New Roman" w:cs="Times New Roman"/>
          <w:bCs/>
          <w:color w:val="000000" w:themeColor="text1"/>
          <w:sz w:val="24"/>
          <w:szCs w:val="24"/>
        </w:rPr>
        <w:t xml:space="preserve">bstract </w:t>
      </w:r>
      <w:r>
        <w:rPr>
          <w:rFonts w:ascii="Times New Roman" w:hAnsi="Times New Roman" w:cs="Times New Roman"/>
          <w:bCs/>
          <w:color w:val="000000" w:themeColor="text1"/>
          <w:sz w:val="24"/>
          <w:szCs w:val="24"/>
        </w:rPr>
        <w:t xml:space="preserve">is </w:t>
      </w:r>
      <w:r w:rsidR="00C37D05" w:rsidRPr="000137B2">
        <w:rPr>
          <w:rFonts w:ascii="Times New Roman" w:hAnsi="Times New Roman" w:cs="Times New Roman"/>
          <w:bCs/>
          <w:color w:val="000000" w:themeColor="text1"/>
          <w:sz w:val="24"/>
          <w:szCs w:val="24"/>
        </w:rPr>
        <w:t>at</w:t>
      </w:r>
    </w:p>
    <w:p w:rsidR="00C37D05" w:rsidRDefault="00F55C7C" w:rsidP="0037534E">
      <w:pPr>
        <w:rPr>
          <w:rFonts w:ascii="Times New Roman" w:hAnsi="Times New Roman" w:cs="Times New Roman"/>
          <w:bCs/>
          <w:color w:val="000000" w:themeColor="text1"/>
          <w:sz w:val="24"/>
          <w:szCs w:val="24"/>
        </w:rPr>
      </w:pPr>
      <w:hyperlink r:id="rId27" w:history="1">
        <w:r w:rsidR="000137B2" w:rsidRPr="008125B9">
          <w:rPr>
            <w:rStyle w:val="Hyperlink"/>
            <w:rFonts w:ascii="Times New Roman" w:hAnsi="Times New Roman" w:cs="Times New Roman"/>
            <w:bCs/>
            <w:sz w:val="24"/>
            <w:szCs w:val="24"/>
          </w:rPr>
          <w:t>http://onlinelibrary.wiley.com/doi/10.1002/14651858.CD009820.pub2/abstract</w:t>
        </w:r>
      </w:hyperlink>
    </w:p>
    <w:p w:rsidR="000137B2" w:rsidRPr="000137B2" w:rsidRDefault="000137B2" w:rsidP="0037534E">
      <w:pPr>
        <w:rPr>
          <w:rFonts w:ascii="Times New Roman" w:hAnsi="Times New Roman" w:cs="Times New Roman"/>
          <w:bCs/>
          <w:color w:val="000000" w:themeColor="text1"/>
          <w:sz w:val="24"/>
          <w:szCs w:val="24"/>
        </w:rPr>
      </w:pPr>
    </w:p>
    <w:p w:rsidR="00A0230A" w:rsidRPr="003357BF" w:rsidRDefault="00C136D0" w:rsidP="0037534E">
      <w:pPr>
        <w:rPr>
          <w:rFonts w:ascii="Times New Roman" w:hAnsi="Times New Roman" w:cs="Times New Roman"/>
          <w:b/>
          <w:bCs/>
          <w:sz w:val="24"/>
          <w:szCs w:val="24"/>
        </w:rPr>
      </w:pPr>
      <w:r w:rsidRPr="003357BF">
        <w:rPr>
          <w:rFonts w:ascii="Times New Roman" w:hAnsi="Times New Roman" w:cs="Times New Roman"/>
          <w:b/>
          <w:bCs/>
          <w:sz w:val="24"/>
          <w:szCs w:val="24"/>
        </w:rPr>
        <w:t xml:space="preserve">Special issue of </w:t>
      </w:r>
      <w:r w:rsidR="00A0230A" w:rsidRPr="003357BF">
        <w:rPr>
          <w:rFonts w:ascii="Times New Roman" w:hAnsi="Times New Roman" w:cs="Times New Roman"/>
          <w:b/>
          <w:bCs/>
          <w:sz w:val="24"/>
          <w:szCs w:val="24"/>
        </w:rPr>
        <w:t xml:space="preserve">the </w:t>
      </w:r>
      <w:r w:rsidRPr="003357BF">
        <w:rPr>
          <w:rFonts w:ascii="Times New Roman" w:hAnsi="Times New Roman" w:cs="Times New Roman"/>
          <w:b/>
          <w:bCs/>
          <w:sz w:val="24"/>
          <w:szCs w:val="24"/>
        </w:rPr>
        <w:t>J</w:t>
      </w:r>
      <w:r w:rsidR="00A0230A" w:rsidRPr="003357BF">
        <w:rPr>
          <w:rFonts w:ascii="Times New Roman" w:hAnsi="Times New Roman" w:cs="Times New Roman"/>
          <w:b/>
          <w:bCs/>
          <w:sz w:val="24"/>
          <w:szCs w:val="24"/>
        </w:rPr>
        <w:t>ournal</w:t>
      </w:r>
      <w:r w:rsidRPr="003357BF">
        <w:rPr>
          <w:rFonts w:ascii="Times New Roman" w:hAnsi="Times New Roman" w:cs="Times New Roman"/>
          <w:b/>
          <w:bCs/>
          <w:sz w:val="24"/>
          <w:szCs w:val="24"/>
        </w:rPr>
        <w:t xml:space="preserve"> </w:t>
      </w:r>
      <w:r w:rsidR="00A0230A" w:rsidRPr="003357BF">
        <w:rPr>
          <w:rFonts w:ascii="Times New Roman" w:hAnsi="Times New Roman" w:cs="Times New Roman"/>
          <w:b/>
          <w:bCs/>
          <w:sz w:val="24"/>
          <w:szCs w:val="24"/>
        </w:rPr>
        <w:t>o</w:t>
      </w:r>
      <w:r w:rsidRPr="003357BF">
        <w:rPr>
          <w:rFonts w:ascii="Times New Roman" w:hAnsi="Times New Roman" w:cs="Times New Roman"/>
          <w:b/>
          <w:bCs/>
          <w:sz w:val="24"/>
          <w:szCs w:val="24"/>
        </w:rPr>
        <w:t xml:space="preserve">f Poverty and Social Justice </w:t>
      </w:r>
    </w:p>
    <w:p w:rsidR="00A0230A" w:rsidRPr="003357BF" w:rsidRDefault="00A0230A" w:rsidP="0037534E">
      <w:pPr>
        <w:rPr>
          <w:rFonts w:ascii="Times New Roman" w:hAnsi="Times New Roman" w:cs="Times New Roman"/>
          <w:bCs/>
          <w:sz w:val="24"/>
          <w:szCs w:val="24"/>
        </w:rPr>
      </w:pPr>
    </w:p>
    <w:p w:rsidR="00FE0AEF" w:rsidRPr="003357BF" w:rsidRDefault="003357BF" w:rsidP="0037534E">
      <w:pPr>
        <w:rPr>
          <w:rFonts w:ascii="Times New Roman" w:hAnsi="Times New Roman" w:cs="Times New Roman"/>
          <w:bCs/>
          <w:sz w:val="24"/>
          <w:szCs w:val="24"/>
        </w:rPr>
      </w:pPr>
      <w:r w:rsidRPr="003357BF">
        <w:rPr>
          <w:rFonts w:ascii="Times New Roman" w:hAnsi="Times New Roman" w:cs="Times New Roman"/>
          <w:bCs/>
          <w:sz w:val="24"/>
          <w:szCs w:val="24"/>
        </w:rPr>
        <w:t xml:space="preserve">The June 2017 number of the Journal is a special issue on </w:t>
      </w:r>
      <w:r w:rsidRPr="003357BF">
        <w:rPr>
          <w:rFonts w:ascii="Times New Roman" w:hAnsi="Times New Roman" w:cs="Times New Roman"/>
          <w:bCs/>
          <w:i/>
          <w:sz w:val="24"/>
          <w:szCs w:val="24"/>
        </w:rPr>
        <w:t>Disability and Conditional Social Security Benefits</w:t>
      </w:r>
      <w:r w:rsidRPr="003357BF">
        <w:rPr>
          <w:rFonts w:ascii="Times New Roman" w:hAnsi="Times New Roman" w:cs="Times New Roman"/>
          <w:bCs/>
          <w:sz w:val="24"/>
          <w:szCs w:val="24"/>
        </w:rPr>
        <w:t xml:space="preserve">.  </w:t>
      </w:r>
      <w:r w:rsidR="00533EB3">
        <w:rPr>
          <w:rFonts w:ascii="Times New Roman" w:hAnsi="Times New Roman" w:cs="Times New Roman"/>
          <w:bCs/>
          <w:sz w:val="24"/>
          <w:szCs w:val="24"/>
        </w:rPr>
        <w:t>It is described in a b</w:t>
      </w:r>
      <w:r w:rsidR="00FE0AEF" w:rsidRPr="003357BF">
        <w:rPr>
          <w:rFonts w:ascii="Times New Roman" w:hAnsi="Times New Roman" w:cs="Times New Roman"/>
          <w:bCs/>
          <w:sz w:val="24"/>
          <w:szCs w:val="24"/>
        </w:rPr>
        <w:t xml:space="preserve">logpost </w:t>
      </w:r>
      <w:r w:rsidR="00533EB3">
        <w:rPr>
          <w:rFonts w:ascii="Times New Roman" w:hAnsi="Times New Roman" w:cs="Times New Roman"/>
          <w:bCs/>
          <w:sz w:val="24"/>
          <w:szCs w:val="24"/>
        </w:rPr>
        <w:t xml:space="preserve">by Ben Baumberg </w:t>
      </w:r>
      <w:r w:rsidR="00EF3FA5">
        <w:rPr>
          <w:rFonts w:ascii="Times New Roman" w:hAnsi="Times New Roman" w:cs="Times New Roman"/>
          <w:bCs/>
          <w:sz w:val="24"/>
          <w:szCs w:val="24"/>
        </w:rPr>
        <w:t xml:space="preserve">Geiger </w:t>
      </w:r>
      <w:r w:rsidR="00533EB3">
        <w:rPr>
          <w:rFonts w:ascii="Times New Roman" w:hAnsi="Times New Roman" w:cs="Times New Roman"/>
          <w:bCs/>
          <w:sz w:val="24"/>
          <w:szCs w:val="24"/>
        </w:rPr>
        <w:t>at</w:t>
      </w:r>
    </w:p>
    <w:p w:rsidR="00FE0AEF" w:rsidRDefault="00F55C7C" w:rsidP="0037534E">
      <w:pPr>
        <w:rPr>
          <w:rFonts w:ascii="Times New Roman" w:hAnsi="Times New Roman" w:cs="Times New Roman"/>
          <w:bCs/>
          <w:sz w:val="24"/>
          <w:szCs w:val="24"/>
        </w:rPr>
      </w:pPr>
      <w:hyperlink r:id="rId28" w:history="1">
        <w:r w:rsidR="00533EB3" w:rsidRPr="00C14A03">
          <w:rPr>
            <w:rStyle w:val="Hyperlink"/>
            <w:rFonts w:ascii="Times New Roman" w:hAnsi="Times New Roman" w:cs="Times New Roman"/>
            <w:bCs/>
            <w:sz w:val="24"/>
            <w:szCs w:val="24"/>
          </w:rPr>
          <w:t>https://www.rethinkingincapacity.org/disabled-sanctions-research/</w:t>
        </w:r>
      </w:hyperlink>
    </w:p>
    <w:p w:rsidR="00533EB3" w:rsidRDefault="00533EB3" w:rsidP="0037534E">
      <w:pPr>
        <w:rPr>
          <w:rFonts w:ascii="Times New Roman" w:hAnsi="Times New Roman" w:cs="Times New Roman"/>
          <w:bCs/>
          <w:sz w:val="24"/>
          <w:szCs w:val="24"/>
        </w:rPr>
      </w:pPr>
      <w:r>
        <w:rPr>
          <w:rFonts w:ascii="Times New Roman" w:hAnsi="Times New Roman" w:cs="Times New Roman"/>
          <w:bCs/>
          <w:sz w:val="24"/>
          <w:szCs w:val="24"/>
        </w:rPr>
        <w:t xml:space="preserve">and the same author has an article </w:t>
      </w:r>
      <w:r w:rsidR="004D1A36">
        <w:rPr>
          <w:rFonts w:ascii="Times New Roman" w:hAnsi="Times New Roman" w:cs="Times New Roman"/>
          <w:bCs/>
          <w:sz w:val="24"/>
          <w:szCs w:val="24"/>
        </w:rPr>
        <w:t xml:space="preserve">in the special issue </w:t>
      </w:r>
      <w:r>
        <w:rPr>
          <w:rFonts w:ascii="Times New Roman" w:hAnsi="Times New Roman" w:cs="Times New Roman"/>
          <w:bCs/>
          <w:sz w:val="24"/>
          <w:szCs w:val="24"/>
        </w:rPr>
        <w:t>comparing the approaches of different countries</w:t>
      </w:r>
      <w:r w:rsidR="00EF3FA5">
        <w:rPr>
          <w:rFonts w:ascii="Times New Roman" w:hAnsi="Times New Roman" w:cs="Times New Roman"/>
          <w:bCs/>
          <w:sz w:val="24"/>
          <w:szCs w:val="24"/>
        </w:rPr>
        <w:t xml:space="preserve"> (Geiger 2017)</w:t>
      </w:r>
      <w:r>
        <w:rPr>
          <w:rFonts w:ascii="Times New Roman" w:hAnsi="Times New Roman" w:cs="Times New Roman"/>
          <w:bCs/>
          <w:sz w:val="24"/>
          <w:szCs w:val="24"/>
        </w:rPr>
        <w:t>.</w:t>
      </w:r>
    </w:p>
    <w:p w:rsidR="00FE0AEF" w:rsidRPr="00D0082F" w:rsidRDefault="00FE0AEF" w:rsidP="0037534E">
      <w:pPr>
        <w:rPr>
          <w:rFonts w:ascii="Times New Roman" w:hAnsi="Times New Roman" w:cs="Times New Roman"/>
          <w:bCs/>
          <w:sz w:val="24"/>
          <w:szCs w:val="24"/>
        </w:rPr>
      </w:pPr>
    </w:p>
    <w:p w:rsidR="002732EC" w:rsidRDefault="002732EC">
      <w:pPr>
        <w:rPr>
          <w:rFonts w:ascii="Times New Roman" w:hAnsi="Times New Roman" w:cs="Times New Roman"/>
          <w:b/>
          <w:bCs/>
          <w:sz w:val="24"/>
          <w:szCs w:val="24"/>
        </w:rPr>
      </w:pPr>
      <w:r>
        <w:rPr>
          <w:rFonts w:ascii="Times New Roman" w:hAnsi="Times New Roman" w:cs="Times New Roman"/>
          <w:b/>
          <w:bCs/>
          <w:sz w:val="24"/>
          <w:szCs w:val="24"/>
        </w:rPr>
        <w:br w:type="page"/>
      </w:r>
    </w:p>
    <w:p w:rsidR="00300F5C" w:rsidRPr="00DD0D24" w:rsidRDefault="00300F5C" w:rsidP="00BF6BC0">
      <w:pPr>
        <w:rPr>
          <w:rFonts w:ascii="Times New Roman" w:hAnsi="Times New Roman" w:cs="Times New Roman"/>
          <w:b/>
          <w:bCs/>
          <w:sz w:val="24"/>
          <w:szCs w:val="24"/>
        </w:rPr>
      </w:pPr>
      <w:r w:rsidRPr="00DD0D24">
        <w:rPr>
          <w:rFonts w:ascii="Times New Roman" w:hAnsi="Times New Roman" w:cs="Times New Roman"/>
          <w:b/>
          <w:bCs/>
          <w:sz w:val="24"/>
          <w:szCs w:val="24"/>
        </w:rPr>
        <w:t>REFERENCES</w:t>
      </w:r>
    </w:p>
    <w:p w:rsidR="00300F5C" w:rsidRDefault="00300F5C" w:rsidP="00BF6BC0">
      <w:pPr>
        <w:rPr>
          <w:rFonts w:ascii="Times New Roman" w:hAnsi="Times New Roman" w:cs="Times New Roman"/>
          <w:sz w:val="24"/>
          <w:szCs w:val="24"/>
        </w:rPr>
      </w:pPr>
    </w:p>
    <w:p w:rsidR="00D606CA" w:rsidRPr="00713F76" w:rsidRDefault="00D606CA" w:rsidP="00D606CA">
      <w:pPr>
        <w:rPr>
          <w:rFonts w:ascii="Times New Roman" w:hAnsi="Times New Roman" w:cs="Times New Roman"/>
          <w:sz w:val="24"/>
          <w:szCs w:val="24"/>
        </w:rPr>
      </w:pPr>
      <w:r w:rsidRPr="00713F76">
        <w:rPr>
          <w:rFonts w:ascii="Times New Roman" w:hAnsi="Times New Roman" w:cs="Times New Roman"/>
          <w:sz w:val="24"/>
          <w:szCs w:val="24"/>
        </w:rPr>
        <w:t>Chandola</w:t>
      </w:r>
      <w:r>
        <w:rPr>
          <w:rFonts w:ascii="Times New Roman" w:hAnsi="Times New Roman" w:cs="Times New Roman"/>
          <w:sz w:val="24"/>
          <w:szCs w:val="24"/>
        </w:rPr>
        <w:t>,</w:t>
      </w:r>
      <w:r w:rsidRPr="00713F76">
        <w:rPr>
          <w:rFonts w:ascii="Times New Roman" w:hAnsi="Times New Roman" w:cs="Times New Roman"/>
          <w:sz w:val="24"/>
          <w:szCs w:val="24"/>
        </w:rPr>
        <w:t xml:space="preserve"> Tarani </w:t>
      </w:r>
      <w:r>
        <w:rPr>
          <w:rFonts w:ascii="Times New Roman" w:hAnsi="Times New Roman" w:cs="Times New Roman"/>
          <w:sz w:val="24"/>
          <w:szCs w:val="24"/>
        </w:rPr>
        <w:t>&amp;</w:t>
      </w:r>
      <w:r w:rsidRPr="00713F76">
        <w:rPr>
          <w:rFonts w:ascii="Times New Roman" w:hAnsi="Times New Roman" w:cs="Times New Roman"/>
          <w:sz w:val="24"/>
          <w:szCs w:val="24"/>
        </w:rPr>
        <w:t xml:space="preserve"> Nan Zhang</w:t>
      </w:r>
      <w:r>
        <w:rPr>
          <w:rFonts w:ascii="Times New Roman" w:hAnsi="Times New Roman" w:cs="Times New Roman"/>
          <w:sz w:val="24"/>
          <w:szCs w:val="24"/>
        </w:rPr>
        <w:t xml:space="preserve"> (2017) ‘</w:t>
      </w:r>
      <w:r w:rsidRPr="00713F76">
        <w:rPr>
          <w:rFonts w:ascii="Times New Roman" w:hAnsi="Times New Roman" w:cs="Times New Roman"/>
          <w:sz w:val="24"/>
          <w:szCs w:val="24"/>
        </w:rPr>
        <w:t>Re-employment, job quality, health and</w:t>
      </w:r>
    </w:p>
    <w:p w:rsidR="00D606CA" w:rsidRDefault="00D606CA" w:rsidP="00D606CA">
      <w:pPr>
        <w:rPr>
          <w:rFonts w:ascii="Times New Roman" w:hAnsi="Times New Roman" w:cs="Times New Roman"/>
          <w:sz w:val="24"/>
          <w:szCs w:val="24"/>
        </w:rPr>
      </w:pPr>
      <w:r w:rsidRPr="00713F76">
        <w:rPr>
          <w:rFonts w:ascii="Times New Roman" w:hAnsi="Times New Roman" w:cs="Times New Roman"/>
          <w:sz w:val="24"/>
          <w:szCs w:val="24"/>
        </w:rPr>
        <w:t>allostatic load biomarkers: prospective evidence</w:t>
      </w:r>
      <w:r>
        <w:rPr>
          <w:rFonts w:ascii="Times New Roman" w:hAnsi="Times New Roman" w:cs="Times New Roman"/>
          <w:sz w:val="24"/>
          <w:szCs w:val="24"/>
        </w:rPr>
        <w:t xml:space="preserve"> </w:t>
      </w:r>
      <w:r w:rsidRPr="00713F76">
        <w:rPr>
          <w:rFonts w:ascii="Times New Roman" w:hAnsi="Times New Roman" w:cs="Times New Roman"/>
          <w:sz w:val="24"/>
          <w:szCs w:val="24"/>
        </w:rPr>
        <w:t>from the UK Household Longitudinal Study</w:t>
      </w:r>
      <w:r>
        <w:rPr>
          <w:rFonts w:ascii="Times New Roman" w:hAnsi="Times New Roman" w:cs="Times New Roman"/>
          <w:sz w:val="24"/>
          <w:szCs w:val="24"/>
        </w:rPr>
        <w:t xml:space="preserve">’, </w:t>
      </w:r>
      <w:r w:rsidRPr="00713F76">
        <w:rPr>
          <w:rFonts w:ascii="Times New Roman" w:hAnsi="Times New Roman" w:cs="Times New Roman"/>
          <w:i/>
          <w:sz w:val="24"/>
          <w:szCs w:val="24"/>
        </w:rPr>
        <w:t>International Journal of Epidemiology</w:t>
      </w:r>
      <w:r w:rsidRPr="00713F76">
        <w:rPr>
          <w:rFonts w:ascii="Times New Roman" w:hAnsi="Times New Roman" w:cs="Times New Roman"/>
          <w:sz w:val="24"/>
          <w:szCs w:val="24"/>
        </w:rPr>
        <w:t>, 1–11</w:t>
      </w:r>
      <w:r>
        <w:rPr>
          <w:rFonts w:ascii="Times New Roman" w:hAnsi="Times New Roman" w:cs="Times New Roman"/>
          <w:sz w:val="24"/>
          <w:szCs w:val="24"/>
        </w:rPr>
        <w:t xml:space="preserve">, </w:t>
      </w:r>
      <w:r w:rsidRPr="00713F76">
        <w:rPr>
          <w:rFonts w:ascii="Times New Roman" w:hAnsi="Times New Roman" w:cs="Times New Roman"/>
          <w:sz w:val="24"/>
          <w:szCs w:val="24"/>
        </w:rPr>
        <w:t>doi: 10.1093/ije/dyx150</w:t>
      </w:r>
    </w:p>
    <w:p w:rsidR="00D606CA" w:rsidRDefault="00D606CA" w:rsidP="00D606CA">
      <w:pPr>
        <w:rPr>
          <w:rFonts w:ascii="Times New Roman" w:hAnsi="Times New Roman" w:cs="Times New Roman"/>
          <w:sz w:val="24"/>
          <w:szCs w:val="24"/>
        </w:rPr>
      </w:pPr>
    </w:p>
    <w:p w:rsidR="00CA2C8F" w:rsidRPr="00CA2C8F" w:rsidRDefault="00CA2C8F" w:rsidP="00CA2C8F">
      <w:pPr>
        <w:rPr>
          <w:rFonts w:ascii="Times New Roman" w:hAnsi="Times New Roman" w:cs="Times New Roman"/>
          <w:i/>
          <w:sz w:val="24"/>
          <w:szCs w:val="24"/>
        </w:rPr>
      </w:pPr>
      <w:r>
        <w:rPr>
          <w:rFonts w:ascii="Times New Roman" w:hAnsi="Times New Roman" w:cs="Times New Roman"/>
          <w:sz w:val="24"/>
          <w:szCs w:val="24"/>
        </w:rPr>
        <w:t xml:space="preserve">Clarke, Stephen (2017) </w:t>
      </w:r>
      <w:r w:rsidRPr="00CA2C8F">
        <w:rPr>
          <w:rFonts w:ascii="Times New Roman" w:hAnsi="Times New Roman" w:cs="Times New Roman"/>
          <w:i/>
          <w:sz w:val="24"/>
          <w:szCs w:val="24"/>
        </w:rPr>
        <w:t xml:space="preserve">Get A Move On? The decline in regional job-to-job moves and its </w:t>
      </w:r>
    </w:p>
    <w:p w:rsidR="00CA2C8F" w:rsidRDefault="00CA2C8F" w:rsidP="00CA2C8F">
      <w:pPr>
        <w:rPr>
          <w:rFonts w:ascii="Times New Roman" w:hAnsi="Times New Roman" w:cs="Times New Roman"/>
          <w:sz w:val="24"/>
          <w:szCs w:val="24"/>
        </w:rPr>
      </w:pPr>
      <w:r w:rsidRPr="00CA2C8F">
        <w:rPr>
          <w:rFonts w:ascii="Times New Roman" w:hAnsi="Times New Roman" w:cs="Times New Roman"/>
          <w:i/>
          <w:sz w:val="24"/>
          <w:szCs w:val="24"/>
        </w:rPr>
        <w:t>impact on productivity and pay</w:t>
      </w:r>
      <w:r>
        <w:rPr>
          <w:rFonts w:ascii="Times New Roman" w:hAnsi="Times New Roman" w:cs="Times New Roman"/>
          <w:sz w:val="24"/>
          <w:szCs w:val="24"/>
        </w:rPr>
        <w:t xml:space="preserve">, Resolution Foundation, August, available at </w:t>
      </w:r>
    </w:p>
    <w:p w:rsidR="00CA2C8F" w:rsidRDefault="00F55C7C" w:rsidP="00CA2C8F">
      <w:pPr>
        <w:rPr>
          <w:rFonts w:ascii="Times New Roman" w:hAnsi="Times New Roman" w:cs="Times New Roman"/>
          <w:sz w:val="24"/>
          <w:szCs w:val="24"/>
        </w:rPr>
      </w:pPr>
      <w:hyperlink r:id="rId29" w:history="1">
        <w:r w:rsidR="00CA2C8F" w:rsidRPr="00C14A03">
          <w:rPr>
            <w:rStyle w:val="Hyperlink"/>
            <w:rFonts w:ascii="Times New Roman" w:hAnsi="Times New Roman" w:cs="Times New Roman"/>
            <w:sz w:val="24"/>
            <w:szCs w:val="24"/>
          </w:rPr>
          <w:t>http://www.resolutionfoundation.org/publications/get-a-move-on-the-decline-in-regional-job-to-job-moves-and-its-impact-on-productivity-and-pay/</w:t>
        </w:r>
      </w:hyperlink>
    </w:p>
    <w:p w:rsidR="00CA2C8F" w:rsidRDefault="00CA2C8F" w:rsidP="006C1A6E">
      <w:pPr>
        <w:rPr>
          <w:rFonts w:ascii="Times New Roman" w:hAnsi="Times New Roman" w:cs="Times New Roman"/>
          <w:sz w:val="24"/>
          <w:szCs w:val="24"/>
        </w:rPr>
      </w:pPr>
    </w:p>
    <w:p w:rsidR="006C1A6E" w:rsidRDefault="006C1A6E" w:rsidP="006C1A6E">
      <w:pPr>
        <w:rPr>
          <w:rFonts w:ascii="Times New Roman" w:hAnsi="Times New Roman" w:cs="Times New Roman"/>
          <w:sz w:val="24"/>
          <w:szCs w:val="24"/>
        </w:rPr>
      </w:pPr>
      <w:r>
        <w:rPr>
          <w:rFonts w:ascii="Times New Roman" w:hAnsi="Times New Roman" w:cs="Times New Roman"/>
          <w:sz w:val="24"/>
          <w:szCs w:val="24"/>
        </w:rPr>
        <w:t xml:space="preserve">DWP (2017a) </w:t>
      </w:r>
      <w:r w:rsidRPr="006C1A6E">
        <w:rPr>
          <w:rFonts w:ascii="Times New Roman" w:hAnsi="Times New Roman" w:cs="Times New Roman"/>
          <w:i/>
          <w:sz w:val="24"/>
          <w:szCs w:val="24"/>
        </w:rPr>
        <w:t>Benefit Sanctions Durations and Sanction rate calculation: Explanation of methodology</w:t>
      </w:r>
      <w:r>
        <w:rPr>
          <w:rFonts w:ascii="Times New Roman" w:hAnsi="Times New Roman" w:cs="Times New Roman"/>
          <w:sz w:val="24"/>
          <w:szCs w:val="24"/>
        </w:rPr>
        <w:t xml:space="preserve">, August, at </w:t>
      </w:r>
      <w:hyperlink r:id="rId30" w:history="1">
        <w:r w:rsidR="009032EE" w:rsidRPr="00A0514D">
          <w:rPr>
            <w:rStyle w:val="Hyperlink"/>
            <w:rFonts w:ascii="Times New Roman" w:hAnsi="Times New Roman" w:cs="Times New Roman"/>
            <w:sz w:val="24"/>
            <w:szCs w:val="24"/>
          </w:rPr>
          <w:t>https://www.gov.uk/government/publications/sanctions-durations-and-rate-background-information-and-methodology</w:t>
        </w:r>
      </w:hyperlink>
    </w:p>
    <w:p w:rsidR="006C1A6E" w:rsidRDefault="006C1A6E" w:rsidP="00C532EA">
      <w:pPr>
        <w:rPr>
          <w:rFonts w:ascii="Times New Roman" w:hAnsi="Times New Roman" w:cs="Times New Roman"/>
          <w:sz w:val="24"/>
          <w:szCs w:val="24"/>
        </w:rPr>
      </w:pPr>
    </w:p>
    <w:p w:rsidR="00C532EA" w:rsidRDefault="00C532EA" w:rsidP="00C532EA">
      <w:pPr>
        <w:rPr>
          <w:rFonts w:ascii="Times New Roman" w:hAnsi="Times New Roman" w:cs="Times New Roman"/>
          <w:sz w:val="24"/>
          <w:szCs w:val="24"/>
        </w:rPr>
      </w:pPr>
      <w:r>
        <w:rPr>
          <w:rFonts w:ascii="Times New Roman" w:hAnsi="Times New Roman" w:cs="Times New Roman"/>
          <w:sz w:val="24"/>
          <w:szCs w:val="24"/>
        </w:rPr>
        <w:t>DWP (2017</w:t>
      </w:r>
      <w:r w:rsidR="006C1A6E">
        <w:rPr>
          <w:rFonts w:ascii="Times New Roman" w:hAnsi="Times New Roman" w:cs="Times New Roman"/>
          <w:sz w:val="24"/>
          <w:szCs w:val="24"/>
        </w:rPr>
        <w:t>b</w:t>
      </w:r>
      <w:r>
        <w:rPr>
          <w:rFonts w:ascii="Times New Roman" w:hAnsi="Times New Roman" w:cs="Times New Roman"/>
          <w:sz w:val="24"/>
          <w:szCs w:val="24"/>
        </w:rPr>
        <w:t xml:space="preserve">) </w:t>
      </w:r>
      <w:r w:rsidRPr="00C532EA">
        <w:rPr>
          <w:rFonts w:ascii="Times New Roman" w:hAnsi="Times New Roman" w:cs="Times New Roman"/>
          <w:i/>
          <w:sz w:val="24"/>
          <w:szCs w:val="24"/>
        </w:rPr>
        <w:t>Universal Credit Sanctions Experimental Official Statistics: Background information and methodology</w:t>
      </w:r>
      <w:r>
        <w:rPr>
          <w:rFonts w:ascii="Times New Roman" w:hAnsi="Times New Roman" w:cs="Times New Roman"/>
          <w:sz w:val="24"/>
          <w:szCs w:val="24"/>
        </w:rPr>
        <w:t xml:space="preserve">, </w:t>
      </w:r>
      <w:r w:rsidR="00EF42E1">
        <w:rPr>
          <w:rFonts w:ascii="Times New Roman" w:hAnsi="Times New Roman" w:cs="Times New Roman"/>
          <w:sz w:val="24"/>
          <w:szCs w:val="24"/>
        </w:rPr>
        <w:t>August</w:t>
      </w:r>
      <w:r w:rsidR="00550AEC">
        <w:rPr>
          <w:rFonts w:ascii="Times New Roman" w:hAnsi="Times New Roman" w:cs="Times New Roman"/>
          <w:sz w:val="24"/>
          <w:szCs w:val="24"/>
        </w:rPr>
        <w:t>, at</w:t>
      </w:r>
    </w:p>
    <w:p w:rsidR="00550AEC" w:rsidRPr="00EF42E1" w:rsidRDefault="00F55C7C" w:rsidP="00C532EA">
      <w:pPr>
        <w:rPr>
          <w:rFonts w:ascii="Times New Roman" w:hAnsi="Times New Roman" w:cs="Times New Roman"/>
          <w:sz w:val="24"/>
          <w:szCs w:val="24"/>
        </w:rPr>
      </w:pPr>
      <w:hyperlink r:id="rId31" w:history="1">
        <w:r w:rsidR="00EF42E1" w:rsidRPr="00EF42E1">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p>
    <w:p w:rsidR="00EF42E1" w:rsidRPr="00EF42E1" w:rsidRDefault="00EF42E1" w:rsidP="00C532EA">
      <w:pPr>
        <w:rPr>
          <w:rFonts w:ascii="Times New Roman" w:hAnsi="Times New Roman" w:cs="Times New Roman"/>
          <w:sz w:val="24"/>
          <w:szCs w:val="24"/>
        </w:rPr>
      </w:pPr>
    </w:p>
    <w:p w:rsidR="00836921" w:rsidRDefault="00836921" w:rsidP="00836921">
      <w:pPr>
        <w:rPr>
          <w:rFonts w:ascii="Times New Roman" w:hAnsi="Times New Roman" w:cs="Times New Roman"/>
          <w:sz w:val="24"/>
          <w:szCs w:val="24"/>
        </w:rPr>
      </w:pPr>
      <w:r>
        <w:rPr>
          <w:rFonts w:ascii="Times New Roman" w:hAnsi="Times New Roman" w:cs="Times New Roman"/>
          <w:sz w:val="24"/>
          <w:szCs w:val="24"/>
        </w:rPr>
        <w:t>Geiger, Ben Baumberg (2017) ‘</w:t>
      </w:r>
      <w:r w:rsidRPr="00567831">
        <w:rPr>
          <w:rFonts w:ascii="Times New Roman" w:hAnsi="Times New Roman" w:cs="Times New Roman"/>
          <w:sz w:val="24"/>
          <w:szCs w:val="24"/>
        </w:rPr>
        <w:t>Benefits conditionality for disabled people:</w:t>
      </w:r>
      <w:r>
        <w:rPr>
          <w:rFonts w:ascii="Times New Roman" w:hAnsi="Times New Roman" w:cs="Times New Roman"/>
          <w:sz w:val="24"/>
          <w:szCs w:val="24"/>
        </w:rPr>
        <w:t xml:space="preserve"> </w:t>
      </w:r>
      <w:r w:rsidRPr="00567831">
        <w:rPr>
          <w:rFonts w:ascii="Times New Roman" w:hAnsi="Times New Roman" w:cs="Times New Roman"/>
          <w:sz w:val="24"/>
          <w:szCs w:val="24"/>
        </w:rPr>
        <w:t>stylised facts from a review of international</w:t>
      </w:r>
      <w:r>
        <w:rPr>
          <w:rFonts w:ascii="Times New Roman" w:hAnsi="Times New Roman" w:cs="Times New Roman"/>
          <w:sz w:val="24"/>
          <w:szCs w:val="24"/>
        </w:rPr>
        <w:t xml:space="preserve"> </w:t>
      </w:r>
      <w:r w:rsidRPr="00567831">
        <w:rPr>
          <w:rFonts w:ascii="Times New Roman" w:hAnsi="Times New Roman" w:cs="Times New Roman"/>
          <w:sz w:val="24"/>
          <w:szCs w:val="24"/>
        </w:rPr>
        <w:t>evidence and practice</w:t>
      </w:r>
      <w:r>
        <w:rPr>
          <w:rFonts w:ascii="Times New Roman" w:hAnsi="Times New Roman" w:cs="Times New Roman"/>
          <w:sz w:val="24"/>
          <w:szCs w:val="24"/>
        </w:rPr>
        <w:t xml:space="preserve">’, </w:t>
      </w:r>
      <w:r w:rsidRPr="00567831">
        <w:rPr>
          <w:rFonts w:ascii="Times New Roman" w:hAnsi="Times New Roman" w:cs="Times New Roman"/>
          <w:i/>
          <w:sz w:val="24"/>
          <w:szCs w:val="24"/>
        </w:rPr>
        <w:t>Journal of Poverty and Social Justice</w:t>
      </w:r>
      <w:r>
        <w:rPr>
          <w:rFonts w:ascii="Times New Roman" w:hAnsi="Times New Roman" w:cs="Times New Roman"/>
          <w:sz w:val="24"/>
          <w:szCs w:val="24"/>
        </w:rPr>
        <w:t xml:space="preserve">, </w:t>
      </w:r>
      <w:r w:rsidRPr="00567831">
        <w:rPr>
          <w:rFonts w:ascii="Times New Roman" w:hAnsi="Times New Roman" w:cs="Times New Roman"/>
          <w:sz w:val="24"/>
          <w:szCs w:val="24"/>
        </w:rPr>
        <w:t>25</w:t>
      </w:r>
      <w:r>
        <w:rPr>
          <w:rFonts w:ascii="Times New Roman" w:hAnsi="Times New Roman" w:cs="Times New Roman"/>
          <w:sz w:val="24"/>
          <w:szCs w:val="24"/>
        </w:rPr>
        <w:t>:</w:t>
      </w:r>
      <w:r w:rsidRPr="00567831">
        <w:rPr>
          <w:rFonts w:ascii="Times New Roman" w:hAnsi="Times New Roman" w:cs="Times New Roman"/>
          <w:sz w:val="24"/>
          <w:szCs w:val="24"/>
        </w:rPr>
        <w:t>2</w:t>
      </w:r>
      <w:r>
        <w:rPr>
          <w:rFonts w:ascii="Times New Roman" w:hAnsi="Times New Roman" w:cs="Times New Roman"/>
          <w:sz w:val="24"/>
          <w:szCs w:val="24"/>
        </w:rPr>
        <w:t xml:space="preserve">, </w:t>
      </w:r>
      <w:r w:rsidRPr="00567831">
        <w:rPr>
          <w:rFonts w:ascii="Times New Roman" w:hAnsi="Times New Roman" w:cs="Times New Roman"/>
          <w:sz w:val="24"/>
          <w:szCs w:val="24"/>
        </w:rPr>
        <w:t>107–28</w:t>
      </w:r>
    </w:p>
    <w:p w:rsidR="00836921" w:rsidRDefault="00836921" w:rsidP="00836921">
      <w:pPr>
        <w:rPr>
          <w:rFonts w:ascii="Times New Roman" w:hAnsi="Times New Roman" w:cs="Times New Roman"/>
          <w:sz w:val="24"/>
          <w:szCs w:val="24"/>
        </w:rPr>
      </w:pPr>
    </w:p>
    <w:p w:rsidR="00EF3FA5" w:rsidRDefault="00EF3FA5" w:rsidP="00492AFA">
      <w:pPr>
        <w:rPr>
          <w:rFonts w:ascii="Times New Roman" w:hAnsi="Times New Roman" w:cs="Times New Roman"/>
          <w:sz w:val="24"/>
          <w:szCs w:val="24"/>
        </w:rPr>
      </w:pPr>
      <w:r>
        <w:rPr>
          <w:rFonts w:ascii="Times New Roman" w:hAnsi="Times New Roman" w:cs="Times New Roman"/>
          <w:sz w:val="24"/>
          <w:szCs w:val="24"/>
        </w:rPr>
        <w:t xml:space="preserve">Gibbons, Damon (2017) </w:t>
      </w:r>
      <w:r w:rsidRPr="0047072C">
        <w:rPr>
          <w:rFonts w:ascii="Times New Roman" w:hAnsi="Times New Roman" w:cs="Times New Roman"/>
          <w:i/>
          <w:sz w:val="24"/>
          <w:szCs w:val="24"/>
        </w:rPr>
        <w:t>The Decline of Crisis and Community Care Support in England: Why a new approach is needed</w:t>
      </w:r>
      <w:r>
        <w:rPr>
          <w:rFonts w:ascii="Times New Roman" w:hAnsi="Times New Roman" w:cs="Times New Roman"/>
          <w:sz w:val="24"/>
          <w:szCs w:val="24"/>
        </w:rPr>
        <w:t>, Centre for Responsible Credit, September, available at</w:t>
      </w:r>
    </w:p>
    <w:p w:rsidR="00EF3FA5" w:rsidRDefault="00F55C7C" w:rsidP="00492AFA">
      <w:pPr>
        <w:rPr>
          <w:rFonts w:ascii="Times New Roman" w:hAnsi="Times New Roman" w:cs="Times New Roman"/>
          <w:sz w:val="24"/>
          <w:szCs w:val="24"/>
        </w:rPr>
      </w:pPr>
      <w:hyperlink r:id="rId32" w:history="1">
        <w:r w:rsidR="00EF3FA5" w:rsidRPr="00C14A03">
          <w:rPr>
            <w:rStyle w:val="Hyperlink"/>
            <w:rFonts w:ascii="Times New Roman" w:hAnsi="Times New Roman" w:cs="Times New Roman"/>
            <w:sz w:val="24"/>
            <w:szCs w:val="24"/>
          </w:rPr>
          <w:t>https://www.responsible-credit.org.uk/decline-local-welfare-schemes/</w:t>
        </w:r>
      </w:hyperlink>
    </w:p>
    <w:p w:rsidR="00EF3FA5" w:rsidRDefault="00EF3FA5" w:rsidP="00492AFA">
      <w:pPr>
        <w:rPr>
          <w:rFonts w:ascii="Times New Roman" w:hAnsi="Times New Roman" w:cs="Times New Roman"/>
          <w:sz w:val="24"/>
          <w:szCs w:val="24"/>
        </w:rPr>
      </w:pPr>
    </w:p>
    <w:p w:rsidR="00492AFA" w:rsidRDefault="00492AFA" w:rsidP="00492AFA">
      <w:pPr>
        <w:rPr>
          <w:rFonts w:ascii="Times New Roman" w:hAnsi="Times New Roman" w:cs="Times New Roman"/>
          <w:sz w:val="24"/>
          <w:szCs w:val="24"/>
        </w:rPr>
      </w:pPr>
      <w:r>
        <w:rPr>
          <w:rFonts w:ascii="Times New Roman" w:hAnsi="Times New Roman" w:cs="Times New Roman"/>
          <w:sz w:val="24"/>
          <w:szCs w:val="24"/>
        </w:rPr>
        <w:t xml:space="preserve">Gibson, Marcia et al. (2017) </w:t>
      </w:r>
      <w:r w:rsidRPr="00C22B16">
        <w:rPr>
          <w:rFonts w:ascii="Times New Roman" w:hAnsi="Times New Roman" w:cs="Times New Roman"/>
          <w:i/>
          <w:sz w:val="24"/>
          <w:szCs w:val="24"/>
        </w:rPr>
        <w:t>Welfare-to-work interventions and their effects on the mental and physical health of lone parents and their children</w:t>
      </w:r>
      <w:r>
        <w:rPr>
          <w:rFonts w:ascii="Times New Roman" w:hAnsi="Times New Roman" w:cs="Times New Roman"/>
          <w:sz w:val="24"/>
          <w:szCs w:val="24"/>
        </w:rPr>
        <w:t xml:space="preserve">, Cochrane Database of Systematic Reviews, 20 August, available at </w:t>
      </w:r>
      <w:hyperlink r:id="rId33" w:history="1">
        <w:r w:rsidRPr="008125B9">
          <w:rPr>
            <w:rStyle w:val="Hyperlink"/>
            <w:rFonts w:ascii="Times New Roman" w:hAnsi="Times New Roman" w:cs="Times New Roman"/>
            <w:sz w:val="24"/>
            <w:szCs w:val="24"/>
          </w:rPr>
          <w:t>http://onlinelibrary.wiley.com/doi/10.1002/14651858.CD009820.pub2/abstract</w:t>
        </w:r>
      </w:hyperlink>
    </w:p>
    <w:p w:rsidR="00492AFA" w:rsidRDefault="00492AFA" w:rsidP="00492AFA">
      <w:pPr>
        <w:rPr>
          <w:rFonts w:ascii="Times New Roman" w:hAnsi="Times New Roman" w:cs="Times New Roman"/>
          <w:sz w:val="24"/>
          <w:szCs w:val="24"/>
        </w:rPr>
      </w:pPr>
    </w:p>
    <w:p w:rsidR="00E86DB5" w:rsidRDefault="00E86DB5" w:rsidP="00E86DB5">
      <w:pPr>
        <w:rPr>
          <w:rFonts w:ascii="Times New Roman" w:hAnsi="Times New Roman" w:cs="Times New Roman"/>
          <w:sz w:val="24"/>
          <w:szCs w:val="24"/>
        </w:rPr>
      </w:pPr>
      <w:r w:rsidRPr="000A728F">
        <w:rPr>
          <w:rFonts w:ascii="Times New Roman" w:hAnsi="Times New Roman" w:cs="Times New Roman"/>
          <w:sz w:val="24"/>
          <w:szCs w:val="24"/>
        </w:rPr>
        <w:t>House of Commons Public Accounts Committee</w:t>
      </w:r>
      <w:r>
        <w:rPr>
          <w:rFonts w:ascii="Times New Roman" w:hAnsi="Times New Roman" w:cs="Times New Roman"/>
          <w:sz w:val="24"/>
          <w:szCs w:val="24"/>
        </w:rPr>
        <w:t xml:space="preserve"> (2017) </w:t>
      </w:r>
      <w:r w:rsidRPr="000A728F">
        <w:rPr>
          <w:rFonts w:ascii="Times New Roman" w:hAnsi="Times New Roman" w:cs="Times New Roman"/>
          <w:i/>
          <w:sz w:val="24"/>
          <w:szCs w:val="24"/>
        </w:rPr>
        <w:t>Benefit sanctions</w:t>
      </w:r>
      <w:r>
        <w:rPr>
          <w:rFonts w:ascii="Times New Roman" w:hAnsi="Times New Roman" w:cs="Times New Roman"/>
          <w:sz w:val="24"/>
          <w:szCs w:val="24"/>
        </w:rPr>
        <w:t xml:space="preserve">, </w:t>
      </w:r>
      <w:r w:rsidRPr="000A728F">
        <w:rPr>
          <w:rFonts w:ascii="Times New Roman" w:hAnsi="Times New Roman" w:cs="Times New Roman"/>
          <w:sz w:val="24"/>
          <w:szCs w:val="24"/>
        </w:rPr>
        <w:t>Forty-second Report of Session 2016–17</w:t>
      </w:r>
      <w:r>
        <w:rPr>
          <w:rFonts w:ascii="Times New Roman" w:hAnsi="Times New Roman" w:cs="Times New Roman"/>
          <w:sz w:val="24"/>
          <w:szCs w:val="24"/>
        </w:rPr>
        <w:t>, HC 775, 21 February</w:t>
      </w:r>
    </w:p>
    <w:p w:rsidR="00E86DB5" w:rsidRDefault="00E86DB5" w:rsidP="00E86DB5">
      <w:pPr>
        <w:rPr>
          <w:rFonts w:ascii="Times New Roman" w:hAnsi="Times New Roman" w:cs="Times New Roman"/>
          <w:sz w:val="24"/>
          <w:szCs w:val="24"/>
        </w:rPr>
      </w:pPr>
    </w:p>
    <w:p w:rsidR="00634B84" w:rsidRPr="00BA0B5F" w:rsidRDefault="00634B84" w:rsidP="00634B84">
      <w:pPr>
        <w:rPr>
          <w:rFonts w:ascii="Times New Roman" w:hAnsi="Times New Roman" w:cs="Times New Roman"/>
          <w:sz w:val="24"/>
          <w:szCs w:val="24"/>
        </w:rPr>
      </w:pPr>
      <w:r w:rsidRPr="00BA0B5F">
        <w:rPr>
          <w:rFonts w:ascii="Times New Roman" w:hAnsi="Times New Roman" w:cs="Times New Roman"/>
          <w:sz w:val="24"/>
          <w:szCs w:val="24"/>
        </w:rPr>
        <w:t xml:space="preserve">House of Commons Work and Pensions Committee (2015) </w:t>
      </w:r>
      <w:r w:rsidRPr="00BA0B5F">
        <w:rPr>
          <w:rFonts w:ascii="Times New Roman" w:hAnsi="Times New Roman" w:cs="Times New Roman"/>
          <w:i/>
          <w:sz w:val="24"/>
          <w:szCs w:val="24"/>
        </w:rPr>
        <w:t>Benefit sanctions: Beyond the Oakley Review: Government Response to the Committee’s Fifth Report of Session 2014-15</w:t>
      </w:r>
      <w:r w:rsidRPr="00BA0B5F">
        <w:rPr>
          <w:rFonts w:ascii="Times New Roman" w:hAnsi="Times New Roman" w:cs="Times New Roman"/>
          <w:sz w:val="24"/>
          <w:szCs w:val="24"/>
        </w:rPr>
        <w:t xml:space="preserve">, HC 557, October, available at </w:t>
      </w:r>
      <w:hyperlink r:id="rId34" w:history="1">
        <w:r w:rsidRPr="00BA0B5F">
          <w:rPr>
            <w:rStyle w:val="Hyperlink"/>
            <w:rFonts w:ascii="Times New Roman" w:hAnsi="Times New Roman" w:cs="Times New Roman"/>
            <w:sz w:val="24"/>
            <w:szCs w:val="24"/>
          </w:rPr>
          <w:t>http://www.publications.parliament.uk/pa/cm201516/cmselect/cmworpen/557/557.pdf</w:t>
        </w:r>
      </w:hyperlink>
    </w:p>
    <w:p w:rsidR="00634B84" w:rsidRPr="00BA0B5F" w:rsidRDefault="00634B84" w:rsidP="00634B84">
      <w:pPr>
        <w:rPr>
          <w:rFonts w:ascii="Times New Roman" w:hAnsi="Times New Roman" w:cs="Times New Roman"/>
          <w:sz w:val="24"/>
          <w:szCs w:val="24"/>
        </w:rPr>
      </w:pPr>
    </w:p>
    <w:p w:rsidR="007A6706" w:rsidRDefault="007A6706" w:rsidP="007A6706">
      <w:pPr>
        <w:rPr>
          <w:rFonts w:ascii="Times New Roman" w:hAnsi="Times New Roman" w:cs="Times New Roman"/>
          <w:sz w:val="24"/>
          <w:szCs w:val="24"/>
        </w:rPr>
      </w:pPr>
      <w:r w:rsidRPr="00082143">
        <w:rPr>
          <w:rFonts w:ascii="Times New Roman" w:hAnsi="Times New Roman" w:cs="Times New Roman"/>
          <w:sz w:val="24"/>
          <w:szCs w:val="24"/>
        </w:rPr>
        <w:t>Loopstra</w:t>
      </w:r>
      <w:r>
        <w:rPr>
          <w:rFonts w:ascii="Times New Roman" w:hAnsi="Times New Roman" w:cs="Times New Roman"/>
          <w:sz w:val="24"/>
          <w:szCs w:val="24"/>
        </w:rPr>
        <w:t>,</w:t>
      </w:r>
      <w:r w:rsidRPr="00082143">
        <w:rPr>
          <w:rFonts w:ascii="Times New Roman" w:hAnsi="Times New Roman" w:cs="Times New Roman"/>
          <w:sz w:val="24"/>
          <w:szCs w:val="24"/>
        </w:rPr>
        <w:t xml:space="preserve"> Rachel &amp; Doireann Lalor</w:t>
      </w:r>
      <w:r>
        <w:rPr>
          <w:rFonts w:ascii="Times New Roman" w:hAnsi="Times New Roman" w:cs="Times New Roman"/>
          <w:sz w:val="24"/>
          <w:szCs w:val="24"/>
        </w:rPr>
        <w:t xml:space="preserve"> (2017) </w:t>
      </w:r>
      <w:r w:rsidRPr="00725A47">
        <w:rPr>
          <w:rFonts w:ascii="Times New Roman" w:hAnsi="Times New Roman" w:cs="Times New Roman"/>
          <w:i/>
          <w:sz w:val="24"/>
          <w:szCs w:val="24"/>
        </w:rPr>
        <w:t>Financial insecurity, food insecurity, and disability: The profile of people receiving emergency food assistance from The Trussell Trust Foodbank Network in Britain</w:t>
      </w:r>
      <w:r>
        <w:rPr>
          <w:rFonts w:ascii="Times New Roman" w:hAnsi="Times New Roman" w:cs="Times New Roman"/>
          <w:sz w:val="24"/>
          <w:szCs w:val="24"/>
        </w:rPr>
        <w:t xml:space="preserve">, </w:t>
      </w:r>
      <w:r w:rsidRPr="00082143">
        <w:rPr>
          <w:rFonts w:ascii="Times New Roman" w:hAnsi="Times New Roman" w:cs="Times New Roman"/>
          <w:sz w:val="24"/>
          <w:szCs w:val="24"/>
        </w:rPr>
        <w:t>June</w:t>
      </w:r>
      <w:r>
        <w:rPr>
          <w:rFonts w:ascii="Times New Roman" w:hAnsi="Times New Roman" w:cs="Times New Roman"/>
          <w:sz w:val="24"/>
          <w:szCs w:val="24"/>
        </w:rPr>
        <w:t xml:space="preserve">, available at </w:t>
      </w:r>
      <w:hyperlink r:id="rId35" w:history="1">
        <w:r w:rsidRPr="008125B9">
          <w:rPr>
            <w:rStyle w:val="Hyperlink"/>
            <w:rFonts w:ascii="Times New Roman" w:hAnsi="Times New Roman" w:cs="Times New Roman"/>
            <w:sz w:val="24"/>
            <w:szCs w:val="24"/>
          </w:rPr>
          <w:t>https://www.trusselltrust.org/wp-content/uploads/sites/2/2017/06/OU_Report_final_01_08_online.pdf</w:t>
        </w:r>
      </w:hyperlink>
    </w:p>
    <w:p w:rsidR="007A6706" w:rsidRDefault="007A6706" w:rsidP="007A6706">
      <w:pPr>
        <w:rPr>
          <w:rFonts w:ascii="Times New Roman" w:hAnsi="Times New Roman" w:cs="Times New Roman"/>
          <w:sz w:val="24"/>
          <w:szCs w:val="24"/>
        </w:rPr>
      </w:pPr>
    </w:p>
    <w:p w:rsidR="008D47B5" w:rsidRDefault="008D47B5" w:rsidP="008D47B5">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w:t>
      </w:r>
    </w:p>
    <w:p w:rsidR="008D47B5" w:rsidRDefault="008D47B5" w:rsidP="008D47B5">
      <w:pPr>
        <w:rPr>
          <w:rFonts w:ascii="Times New Roman" w:hAnsi="Times New Roman" w:cs="Times New Roman"/>
          <w:sz w:val="24"/>
          <w:szCs w:val="24"/>
        </w:rPr>
      </w:pPr>
    </w:p>
    <w:p w:rsidR="008946B2" w:rsidRDefault="008946B2">
      <w:pPr>
        <w:rPr>
          <w:rFonts w:ascii="Times New Roman" w:hAnsi="Times New Roman" w:cs="Times New Roman"/>
          <w:sz w:val="24"/>
          <w:szCs w:val="24"/>
        </w:rPr>
      </w:pPr>
    </w:p>
    <w:p w:rsidR="008946B2" w:rsidRDefault="008946B2" w:rsidP="000660E4">
      <w:pPr>
        <w:rPr>
          <w:rFonts w:ascii="Times New Roman" w:hAnsi="Times New Roman" w:cs="Times New Roman"/>
          <w:sz w:val="24"/>
          <w:szCs w:val="24"/>
        </w:rPr>
      </w:pPr>
    </w:p>
    <w:p w:rsidR="008946B2" w:rsidRPr="00816ADB" w:rsidRDefault="008946B2" w:rsidP="008946B2">
      <w:pPr>
        <w:rPr>
          <w:rFonts w:ascii="Times New Roman" w:hAnsi="Times New Roman" w:cs="Times New Roman"/>
          <w:b/>
          <w:sz w:val="36"/>
          <w:szCs w:val="36"/>
        </w:rPr>
      </w:pPr>
      <w:r w:rsidRPr="00816ADB">
        <w:rPr>
          <w:rFonts w:ascii="Times New Roman" w:hAnsi="Times New Roman" w:cs="Times New Roman"/>
          <w:b/>
          <w:sz w:val="36"/>
          <w:szCs w:val="36"/>
        </w:rPr>
        <w:t xml:space="preserve">TABLE 1:  </w:t>
      </w:r>
    </w:p>
    <w:p w:rsidR="008946B2" w:rsidRPr="00816ADB" w:rsidRDefault="008946B2" w:rsidP="008946B2">
      <w:pPr>
        <w:rPr>
          <w:rFonts w:ascii="Times New Roman" w:hAnsi="Times New Roman" w:cs="Times New Roman"/>
          <w:b/>
          <w:sz w:val="32"/>
          <w:szCs w:val="32"/>
        </w:rPr>
      </w:pPr>
      <w:r w:rsidRPr="00816ADB">
        <w:rPr>
          <w:rFonts w:ascii="Times New Roman" w:hAnsi="Times New Roman" w:cs="Times New Roman"/>
          <w:b/>
          <w:sz w:val="36"/>
          <w:szCs w:val="36"/>
        </w:rPr>
        <w:t>ESA sanctions by principal medical condition, 2011-17</w:t>
      </w:r>
    </w:p>
    <w:p w:rsidR="008946B2" w:rsidRPr="00816ADB" w:rsidRDefault="008946B2" w:rsidP="008946B2">
      <w:pPr>
        <w:rPr>
          <w:rFonts w:ascii="Times New Roman" w:hAnsi="Times New Roman" w:cs="Times New Roman"/>
          <w:b/>
          <w:sz w:val="28"/>
          <w:szCs w:val="28"/>
        </w:rPr>
      </w:pPr>
    </w:p>
    <w:tbl>
      <w:tblPr>
        <w:tblW w:w="4872" w:type="dxa"/>
        <w:tblInd w:w="93" w:type="dxa"/>
        <w:tblLook w:val="04A0" w:firstRow="1" w:lastRow="0" w:firstColumn="1" w:lastColumn="0" w:noHBand="0" w:noVBand="1"/>
      </w:tblPr>
      <w:tblGrid>
        <w:gridCol w:w="2743"/>
        <w:gridCol w:w="1438"/>
        <w:gridCol w:w="1515"/>
      </w:tblGrid>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b/>
                <w:bCs/>
                <w:sz w:val="28"/>
                <w:szCs w:val="28"/>
                <w:lang w:eastAsia="en-GB"/>
              </w:rPr>
            </w:pPr>
            <w:r w:rsidRPr="00816ADB">
              <w:rPr>
                <w:rFonts w:ascii="Times New Roman" w:eastAsia="Times New Roman" w:hAnsi="Times New Roman" w:cs="Times New Roman"/>
                <w:b/>
                <w:bCs/>
                <w:sz w:val="28"/>
                <w:szCs w:val="28"/>
                <w:lang w:eastAsia="en-GB"/>
              </w:rPr>
              <w:t>Condition category</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b/>
                <w:bCs/>
                <w:sz w:val="28"/>
                <w:szCs w:val="28"/>
                <w:lang w:eastAsia="en-GB"/>
              </w:rPr>
            </w:pPr>
            <w:r w:rsidRPr="00816ADB">
              <w:rPr>
                <w:rFonts w:ascii="Times New Roman" w:eastAsia="Times New Roman" w:hAnsi="Times New Roman" w:cs="Times New Roman"/>
                <w:b/>
                <w:bCs/>
                <w:sz w:val="28"/>
                <w:szCs w:val="28"/>
                <w:lang w:eastAsia="en-GB"/>
              </w:rPr>
              <w:t>Mean number of claimants, July 2011 to March 2017</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b/>
                <w:bCs/>
                <w:sz w:val="28"/>
                <w:szCs w:val="28"/>
                <w:lang w:eastAsia="en-GB"/>
              </w:rPr>
            </w:pPr>
            <w:r w:rsidRPr="00816ADB">
              <w:rPr>
                <w:rFonts w:ascii="Times New Roman" w:eastAsia="Times New Roman" w:hAnsi="Times New Roman" w:cs="Times New Roman"/>
                <w:b/>
                <w:bCs/>
                <w:sz w:val="28"/>
                <w:szCs w:val="28"/>
                <w:lang w:eastAsia="en-GB"/>
              </w:rPr>
              <w:t>Mean quarterly rate of sanctions after challenges, July 2011 to March 2017 (sanctions as % of claimants)</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Investigations, procedures etc.</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3932</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2.82</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Pregnancy etc.</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558</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1.69</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Blood &amp; immune system</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755</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1.31</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Digestive</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6298</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1.15</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Skin</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2683</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1.14</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Mental and behavioural</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224985</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1.13</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Respiratory</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7700</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0.92</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Injury, poisoning &amp; external</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21003</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0.92</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Not elsewhere classified</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43560</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0.90</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Genito-urinary</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3268</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0.90</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Endocrine &amp; metabolic</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6312</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0.81</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Nervous system</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24871</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0.75</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Infectious &amp; parasitic</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3349</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0.72</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Musculoskeletal</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75692</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0.70</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Circulatory</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15072</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0.68</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Neoplasms</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3746</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0.62</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Eye</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2924</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0.54</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Ear</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1567</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0.53</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Congenital</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605</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0.07</w:t>
            </w:r>
          </w:p>
        </w:tc>
      </w:tr>
      <w:tr w:rsidR="008946B2" w:rsidRPr="00816ADB" w:rsidTr="00E2081F">
        <w:trPr>
          <w:trHeight w:val="255"/>
        </w:trPr>
        <w:tc>
          <w:tcPr>
            <w:tcW w:w="2743"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Perinatal</w:t>
            </w:r>
          </w:p>
        </w:tc>
        <w:tc>
          <w:tcPr>
            <w:tcW w:w="1009" w:type="dxa"/>
            <w:tcBorders>
              <w:top w:val="nil"/>
              <w:left w:val="nil"/>
              <w:bottom w:val="nil"/>
              <w:right w:val="nil"/>
            </w:tcBorders>
            <w:shd w:val="clear" w:color="auto" w:fill="auto"/>
            <w:noWrap/>
            <w:vAlign w:val="bottom"/>
            <w:hideMark/>
          </w:tcPr>
          <w:p w:rsidR="008946B2" w:rsidRPr="00816ADB" w:rsidRDefault="008946B2" w:rsidP="00E2081F">
            <w:pPr>
              <w:jc w:val="right"/>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10</w:t>
            </w:r>
          </w:p>
        </w:tc>
        <w:tc>
          <w:tcPr>
            <w:tcW w:w="1120" w:type="dxa"/>
            <w:tcBorders>
              <w:top w:val="nil"/>
              <w:left w:val="nil"/>
              <w:bottom w:val="nil"/>
              <w:right w:val="nil"/>
            </w:tcBorders>
            <w:shd w:val="clear" w:color="auto" w:fill="auto"/>
            <w:noWrap/>
            <w:vAlign w:val="bottom"/>
            <w:hideMark/>
          </w:tcPr>
          <w:p w:rsidR="008946B2" w:rsidRPr="00816ADB" w:rsidRDefault="008946B2" w:rsidP="00E2081F">
            <w:pPr>
              <w:rPr>
                <w:rFonts w:ascii="Times New Roman" w:eastAsia="Times New Roman" w:hAnsi="Times New Roman" w:cs="Times New Roman"/>
                <w:sz w:val="28"/>
                <w:szCs w:val="28"/>
                <w:lang w:eastAsia="en-GB"/>
              </w:rPr>
            </w:pPr>
            <w:r w:rsidRPr="00816ADB">
              <w:rPr>
                <w:rFonts w:ascii="Times New Roman" w:eastAsia="Times New Roman" w:hAnsi="Times New Roman" w:cs="Times New Roman"/>
                <w:sz w:val="28"/>
                <w:szCs w:val="28"/>
                <w:lang w:eastAsia="en-GB"/>
              </w:rPr>
              <w:t>0.00</w:t>
            </w:r>
          </w:p>
        </w:tc>
      </w:tr>
    </w:tbl>
    <w:p w:rsidR="00A54206" w:rsidRPr="00CA6955" w:rsidRDefault="00A54206">
      <w:pPr>
        <w:rPr>
          <w:rFonts w:ascii="Times New Roman" w:hAnsi="Times New Roman" w:cs="Times New Roman"/>
          <w:sz w:val="24"/>
          <w:szCs w:val="24"/>
        </w:rPr>
        <w:sectPr w:rsidR="00A54206" w:rsidRPr="00CA6955" w:rsidSect="00A51129">
          <w:headerReference w:type="default" r:id="rId36"/>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E258F9" w:rsidRDefault="007E10C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725" cy="514022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853851" cy="5143206"/>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2</w:t>
      </w:r>
    </w:p>
    <w:p w:rsidR="00E258F9" w:rsidRDefault="00E42FB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9675" cy="5467350"/>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8838294" cy="5472687"/>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3</w:t>
      </w:r>
    </w:p>
    <w:p w:rsidR="00433EEA" w:rsidRDefault="007D586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4925" cy="5370760"/>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8928575" cy="5372957"/>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F6494">
        <w:rPr>
          <w:rFonts w:ascii="Times New Roman" w:hAnsi="Times New Roman" w:cs="Times New Roman"/>
          <w:b/>
          <w:bCs/>
          <w:sz w:val="24"/>
          <w:szCs w:val="24"/>
        </w:rPr>
        <w:t>4</w:t>
      </w:r>
    </w:p>
    <w:p w:rsidR="005F1457" w:rsidRDefault="001C4401">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37324" cy="5533297"/>
            <wp:effectExtent l="19050" t="0" r="6626"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srcRect/>
                    <a:stretch>
                      <a:fillRect/>
                    </a:stretch>
                  </pic:blipFill>
                  <pic:spPr bwMode="auto">
                    <a:xfrm>
                      <a:off x="0" y="0"/>
                      <a:ext cx="8742075" cy="5536306"/>
                    </a:xfrm>
                    <a:prstGeom prst="rect">
                      <a:avLst/>
                    </a:prstGeom>
                    <a:noFill/>
                  </pic:spPr>
                </pic:pic>
              </a:graphicData>
            </a:graphic>
          </wp:inline>
        </w:drawing>
      </w:r>
    </w:p>
    <w:p w:rsidR="004C0867" w:rsidRDefault="004C0867">
      <w:pPr>
        <w:rPr>
          <w:rFonts w:ascii="Times New Roman" w:hAnsi="Times New Roman" w:cs="Times New Roman"/>
          <w:b/>
          <w:bCs/>
          <w:sz w:val="24"/>
          <w:szCs w:val="24"/>
        </w:rPr>
      </w:pP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Figure</w:t>
      </w:r>
      <w:r w:rsidR="00C148E4">
        <w:rPr>
          <w:rFonts w:ascii="Times New Roman" w:hAnsi="Times New Roman" w:cs="Times New Roman"/>
          <w:b/>
          <w:bCs/>
          <w:sz w:val="24"/>
          <w:szCs w:val="24"/>
        </w:rPr>
        <w:t xml:space="preserve"> </w:t>
      </w:r>
      <w:r w:rsidR="00EF6494">
        <w:rPr>
          <w:rFonts w:ascii="Times New Roman" w:hAnsi="Times New Roman" w:cs="Times New Roman"/>
          <w:b/>
          <w:bCs/>
          <w:sz w:val="24"/>
          <w:szCs w:val="24"/>
        </w:rPr>
        <w:t>5</w:t>
      </w:r>
    </w:p>
    <w:p w:rsidR="004C0867" w:rsidRDefault="00D7041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9200" cy="5324475"/>
            <wp:effectExtent l="1905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srcRect/>
                    <a:stretch>
                      <a:fillRect/>
                    </a:stretch>
                  </pic:blipFill>
                  <pic:spPr bwMode="auto">
                    <a:xfrm>
                      <a:off x="0" y="0"/>
                      <a:ext cx="8849883" cy="5330910"/>
                    </a:xfrm>
                    <a:prstGeom prst="rect">
                      <a:avLst/>
                    </a:prstGeom>
                    <a:noFill/>
                  </pic:spPr>
                </pic:pic>
              </a:graphicData>
            </a:graphic>
          </wp:inline>
        </w:drawing>
      </w:r>
    </w:p>
    <w:p w:rsidR="0044679E" w:rsidRDefault="0044679E">
      <w:pPr>
        <w:rPr>
          <w:rFonts w:ascii="Times New Roman" w:hAnsi="Times New Roman" w:cs="Times New Roman"/>
          <w:b/>
          <w:bCs/>
          <w:sz w:val="24"/>
          <w:szCs w:val="24"/>
        </w:rPr>
      </w:pPr>
      <w:r>
        <w:rPr>
          <w:rFonts w:ascii="Times New Roman" w:hAnsi="Times New Roman" w:cs="Times New Roman"/>
          <w:b/>
          <w:bCs/>
          <w:sz w:val="24"/>
          <w:szCs w:val="24"/>
        </w:rPr>
        <w:t>Figure 6</w:t>
      </w:r>
    </w:p>
    <w:p w:rsidR="0044679E" w:rsidRDefault="0004077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6289" cy="5405201"/>
            <wp:effectExtent l="19050" t="0" r="9111" b="0"/>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srcRect/>
                    <a:stretch>
                      <a:fillRect/>
                    </a:stretch>
                  </pic:blipFill>
                  <pic:spPr bwMode="auto">
                    <a:xfrm>
                      <a:off x="0" y="0"/>
                      <a:ext cx="8913285" cy="5409447"/>
                    </a:xfrm>
                    <a:prstGeom prst="rect">
                      <a:avLst/>
                    </a:prstGeom>
                    <a:noFill/>
                  </pic:spPr>
                </pic:pic>
              </a:graphicData>
            </a:graphic>
          </wp:inline>
        </w:drawing>
      </w:r>
    </w:p>
    <w:p w:rsidR="00F26D9A" w:rsidRDefault="00EE723A">
      <w:pPr>
        <w:rPr>
          <w:rFonts w:ascii="Times New Roman" w:hAnsi="Times New Roman" w:cs="Times New Roman"/>
          <w:b/>
          <w:sz w:val="24"/>
          <w:szCs w:val="24"/>
        </w:rPr>
      </w:pPr>
      <w:r>
        <w:rPr>
          <w:rFonts w:ascii="Times New Roman" w:hAnsi="Times New Roman" w:cs="Times New Roman"/>
          <w:b/>
          <w:sz w:val="24"/>
          <w:szCs w:val="24"/>
        </w:rPr>
        <w:t xml:space="preserve">Figure </w:t>
      </w:r>
      <w:r w:rsidR="00EF6494">
        <w:rPr>
          <w:rFonts w:ascii="Times New Roman" w:hAnsi="Times New Roman" w:cs="Times New Roman"/>
          <w:b/>
          <w:sz w:val="24"/>
          <w:szCs w:val="24"/>
        </w:rPr>
        <w:t>7</w:t>
      </w:r>
    </w:p>
    <w:p w:rsidR="0044679E" w:rsidRDefault="0052391B">
      <w:pP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extent cx="8826776" cy="5422773"/>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8836259" cy="5428599"/>
                    </a:xfrm>
                    <a:prstGeom prst="rect">
                      <a:avLst/>
                    </a:prstGeom>
                    <a:noFill/>
                  </pic:spPr>
                </pic:pic>
              </a:graphicData>
            </a:graphic>
          </wp:inline>
        </w:drawing>
      </w:r>
    </w:p>
    <w:p w:rsidR="00EF6494" w:rsidRDefault="00EF6494">
      <w:pPr>
        <w:rPr>
          <w:rFonts w:ascii="Times New Roman" w:hAnsi="Times New Roman" w:cs="Times New Roman"/>
          <w:b/>
          <w:sz w:val="24"/>
          <w:szCs w:val="24"/>
        </w:rPr>
      </w:pPr>
    </w:p>
    <w:p w:rsidR="00EF6494" w:rsidRDefault="00EF6494">
      <w:pPr>
        <w:rPr>
          <w:rFonts w:ascii="Times New Roman" w:hAnsi="Times New Roman" w:cs="Times New Roman"/>
          <w:b/>
          <w:sz w:val="24"/>
          <w:szCs w:val="24"/>
        </w:rPr>
      </w:pPr>
      <w:r>
        <w:rPr>
          <w:rFonts w:ascii="Times New Roman" w:hAnsi="Times New Roman" w:cs="Times New Roman"/>
          <w:b/>
          <w:sz w:val="24"/>
          <w:szCs w:val="24"/>
        </w:rPr>
        <w:t>Figure 8</w:t>
      </w:r>
    </w:p>
    <w:p w:rsidR="00553C6C" w:rsidRDefault="00300D02">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787020" cy="5296337"/>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8781976" cy="5293297"/>
                    </a:xfrm>
                    <a:prstGeom prst="rect">
                      <a:avLst/>
                    </a:prstGeom>
                    <a:noFill/>
                  </pic:spPr>
                </pic:pic>
              </a:graphicData>
            </a:graphic>
          </wp:inline>
        </w:drawing>
      </w:r>
    </w:p>
    <w:p w:rsidR="00553C6C" w:rsidRPr="00553C6C" w:rsidRDefault="00553C6C">
      <w:pPr>
        <w:rPr>
          <w:rFonts w:ascii="Times New Roman" w:hAnsi="Times New Roman" w:cs="Times New Roman"/>
          <w:b/>
          <w:bCs/>
          <w:color w:val="000000" w:themeColor="text1"/>
          <w:sz w:val="24"/>
          <w:szCs w:val="24"/>
        </w:rPr>
      </w:pPr>
      <w:r w:rsidRPr="00553C6C">
        <w:rPr>
          <w:rFonts w:ascii="Times New Roman" w:hAnsi="Times New Roman" w:cs="Times New Roman"/>
          <w:b/>
          <w:bCs/>
          <w:color w:val="000000" w:themeColor="text1"/>
          <w:sz w:val="24"/>
          <w:szCs w:val="24"/>
        </w:rPr>
        <w:t xml:space="preserve">Figure </w:t>
      </w:r>
      <w:r w:rsidR="00B516C7">
        <w:rPr>
          <w:rFonts w:ascii="Times New Roman" w:hAnsi="Times New Roman" w:cs="Times New Roman"/>
          <w:b/>
          <w:bCs/>
          <w:color w:val="000000" w:themeColor="text1"/>
          <w:sz w:val="24"/>
          <w:szCs w:val="24"/>
        </w:rPr>
        <w:t>9</w:t>
      </w:r>
    </w:p>
    <w:p w:rsidR="00712237" w:rsidRDefault="00C20073">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77300" cy="5486400"/>
            <wp:effectExtent l="1905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srcRect/>
                    <a:stretch>
                      <a:fillRect/>
                    </a:stretch>
                  </pic:blipFill>
                  <pic:spPr bwMode="auto">
                    <a:xfrm>
                      <a:off x="0" y="0"/>
                      <a:ext cx="8891545" cy="5495204"/>
                    </a:xfrm>
                    <a:prstGeom prst="rect">
                      <a:avLst/>
                    </a:prstGeom>
                    <a:noFill/>
                  </pic:spPr>
                </pic:pic>
              </a:graphicData>
            </a:graphic>
          </wp:inline>
        </w:drawing>
      </w:r>
    </w:p>
    <w:p w:rsidR="00D7113B" w:rsidRDefault="00CC0BED">
      <w:pPr>
        <w:rPr>
          <w:rFonts w:ascii="Times New Roman" w:hAnsi="Times New Roman" w:cs="Times New Roman"/>
          <w:b/>
          <w:bCs/>
          <w:sz w:val="24"/>
          <w:szCs w:val="24"/>
        </w:rPr>
      </w:pPr>
      <w:r>
        <w:rPr>
          <w:rFonts w:ascii="Times New Roman" w:hAnsi="Times New Roman" w:cs="Times New Roman"/>
          <w:b/>
          <w:bCs/>
          <w:sz w:val="24"/>
          <w:szCs w:val="24"/>
        </w:rPr>
        <w:t>Figure 10</w:t>
      </w:r>
    </w:p>
    <w:p w:rsidR="00CC0BED" w:rsidRDefault="00E012C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6107" cy="5367131"/>
            <wp:effectExtent l="1905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srcRect/>
                    <a:stretch>
                      <a:fillRect/>
                    </a:stretch>
                  </pic:blipFill>
                  <pic:spPr bwMode="auto">
                    <a:xfrm>
                      <a:off x="0" y="0"/>
                      <a:ext cx="8947013" cy="5373681"/>
                    </a:xfrm>
                    <a:prstGeom prst="rect">
                      <a:avLst/>
                    </a:prstGeom>
                    <a:noFill/>
                  </pic:spPr>
                </pic:pic>
              </a:graphicData>
            </a:graphic>
          </wp:inline>
        </w:drawing>
      </w:r>
    </w:p>
    <w:p w:rsidR="00E012CE" w:rsidRDefault="00E012CE">
      <w:pPr>
        <w:rPr>
          <w:rFonts w:ascii="Times New Roman" w:hAnsi="Times New Roman" w:cs="Times New Roman"/>
          <w:b/>
          <w:bCs/>
          <w:sz w:val="24"/>
          <w:szCs w:val="24"/>
        </w:rPr>
      </w:pPr>
    </w:p>
    <w:p w:rsidR="00CC0BED" w:rsidRDefault="00CC0BED">
      <w:pPr>
        <w:rPr>
          <w:rFonts w:ascii="Times New Roman" w:hAnsi="Times New Roman" w:cs="Times New Roman"/>
          <w:b/>
          <w:bCs/>
          <w:sz w:val="24"/>
          <w:szCs w:val="24"/>
        </w:rPr>
      </w:pPr>
      <w:r>
        <w:rPr>
          <w:rFonts w:ascii="Times New Roman" w:hAnsi="Times New Roman" w:cs="Times New Roman"/>
          <w:b/>
          <w:bCs/>
          <w:sz w:val="24"/>
          <w:szCs w:val="24"/>
        </w:rPr>
        <w:t>Figure 11</w:t>
      </w:r>
    </w:p>
    <w:p w:rsidR="00CC0BED" w:rsidRDefault="00E012C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825" cy="5526157"/>
            <wp:effectExtent l="19050" t="0" r="9525"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srcRect/>
                    <a:stretch>
                      <a:fillRect/>
                    </a:stretch>
                  </pic:blipFill>
                  <pic:spPr bwMode="auto">
                    <a:xfrm>
                      <a:off x="0" y="0"/>
                      <a:ext cx="8892685" cy="5529801"/>
                    </a:xfrm>
                    <a:prstGeom prst="rect">
                      <a:avLst/>
                    </a:prstGeom>
                    <a:noFill/>
                  </pic:spPr>
                </pic:pic>
              </a:graphicData>
            </a:graphic>
          </wp:inline>
        </w:drawing>
      </w:r>
    </w:p>
    <w:p w:rsidR="00CC0BED" w:rsidRDefault="00CC0BED">
      <w:pPr>
        <w:rPr>
          <w:rFonts w:ascii="Times New Roman" w:hAnsi="Times New Roman" w:cs="Times New Roman"/>
          <w:b/>
          <w:bCs/>
          <w:sz w:val="24"/>
          <w:szCs w:val="24"/>
        </w:rPr>
      </w:pPr>
      <w:r>
        <w:rPr>
          <w:rFonts w:ascii="Times New Roman" w:hAnsi="Times New Roman" w:cs="Times New Roman"/>
          <w:b/>
          <w:bCs/>
          <w:sz w:val="24"/>
          <w:szCs w:val="24"/>
        </w:rPr>
        <w:t>Figure 12</w:t>
      </w:r>
    </w:p>
    <w:p w:rsidR="00CC0BED" w:rsidRDefault="00E012C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411" cy="5486400"/>
            <wp:effectExtent l="19050" t="0" r="0"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srcRect/>
                    <a:stretch>
                      <a:fillRect/>
                    </a:stretch>
                  </pic:blipFill>
                  <pic:spPr bwMode="auto">
                    <a:xfrm>
                      <a:off x="0" y="0"/>
                      <a:ext cx="8895460" cy="5491987"/>
                    </a:xfrm>
                    <a:prstGeom prst="rect">
                      <a:avLst/>
                    </a:prstGeom>
                    <a:noFill/>
                  </pic:spPr>
                </pic:pic>
              </a:graphicData>
            </a:graphic>
          </wp:inline>
        </w:drawing>
      </w:r>
    </w:p>
    <w:p w:rsidR="00CC0BED" w:rsidRDefault="00E86DB5">
      <w:pPr>
        <w:rPr>
          <w:rFonts w:ascii="Times New Roman" w:hAnsi="Times New Roman" w:cs="Times New Roman"/>
          <w:b/>
          <w:bCs/>
          <w:sz w:val="24"/>
          <w:szCs w:val="24"/>
        </w:rPr>
      </w:pPr>
      <w:r>
        <w:rPr>
          <w:rFonts w:ascii="Times New Roman" w:hAnsi="Times New Roman" w:cs="Times New Roman"/>
          <w:b/>
          <w:bCs/>
          <w:sz w:val="24"/>
          <w:szCs w:val="24"/>
        </w:rPr>
        <w:t>Figure 13</w:t>
      </w:r>
    </w:p>
    <w:p w:rsidR="00E86DB5" w:rsidRDefault="00700AB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6837" cy="5377070"/>
            <wp:effectExtent l="19050" t="0" r="3313"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srcRect/>
                    <a:stretch>
                      <a:fillRect/>
                    </a:stretch>
                  </pic:blipFill>
                  <pic:spPr bwMode="auto">
                    <a:xfrm>
                      <a:off x="0" y="0"/>
                      <a:ext cx="8830199" cy="5385219"/>
                    </a:xfrm>
                    <a:prstGeom prst="rect">
                      <a:avLst/>
                    </a:prstGeom>
                    <a:noFill/>
                  </pic:spPr>
                </pic:pic>
              </a:graphicData>
            </a:graphic>
          </wp:inline>
        </w:drawing>
      </w:r>
    </w:p>
    <w:p w:rsidR="00E86DB5" w:rsidRDefault="00E86DB5">
      <w:pPr>
        <w:rPr>
          <w:rFonts w:ascii="Times New Roman" w:hAnsi="Times New Roman" w:cs="Times New Roman"/>
          <w:b/>
          <w:bCs/>
          <w:sz w:val="24"/>
          <w:szCs w:val="24"/>
        </w:rPr>
      </w:pPr>
    </w:p>
    <w:p w:rsidR="00E86DB5" w:rsidRDefault="006C478D">
      <w:pPr>
        <w:rPr>
          <w:rFonts w:ascii="Times New Roman" w:hAnsi="Times New Roman" w:cs="Times New Roman"/>
          <w:b/>
          <w:bCs/>
          <w:sz w:val="24"/>
          <w:szCs w:val="24"/>
        </w:rPr>
      </w:pPr>
      <w:r>
        <w:rPr>
          <w:rFonts w:ascii="Times New Roman" w:hAnsi="Times New Roman" w:cs="Times New Roman"/>
          <w:b/>
          <w:bCs/>
          <w:sz w:val="24"/>
          <w:szCs w:val="24"/>
        </w:rPr>
        <w:t>Figure 14</w:t>
      </w:r>
    </w:p>
    <w:p w:rsidR="00CC0BED" w:rsidRDefault="00700AB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6837" cy="5445871"/>
            <wp:effectExtent l="19050" t="0" r="3313" b="0"/>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srcRect/>
                    <a:stretch>
                      <a:fillRect/>
                    </a:stretch>
                  </pic:blipFill>
                  <pic:spPr bwMode="auto">
                    <a:xfrm>
                      <a:off x="0" y="0"/>
                      <a:ext cx="8810145" cy="5441738"/>
                    </a:xfrm>
                    <a:prstGeom prst="rect">
                      <a:avLst/>
                    </a:prstGeom>
                    <a:noFill/>
                  </pic:spPr>
                </pic:pic>
              </a:graphicData>
            </a:graphic>
          </wp:inline>
        </w:drawing>
      </w:r>
    </w:p>
    <w:p w:rsidR="006C478D" w:rsidRDefault="00C57328">
      <w:pPr>
        <w:rPr>
          <w:rFonts w:ascii="Times New Roman" w:hAnsi="Times New Roman" w:cs="Times New Roman"/>
          <w:b/>
          <w:bCs/>
          <w:sz w:val="24"/>
          <w:szCs w:val="24"/>
        </w:rPr>
      </w:pPr>
      <w:r>
        <w:rPr>
          <w:rFonts w:ascii="Times New Roman" w:hAnsi="Times New Roman" w:cs="Times New Roman"/>
          <w:b/>
          <w:bCs/>
          <w:sz w:val="24"/>
          <w:szCs w:val="24"/>
        </w:rPr>
        <w:t>Figure 15</w:t>
      </w:r>
    </w:p>
    <w:p w:rsidR="00C57328" w:rsidRDefault="00BF3D7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7080" cy="5387009"/>
            <wp:effectExtent l="19050" t="0" r="497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srcRect/>
                    <a:stretch>
                      <a:fillRect/>
                    </a:stretch>
                  </pic:blipFill>
                  <pic:spPr bwMode="auto">
                    <a:xfrm>
                      <a:off x="0" y="0"/>
                      <a:ext cx="8781515" cy="5389731"/>
                    </a:xfrm>
                    <a:prstGeom prst="rect">
                      <a:avLst/>
                    </a:prstGeom>
                    <a:noFill/>
                  </pic:spPr>
                </pic:pic>
              </a:graphicData>
            </a:graphic>
          </wp:inline>
        </w:drawing>
      </w:r>
    </w:p>
    <w:p w:rsidR="006C478D" w:rsidRDefault="006C478D">
      <w:pPr>
        <w:rPr>
          <w:rFonts w:ascii="Times New Roman" w:hAnsi="Times New Roman" w:cs="Times New Roman"/>
          <w:b/>
          <w:bCs/>
          <w:sz w:val="24"/>
          <w:szCs w:val="24"/>
        </w:rPr>
      </w:pPr>
    </w:p>
    <w:p w:rsidR="00C11C3A" w:rsidRDefault="00C11C3A">
      <w:pPr>
        <w:rPr>
          <w:rFonts w:ascii="Times New Roman" w:hAnsi="Times New Roman" w:cs="Times New Roman"/>
          <w:b/>
          <w:bCs/>
          <w:sz w:val="24"/>
          <w:szCs w:val="24"/>
        </w:rPr>
      </w:pPr>
    </w:p>
    <w:p w:rsidR="00C11C3A" w:rsidRDefault="00C11C3A">
      <w:pPr>
        <w:rPr>
          <w:rFonts w:ascii="Times New Roman" w:hAnsi="Times New Roman" w:cs="Times New Roman"/>
          <w:b/>
          <w:bCs/>
          <w:sz w:val="24"/>
          <w:szCs w:val="24"/>
        </w:rPr>
      </w:pPr>
      <w:r>
        <w:rPr>
          <w:rFonts w:ascii="Times New Roman" w:hAnsi="Times New Roman" w:cs="Times New Roman"/>
          <w:b/>
          <w:bCs/>
          <w:sz w:val="24"/>
          <w:szCs w:val="24"/>
        </w:rPr>
        <w:t>Figure 16</w:t>
      </w:r>
    </w:p>
    <w:p w:rsidR="00C11C3A" w:rsidRDefault="00C11C3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7020" cy="5167138"/>
            <wp:effectExtent l="1905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srcRect/>
                    <a:stretch>
                      <a:fillRect/>
                    </a:stretch>
                  </pic:blipFill>
                  <pic:spPr bwMode="auto">
                    <a:xfrm>
                      <a:off x="0" y="0"/>
                      <a:ext cx="8799814" cy="5174661"/>
                    </a:xfrm>
                    <a:prstGeom prst="rect">
                      <a:avLst/>
                    </a:prstGeom>
                    <a:noFill/>
                  </pic:spPr>
                </pic:pic>
              </a:graphicData>
            </a:graphic>
          </wp:inline>
        </w:drawing>
      </w:r>
    </w:p>
    <w:p w:rsidR="00C11C3A" w:rsidRDefault="00C11C3A">
      <w:pPr>
        <w:rPr>
          <w:rFonts w:ascii="Times New Roman" w:hAnsi="Times New Roman" w:cs="Times New Roman"/>
          <w:b/>
          <w:bCs/>
          <w:sz w:val="24"/>
          <w:szCs w:val="24"/>
        </w:rPr>
        <w:sectPr w:rsidR="00C11C3A"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DBD" w:rsidRDefault="00BE3DBD" w:rsidP="008B170D">
      <w:r>
        <w:separator/>
      </w:r>
    </w:p>
  </w:endnote>
  <w:endnote w:type="continuationSeparator" w:id="0">
    <w:p w:rsidR="00BE3DBD" w:rsidRDefault="00BE3DBD" w:rsidP="008B170D">
      <w:r>
        <w:continuationSeparator/>
      </w:r>
    </w:p>
  </w:endnote>
  <w:endnote w:id="1">
    <w:p w:rsidR="00E2081F" w:rsidRDefault="00E2081F"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p>
  </w:endnote>
  <w:endnote w:id="2">
    <w:p w:rsidR="00E2081F" w:rsidRDefault="00E2081F" w:rsidP="00A54206">
      <w:pPr>
        <w:pStyle w:val="EndnoteText"/>
      </w:pPr>
      <w:r>
        <w:rPr>
          <w:rStyle w:val="EndnoteReference"/>
        </w:rPr>
        <w:endnoteRef/>
      </w:r>
      <w:r>
        <w:t xml:space="preserve"> ‘In-work’ conditionality has been taken to apply to claimants in the statistical category 'working - with requirements'.</w:t>
      </w:r>
    </w:p>
  </w:endnote>
  <w:endnote w:id="3">
    <w:p w:rsidR="00E2081F" w:rsidRDefault="00E2081F" w:rsidP="00832221">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w:t>
      </w:r>
    </w:p>
  </w:endnote>
  <w:endnote w:id="4">
    <w:p w:rsidR="00E2081F" w:rsidRDefault="00E2081F"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E2081F" w:rsidRDefault="00E2081F" w:rsidP="00A4193E">
      <w:pPr>
        <w:pStyle w:val="EndnoteText"/>
        <w:numPr>
          <w:ilvl w:val="0"/>
          <w:numId w:val="7"/>
        </w:numPr>
      </w:pPr>
      <w:r>
        <w:t xml:space="preserve">it appears in the statistics for the first time in January 2014 as an adverse ‘original’ decision </w:t>
      </w:r>
    </w:p>
    <w:p w:rsidR="00E2081F" w:rsidRDefault="00E2081F"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E2081F" w:rsidRDefault="00E2081F"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E2081F" w:rsidRDefault="00E2081F"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5">
    <w:p w:rsidR="00E2081F" w:rsidRDefault="00E2081F">
      <w:pPr>
        <w:pStyle w:val="EndnoteText"/>
      </w:pPr>
      <w:r>
        <w:rPr>
          <w:rStyle w:val="EndnoteReference"/>
        </w:rPr>
        <w:endnoteRef/>
      </w:r>
      <w:r>
        <w:t xml:space="preserve"> </w:t>
      </w:r>
      <w:r w:rsidRPr="00F055CF">
        <w:t>https://www.statisticsauthority.gov.uk/wp-content/uploads/2017/03/Letter-from-Ed-Humpherson-to-Neil-McIvor-290317.pdf</w:t>
      </w:r>
    </w:p>
  </w:endnote>
  <w:endnote w:id="6">
    <w:p w:rsidR="00E2081F" w:rsidRDefault="00E2081F">
      <w:pPr>
        <w:pStyle w:val="EndnoteText"/>
      </w:pPr>
      <w:r>
        <w:rPr>
          <w:rStyle w:val="EndnoteReference"/>
        </w:rPr>
        <w:endnoteRef/>
      </w:r>
      <w:r>
        <w:t xml:space="preserve"> The DWP reply is at </w:t>
      </w:r>
      <w:r w:rsidRPr="00A010C2">
        <w:t>https://www.statisticsauthority.gov.uk/wp-content/uploads/2017/06/170608-Letter-to-Ed-Humperson-from-Neil-McIvor-Sanction.pdf</w:t>
      </w:r>
      <w:r>
        <w:t>.</w:t>
      </w:r>
      <w:r w:rsidRPr="00A010C2">
        <w:t xml:space="preserve"> </w:t>
      </w:r>
      <w:r w:rsidRPr="00AA009A">
        <w:t>Unfortunately</w:t>
      </w:r>
      <w:r>
        <w:t xml:space="preserve"> it </w:t>
      </w:r>
      <w:r w:rsidRPr="00AA009A">
        <w:t>was overlooked in the May 2017 Briefing.</w:t>
      </w:r>
    </w:p>
  </w:endnote>
  <w:endnote w:id="7">
    <w:p w:rsidR="00E2081F" w:rsidRDefault="00E2081F">
      <w:pPr>
        <w:pStyle w:val="EndnoteText"/>
      </w:pPr>
      <w:r>
        <w:rPr>
          <w:rStyle w:val="EndnoteReference"/>
        </w:rPr>
        <w:endnoteRef/>
      </w:r>
      <w:r>
        <w:t xml:space="preserve"> At </w:t>
      </w:r>
      <w:r w:rsidRPr="00A010C2">
        <w:t>https://www.statisticsauthority.gov.uk/wp-content/uploads/2015/11/letterfromedhumphersontodavidfraze_tcm97-44815.pdf</w:t>
      </w:r>
    </w:p>
  </w:endnote>
  <w:endnote w:id="8">
    <w:p w:rsidR="00E2081F" w:rsidRDefault="00E2081F">
      <w:pPr>
        <w:pStyle w:val="EndnoteText"/>
      </w:pPr>
      <w:r>
        <w:rPr>
          <w:rStyle w:val="EndnoteReference"/>
        </w:rPr>
        <w:endnoteRef/>
      </w:r>
      <w:r>
        <w:t xml:space="preserve"> This updates the assessment included in the May 2016 Briefing, pp.4-5.</w:t>
      </w:r>
    </w:p>
  </w:endnote>
  <w:endnote w:id="9">
    <w:p w:rsidR="00E2081F" w:rsidRDefault="00E2081F">
      <w:pPr>
        <w:pStyle w:val="EndnoteText"/>
      </w:pPr>
      <w:r>
        <w:rPr>
          <w:rStyle w:val="EndnoteReference"/>
        </w:rPr>
        <w:endnoteRef/>
      </w:r>
      <w:r>
        <w:t xml:space="preserve"> The </w:t>
      </w:r>
      <w:r w:rsidRPr="0022097C">
        <w:t xml:space="preserve">UC sanction </w:t>
      </w:r>
      <w:r>
        <w:t xml:space="preserve">data published by DWP on Stat-Xplore </w:t>
      </w:r>
      <w:r w:rsidRPr="0022097C">
        <w:t xml:space="preserve">include some </w:t>
      </w:r>
      <w:r>
        <w:t xml:space="preserve">sanctions on </w:t>
      </w:r>
      <w:r w:rsidRPr="0022097C">
        <w:t>claimants ot</w:t>
      </w:r>
      <w:r>
        <w:t>her than unemployed but exclude</w:t>
      </w:r>
      <w:r w:rsidRPr="0022097C">
        <w:t xml:space="preserve"> </w:t>
      </w:r>
      <w:r>
        <w:t xml:space="preserve">sanctions in </w:t>
      </w:r>
      <w:r w:rsidRPr="0022097C">
        <w:t>'full service' areas</w:t>
      </w:r>
      <w:r>
        <w:t xml:space="preserve"> . In the estimates given for total numbers of sanctions, these</w:t>
      </w:r>
      <w:r w:rsidRPr="0022097C">
        <w:t xml:space="preserve"> </w:t>
      </w:r>
      <w:r>
        <w:t xml:space="preserve">factors are assumed </w:t>
      </w:r>
      <w:r w:rsidRPr="0022097C">
        <w:t xml:space="preserve">approximately </w:t>
      </w:r>
      <w:r>
        <w:t xml:space="preserve">to </w:t>
      </w:r>
      <w:r w:rsidRPr="0022097C">
        <w:t>cancel each other out.</w:t>
      </w:r>
      <w:r>
        <w:t xml:space="preserve"> In the estimates for UC sanction rates, approximate adjustments have been made for the missing ‘full service’ areas.</w:t>
      </w:r>
    </w:p>
  </w:endnote>
  <w:endnote w:id="10">
    <w:p w:rsidR="00E2081F" w:rsidRDefault="00E2081F" w:rsidP="00385DB1">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But the estimates are reliable for longer periods.</w:t>
      </w:r>
    </w:p>
  </w:endnote>
  <w:endnote w:id="11">
    <w:p w:rsidR="00E2081F" w:rsidRDefault="00E2081F">
      <w:pPr>
        <w:pStyle w:val="EndnoteText"/>
      </w:pPr>
      <w:r>
        <w:rPr>
          <w:rStyle w:val="EndnoteReference"/>
        </w:rPr>
        <w:endnoteRef/>
      </w:r>
      <w:r>
        <w:t xml:space="preserve"> Strictly speaking, the resulting figures do not show the number of abortive suspensions, but the number of cases where a suspension ought to have been applied under the DWP’s rules and where there was no subsequent adverse decision. But presumably there will be little difference between the two.</w:t>
      </w:r>
    </w:p>
  </w:endnote>
  <w:endnote w:id="12">
    <w:p w:rsidR="00E2081F" w:rsidRDefault="00E2081F">
      <w:pPr>
        <w:pStyle w:val="EndnoteText"/>
      </w:pPr>
      <w:r>
        <w:rPr>
          <w:rStyle w:val="EndnoteReference"/>
        </w:rPr>
        <w:endnoteRef/>
      </w:r>
      <w:r>
        <w:t xml:space="preserve"> The Learning and Work Institute take-up figures are derived by comparing the number of young claimants with the number of unemployed young people shown in the Annual Population (Labour Force) Survey, ignoring the distinction between income-based and contribution-based benefits.</w:t>
      </w:r>
    </w:p>
  </w:endnote>
  <w:endnote w:id="13">
    <w:p w:rsidR="00A34D90" w:rsidRDefault="00A34D90" w:rsidP="00A34D90">
      <w:r>
        <w:rPr>
          <w:rStyle w:val="EndnoteReference"/>
        </w:rPr>
        <w:endnoteRef/>
      </w:r>
      <w:r>
        <w:t xml:space="preserve"> </w:t>
      </w:r>
      <w:r w:rsidRPr="00A34D90">
        <w:rPr>
          <w:sz w:val="20"/>
          <w:szCs w:val="20"/>
        </w:rPr>
        <w:t>The total numbers of ESA sanctions completed each month shown in the DWP table are a large underestimate of the true figures. The DWP explains (DWP 2017a) that one fifth of sanction cases could not be included because of data matching problems; two or more sanctions served concurrently are often only counted once; some week-long sanctions are missing; and claims that have a sanction start date within a month of an off-flow from benefit are removed from the final dataset on quality grounds. These points do not invalidate the duration calculations, but they do mean that the figures on monthly completions of ESA sanctions cannot be used for any purpose.</w:t>
      </w:r>
    </w:p>
  </w:endnote>
  <w:endnote w:id="14">
    <w:p w:rsidR="00E2081F" w:rsidRDefault="00E2081F">
      <w:pPr>
        <w:pStyle w:val="EndnoteText"/>
      </w:pPr>
      <w:r>
        <w:rPr>
          <w:rStyle w:val="EndnoteReference"/>
        </w:rPr>
        <w:endnoteRef/>
      </w:r>
      <w:r>
        <w:t xml:space="preserve"> Quarterly rates have been used here because the number of claimants is only available for quarters, and quarterly figures smooth out some random variation.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DBD" w:rsidRDefault="00BE3DBD" w:rsidP="008B170D">
      <w:r>
        <w:separator/>
      </w:r>
    </w:p>
  </w:footnote>
  <w:footnote w:type="continuationSeparator" w:id="0">
    <w:p w:rsidR="00BE3DBD" w:rsidRDefault="00BE3DBD"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81F" w:rsidRDefault="00F55C7C">
    <w:pPr>
      <w:pStyle w:val="Header"/>
      <w:jc w:val="center"/>
    </w:pPr>
    <w:r>
      <w:fldChar w:fldCharType="begin"/>
    </w:r>
    <w:r>
      <w:instrText xml:space="preserve"> PAGE   \* MERGEFORMAT </w:instrText>
    </w:r>
    <w:r>
      <w:fldChar w:fldCharType="separate"/>
    </w:r>
    <w:r>
      <w:rPr>
        <w:noProof/>
      </w:rPr>
      <w:t>34</w:t>
    </w:r>
    <w:r>
      <w:rPr>
        <w:noProof/>
      </w:rPr>
      <w:fldChar w:fldCharType="end"/>
    </w:r>
  </w:p>
  <w:p w:rsidR="00E2081F" w:rsidRDefault="00E208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6"/>
  </w:num>
  <w:num w:numId="5">
    <w:abstractNumId w:val="9"/>
  </w:num>
  <w:num w:numId="6">
    <w:abstractNumId w:val="7"/>
  </w:num>
  <w:num w:numId="7">
    <w:abstractNumId w:val="3"/>
  </w:num>
  <w:num w:numId="8">
    <w:abstractNumId w:val="11"/>
  </w:num>
  <w:num w:numId="9">
    <w:abstractNumId w:val="10"/>
  </w:num>
  <w:num w:numId="10">
    <w:abstractNumId w:val="12"/>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C3B"/>
    <w:rsid w:val="00001E14"/>
    <w:rsid w:val="0000228C"/>
    <w:rsid w:val="00002300"/>
    <w:rsid w:val="00002637"/>
    <w:rsid w:val="00002C3C"/>
    <w:rsid w:val="000039C8"/>
    <w:rsid w:val="00004100"/>
    <w:rsid w:val="00005080"/>
    <w:rsid w:val="000059CF"/>
    <w:rsid w:val="00006652"/>
    <w:rsid w:val="00006717"/>
    <w:rsid w:val="0000782D"/>
    <w:rsid w:val="000079D4"/>
    <w:rsid w:val="00007CD7"/>
    <w:rsid w:val="000100F9"/>
    <w:rsid w:val="00010FE6"/>
    <w:rsid w:val="00012112"/>
    <w:rsid w:val="00013140"/>
    <w:rsid w:val="000137B2"/>
    <w:rsid w:val="00013B79"/>
    <w:rsid w:val="00014601"/>
    <w:rsid w:val="00015439"/>
    <w:rsid w:val="00015B75"/>
    <w:rsid w:val="00015BFA"/>
    <w:rsid w:val="000160CC"/>
    <w:rsid w:val="00016A43"/>
    <w:rsid w:val="00016C18"/>
    <w:rsid w:val="00016E8F"/>
    <w:rsid w:val="000170EA"/>
    <w:rsid w:val="0002160F"/>
    <w:rsid w:val="000220BA"/>
    <w:rsid w:val="00022CD7"/>
    <w:rsid w:val="000233EF"/>
    <w:rsid w:val="000237B6"/>
    <w:rsid w:val="00023958"/>
    <w:rsid w:val="00024237"/>
    <w:rsid w:val="00024524"/>
    <w:rsid w:val="000246BF"/>
    <w:rsid w:val="00024AEB"/>
    <w:rsid w:val="00024B9C"/>
    <w:rsid w:val="000251C3"/>
    <w:rsid w:val="000253E4"/>
    <w:rsid w:val="00026629"/>
    <w:rsid w:val="000266E9"/>
    <w:rsid w:val="000301A4"/>
    <w:rsid w:val="00031C44"/>
    <w:rsid w:val="00031E21"/>
    <w:rsid w:val="00033CA7"/>
    <w:rsid w:val="00033D7A"/>
    <w:rsid w:val="00033DC0"/>
    <w:rsid w:val="000340FF"/>
    <w:rsid w:val="00034136"/>
    <w:rsid w:val="00034B80"/>
    <w:rsid w:val="00034D78"/>
    <w:rsid w:val="00035606"/>
    <w:rsid w:val="00035832"/>
    <w:rsid w:val="00035E3E"/>
    <w:rsid w:val="00035FF3"/>
    <w:rsid w:val="000368CD"/>
    <w:rsid w:val="00036EF2"/>
    <w:rsid w:val="00036FAD"/>
    <w:rsid w:val="000379FE"/>
    <w:rsid w:val="00037F3A"/>
    <w:rsid w:val="000400BF"/>
    <w:rsid w:val="000405FE"/>
    <w:rsid w:val="0004077D"/>
    <w:rsid w:val="0004102E"/>
    <w:rsid w:val="00041406"/>
    <w:rsid w:val="000415E9"/>
    <w:rsid w:val="00041C98"/>
    <w:rsid w:val="00041F9F"/>
    <w:rsid w:val="00041FBF"/>
    <w:rsid w:val="00042736"/>
    <w:rsid w:val="000428FF"/>
    <w:rsid w:val="00042B63"/>
    <w:rsid w:val="00042BF5"/>
    <w:rsid w:val="00042FFC"/>
    <w:rsid w:val="000430D3"/>
    <w:rsid w:val="00044199"/>
    <w:rsid w:val="00045284"/>
    <w:rsid w:val="00045299"/>
    <w:rsid w:val="00045C9F"/>
    <w:rsid w:val="00045D75"/>
    <w:rsid w:val="00045F6A"/>
    <w:rsid w:val="000462DB"/>
    <w:rsid w:val="00046482"/>
    <w:rsid w:val="00046803"/>
    <w:rsid w:val="0005041A"/>
    <w:rsid w:val="00050583"/>
    <w:rsid w:val="00051B44"/>
    <w:rsid w:val="000522B4"/>
    <w:rsid w:val="00052A63"/>
    <w:rsid w:val="00052A65"/>
    <w:rsid w:val="00053C39"/>
    <w:rsid w:val="00053EB1"/>
    <w:rsid w:val="00054D2D"/>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537"/>
    <w:rsid w:val="00064697"/>
    <w:rsid w:val="00064FE9"/>
    <w:rsid w:val="000658DC"/>
    <w:rsid w:val="00065AE0"/>
    <w:rsid w:val="000660E4"/>
    <w:rsid w:val="0006612B"/>
    <w:rsid w:val="00066DBC"/>
    <w:rsid w:val="00066DC3"/>
    <w:rsid w:val="0006720F"/>
    <w:rsid w:val="00067232"/>
    <w:rsid w:val="000672FD"/>
    <w:rsid w:val="0006766D"/>
    <w:rsid w:val="00070C26"/>
    <w:rsid w:val="00070D56"/>
    <w:rsid w:val="0007164C"/>
    <w:rsid w:val="000717C7"/>
    <w:rsid w:val="00072093"/>
    <w:rsid w:val="00072B66"/>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992"/>
    <w:rsid w:val="000829C7"/>
    <w:rsid w:val="00082BBB"/>
    <w:rsid w:val="00083262"/>
    <w:rsid w:val="00083865"/>
    <w:rsid w:val="00083C29"/>
    <w:rsid w:val="00083EF0"/>
    <w:rsid w:val="00083F77"/>
    <w:rsid w:val="000848B8"/>
    <w:rsid w:val="00084D70"/>
    <w:rsid w:val="000861DB"/>
    <w:rsid w:val="00086FAC"/>
    <w:rsid w:val="000871E2"/>
    <w:rsid w:val="00087977"/>
    <w:rsid w:val="00087C99"/>
    <w:rsid w:val="00087D0B"/>
    <w:rsid w:val="00090FAB"/>
    <w:rsid w:val="00091ED6"/>
    <w:rsid w:val="0009232F"/>
    <w:rsid w:val="0009273A"/>
    <w:rsid w:val="0009466A"/>
    <w:rsid w:val="00096794"/>
    <w:rsid w:val="0009774F"/>
    <w:rsid w:val="000A06D7"/>
    <w:rsid w:val="000A06DB"/>
    <w:rsid w:val="000A0DAC"/>
    <w:rsid w:val="000A254B"/>
    <w:rsid w:val="000A275B"/>
    <w:rsid w:val="000A29BA"/>
    <w:rsid w:val="000A3C9E"/>
    <w:rsid w:val="000A4802"/>
    <w:rsid w:val="000A4C6A"/>
    <w:rsid w:val="000A4DDF"/>
    <w:rsid w:val="000A4F5A"/>
    <w:rsid w:val="000A5423"/>
    <w:rsid w:val="000A5E0C"/>
    <w:rsid w:val="000A65B7"/>
    <w:rsid w:val="000A6D2B"/>
    <w:rsid w:val="000A70BA"/>
    <w:rsid w:val="000A70D6"/>
    <w:rsid w:val="000A728F"/>
    <w:rsid w:val="000A7716"/>
    <w:rsid w:val="000A787A"/>
    <w:rsid w:val="000B0589"/>
    <w:rsid w:val="000B0BDE"/>
    <w:rsid w:val="000B1568"/>
    <w:rsid w:val="000B1585"/>
    <w:rsid w:val="000B15AB"/>
    <w:rsid w:val="000B1A79"/>
    <w:rsid w:val="000B1EEB"/>
    <w:rsid w:val="000B2630"/>
    <w:rsid w:val="000B2C20"/>
    <w:rsid w:val="000B310A"/>
    <w:rsid w:val="000B36C8"/>
    <w:rsid w:val="000B3AA6"/>
    <w:rsid w:val="000B3E7A"/>
    <w:rsid w:val="000B44A5"/>
    <w:rsid w:val="000B59A8"/>
    <w:rsid w:val="000B5A0B"/>
    <w:rsid w:val="000B5AB1"/>
    <w:rsid w:val="000B752E"/>
    <w:rsid w:val="000B7AEF"/>
    <w:rsid w:val="000B7F05"/>
    <w:rsid w:val="000C0074"/>
    <w:rsid w:val="000C05E7"/>
    <w:rsid w:val="000C0607"/>
    <w:rsid w:val="000C2672"/>
    <w:rsid w:val="000C3EC1"/>
    <w:rsid w:val="000C405F"/>
    <w:rsid w:val="000C4075"/>
    <w:rsid w:val="000C60B2"/>
    <w:rsid w:val="000C632E"/>
    <w:rsid w:val="000C65D3"/>
    <w:rsid w:val="000C7169"/>
    <w:rsid w:val="000D1600"/>
    <w:rsid w:val="000D1B8A"/>
    <w:rsid w:val="000D1C39"/>
    <w:rsid w:val="000D226F"/>
    <w:rsid w:val="000D232F"/>
    <w:rsid w:val="000D36AF"/>
    <w:rsid w:val="000D39D7"/>
    <w:rsid w:val="000D3C3C"/>
    <w:rsid w:val="000D41F1"/>
    <w:rsid w:val="000D445A"/>
    <w:rsid w:val="000D58A7"/>
    <w:rsid w:val="000D5C89"/>
    <w:rsid w:val="000D627D"/>
    <w:rsid w:val="000D6376"/>
    <w:rsid w:val="000D6EB9"/>
    <w:rsid w:val="000D7B3B"/>
    <w:rsid w:val="000D7C3E"/>
    <w:rsid w:val="000E00BA"/>
    <w:rsid w:val="000E0357"/>
    <w:rsid w:val="000E12BC"/>
    <w:rsid w:val="000E27FF"/>
    <w:rsid w:val="000E3D0F"/>
    <w:rsid w:val="000E3D44"/>
    <w:rsid w:val="000E4710"/>
    <w:rsid w:val="000E4F62"/>
    <w:rsid w:val="000E55A9"/>
    <w:rsid w:val="000E55DF"/>
    <w:rsid w:val="000E5AA4"/>
    <w:rsid w:val="000E5ADE"/>
    <w:rsid w:val="000E61C0"/>
    <w:rsid w:val="000E68F3"/>
    <w:rsid w:val="000E782B"/>
    <w:rsid w:val="000E7888"/>
    <w:rsid w:val="000F00E0"/>
    <w:rsid w:val="000F0292"/>
    <w:rsid w:val="000F14C3"/>
    <w:rsid w:val="000F282E"/>
    <w:rsid w:val="000F3B00"/>
    <w:rsid w:val="000F3FAE"/>
    <w:rsid w:val="000F48B9"/>
    <w:rsid w:val="000F4CDB"/>
    <w:rsid w:val="000F5586"/>
    <w:rsid w:val="000F5E59"/>
    <w:rsid w:val="000F669C"/>
    <w:rsid w:val="000F66D7"/>
    <w:rsid w:val="000F72F3"/>
    <w:rsid w:val="000F758B"/>
    <w:rsid w:val="000F763A"/>
    <w:rsid w:val="000F7EA2"/>
    <w:rsid w:val="00100391"/>
    <w:rsid w:val="00100752"/>
    <w:rsid w:val="001007C4"/>
    <w:rsid w:val="0010085F"/>
    <w:rsid w:val="001009AE"/>
    <w:rsid w:val="00100A7B"/>
    <w:rsid w:val="00101B57"/>
    <w:rsid w:val="00101EA9"/>
    <w:rsid w:val="001023BA"/>
    <w:rsid w:val="00102418"/>
    <w:rsid w:val="00103B18"/>
    <w:rsid w:val="0010424D"/>
    <w:rsid w:val="001045DA"/>
    <w:rsid w:val="00104D33"/>
    <w:rsid w:val="00104E01"/>
    <w:rsid w:val="00104F21"/>
    <w:rsid w:val="00105D06"/>
    <w:rsid w:val="00105EE8"/>
    <w:rsid w:val="0010627D"/>
    <w:rsid w:val="00106ABA"/>
    <w:rsid w:val="001076B5"/>
    <w:rsid w:val="001103FE"/>
    <w:rsid w:val="001109AE"/>
    <w:rsid w:val="00110C62"/>
    <w:rsid w:val="00110F1F"/>
    <w:rsid w:val="00111071"/>
    <w:rsid w:val="00111C66"/>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0A7"/>
    <w:rsid w:val="00122286"/>
    <w:rsid w:val="0012287D"/>
    <w:rsid w:val="001234BD"/>
    <w:rsid w:val="00123617"/>
    <w:rsid w:val="00123B74"/>
    <w:rsid w:val="00123D69"/>
    <w:rsid w:val="0012475F"/>
    <w:rsid w:val="00124AE2"/>
    <w:rsid w:val="00130B4F"/>
    <w:rsid w:val="00131ACC"/>
    <w:rsid w:val="00131B0B"/>
    <w:rsid w:val="00132284"/>
    <w:rsid w:val="0013429C"/>
    <w:rsid w:val="00134CF8"/>
    <w:rsid w:val="001358A3"/>
    <w:rsid w:val="00135EB3"/>
    <w:rsid w:val="001361AA"/>
    <w:rsid w:val="00136719"/>
    <w:rsid w:val="0013774B"/>
    <w:rsid w:val="00141314"/>
    <w:rsid w:val="001423C6"/>
    <w:rsid w:val="00142631"/>
    <w:rsid w:val="00143263"/>
    <w:rsid w:val="001432B4"/>
    <w:rsid w:val="00143F9A"/>
    <w:rsid w:val="00144C9C"/>
    <w:rsid w:val="00146D15"/>
    <w:rsid w:val="001476C2"/>
    <w:rsid w:val="0015077D"/>
    <w:rsid w:val="001518EE"/>
    <w:rsid w:val="00151EB3"/>
    <w:rsid w:val="00152496"/>
    <w:rsid w:val="00152499"/>
    <w:rsid w:val="00152639"/>
    <w:rsid w:val="00152EC3"/>
    <w:rsid w:val="00152EFA"/>
    <w:rsid w:val="0015459F"/>
    <w:rsid w:val="00154DAE"/>
    <w:rsid w:val="00155B1A"/>
    <w:rsid w:val="00155EBB"/>
    <w:rsid w:val="00156207"/>
    <w:rsid w:val="0015681A"/>
    <w:rsid w:val="00156A3D"/>
    <w:rsid w:val="00156F04"/>
    <w:rsid w:val="00157401"/>
    <w:rsid w:val="0016022E"/>
    <w:rsid w:val="001617FE"/>
    <w:rsid w:val="001618EB"/>
    <w:rsid w:val="00161C6E"/>
    <w:rsid w:val="00161EC0"/>
    <w:rsid w:val="001620C5"/>
    <w:rsid w:val="00162427"/>
    <w:rsid w:val="001630EE"/>
    <w:rsid w:val="001636E8"/>
    <w:rsid w:val="001637DC"/>
    <w:rsid w:val="00164134"/>
    <w:rsid w:val="00164EFA"/>
    <w:rsid w:val="001659B5"/>
    <w:rsid w:val="00165FAE"/>
    <w:rsid w:val="001675C8"/>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C72"/>
    <w:rsid w:val="00181478"/>
    <w:rsid w:val="001819AC"/>
    <w:rsid w:val="00181BF5"/>
    <w:rsid w:val="001820DC"/>
    <w:rsid w:val="0018250F"/>
    <w:rsid w:val="0018352C"/>
    <w:rsid w:val="0018416D"/>
    <w:rsid w:val="00184703"/>
    <w:rsid w:val="00184915"/>
    <w:rsid w:val="001850C7"/>
    <w:rsid w:val="00187A40"/>
    <w:rsid w:val="00187AAC"/>
    <w:rsid w:val="00187D8C"/>
    <w:rsid w:val="00190B0A"/>
    <w:rsid w:val="00190BBD"/>
    <w:rsid w:val="001913CE"/>
    <w:rsid w:val="00191406"/>
    <w:rsid w:val="00191791"/>
    <w:rsid w:val="00192706"/>
    <w:rsid w:val="00192BB3"/>
    <w:rsid w:val="00192C3A"/>
    <w:rsid w:val="0019303F"/>
    <w:rsid w:val="001939BF"/>
    <w:rsid w:val="00193A9A"/>
    <w:rsid w:val="00194311"/>
    <w:rsid w:val="001948FA"/>
    <w:rsid w:val="00194F00"/>
    <w:rsid w:val="00195624"/>
    <w:rsid w:val="00196600"/>
    <w:rsid w:val="00196AE9"/>
    <w:rsid w:val="00196CDD"/>
    <w:rsid w:val="001A05E7"/>
    <w:rsid w:val="001A0CB0"/>
    <w:rsid w:val="001A0EB7"/>
    <w:rsid w:val="001A1A94"/>
    <w:rsid w:val="001A22C3"/>
    <w:rsid w:val="001A28C1"/>
    <w:rsid w:val="001A28E6"/>
    <w:rsid w:val="001A37C6"/>
    <w:rsid w:val="001A3981"/>
    <w:rsid w:val="001A3B8F"/>
    <w:rsid w:val="001A3C68"/>
    <w:rsid w:val="001A3D98"/>
    <w:rsid w:val="001A3FFD"/>
    <w:rsid w:val="001A4980"/>
    <w:rsid w:val="001A4CA0"/>
    <w:rsid w:val="001A60E6"/>
    <w:rsid w:val="001A6419"/>
    <w:rsid w:val="001A644E"/>
    <w:rsid w:val="001A65ED"/>
    <w:rsid w:val="001A669F"/>
    <w:rsid w:val="001A696F"/>
    <w:rsid w:val="001A6D4E"/>
    <w:rsid w:val="001A7162"/>
    <w:rsid w:val="001A7369"/>
    <w:rsid w:val="001A7393"/>
    <w:rsid w:val="001A7CC0"/>
    <w:rsid w:val="001B0615"/>
    <w:rsid w:val="001B09F0"/>
    <w:rsid w:val="001B0C4C"/>
    <w:rsid w:val="001B2731"/>
    <w:rsid w:val="001B2838"/>
    <w:rsid w:val="001B29AE"/>
    <w:rsid w:val="001B36C0"/>
    <w:rsid w:val="001B36F0"/>
    <w:rsid w:val="001B386B"/>
    <w:rsid w:val="001B3AB2"/>
    <w:rsid w:val="001B42E6"/>
    <w:rsid w:val="001B5C08"/>
    <w:rsid w:val="001B706E"/>
    <w:rsid w:val="001B7267"/>
    <w:rsid w:val="001B7641"/>
    <w:rsid w:val="001C01CC"/>
    <w:rsid w:val="001C0876"/>
    <w:rsid w:val="001C1E35"/>
    <w:rsid w:val="001C2915"/>
    <w:rsid w:val="001C2980"/>
    <w:rsid w:val="001C29B0"/>
    <w:rsid w:val="001C2B95"/>
    <w:rsid w:val="001C2F76"/>
    <w:rsid w:val="001C3A32"/>
    <w:rsid w:val="001C4401"/>
    <w:rsid w:val="001C4736"/>
    <w:rsid w:val="001C4785"/>
    <w:rsid w:val="001C4B09"/>
    <w:rsid w:val="001C5225"/>
    <w:rsid w:val="001C574D"/>
    <w:rsid w:val="001C6544"/>
    <w:rsid w:val="001C6DAC"/>
    <w:rsid w:val="001C7220"/>
    <w:rsid w:val="001D0AAF"/>
    <w:rsid w:val="001D143D"/>
    <w:rsid w:val="001D2E28"/>
    <w:rsid w:val="001D2F09"/>
    <w:rsid w:val="001D3220"/>
    <w:rsid w:val="001D375C"/>
    <w:rsid w:val="001D4452"/>
    <w:rsid w:val="001D49E4"/>
    <w:rsid w:val="001D4B99"/>
    <w:rsid w:val="001D53E8"/>
    <w:rsid w:val="001D69A5"/>
    <w:rsid w:val="001D6F04"/>
    <w:rsid w:val="001D726E"/>
    <w:rsid w:val="001D75D8"/>
    <w:rsid w:val="001D7779"/>
    <w:rsid w:val="001D7964"/>
    <w:rsid w:val="001E0022"/>
    <w:rsid w:val="001E1CC2"/>
    <w:rsid w:val="001E307B"/>
    <w:rsid w:val="001E536E"/>
    <w:rsid w:val="001E62CF"/>
    <w:rsid w:val="001E6475"/>
    <w:rsid w:val="001E6578"/>
    <w:rsid w:val="001F0031"/>
    <w:rsid w:val="001F00CA"/>
    <w:rsid w:val="001F0874"/>
    <w:rsid w:val="001F1721"/>
    <w:rsid w:val="001F23DA"/>
    <w:rsid w:val="001F251E"/>
    <w:rsid w:val="001F3497"/>
    <w:rsid w:val="001F34C5"/>
    <w:rsid w:val="001F3C62"/>
    <w:rsid w:val="001F404C"/>
    <w:rsid w:val="001F52D3"/>
    <w:rsid w:val="001F5769"/>
    <w:rsid w:val="001F6BC7"/>
    <w:rsid w:val="001F73C5"/>
    <w:rsid w:val="001F7DFE"/>
    <w:rsid w:val="0020026C"/>
    <w:rsid w:val="002014A9"/>
    <w:rsid w:val="0020204C"/>
    <w:rsid w:val="00202C56"/>
    <w:rsid w:val="00202D58"/>
    <w:rsid w:val="00203104"/>
    <w:rsid w:val="00203272"/>
    <w:rsid w:val="00203444"/>
    <w:rsid w:val="00203973"/>
    <w:rsid w:val="002040C9"/>
    <w:rsid w:val="00204F5E"/>
    <w:rsid w:val="0020569C"/>
    <w:rsid w:val="00206602"/>
    <w:rsid w:val="00206FCE"/>
    <w:rsid w:val="00207B96"/>
    <w:rsid w:val="00210670"/>
    <w:rsid w:val="00210937"/>
    <w:rsid w:val="00210B2F"/>
    <w:rsid w:val="00210ECE"/>
    <w:rsid w:val="002114C0"/>
    <w:rsid w:val="002118F4"/>
    <w:rsid w:val="002120D0"/>
    <w:rsid w:val="00213117"/>
    <w:rsid w:val="0021339C"/>
    <w:rsid w:val="00213A69"/>
    <w:rsid w:val="00213F32"/>
    <w:rsid w:val="00213F68"/>
    <w:rsid w:val="002156C5"/>
    <w:rsid w:val="00215A43"/>
    <w:rsid w:val="00217C90"/>
    <w:rsid w:val="00220839"/>
    <w:rsid w:val="0022097C"/>
    <w:rsid w:val="002216D8"/>
    <w:rsid w:val="002218EC"/>
    <w:rsid w:val="00221E79"/>
    <w:rsid w:val="002223B8"/>
    <w:rsid w:val="0022267D"/>
    <w:rsid w:val="0022267E"/>
    <w:rsid w:val="002229B4"/>
    <w:rsid w:val="00222C23"/>
    <w:rsid w:val="00222CF0"/>
    <w:rsid w:val="00223151"/>
    <w:rsid w:val="00223F90"/>
    <w:rsid w:val="0022574F"/>
    <w:rsid w:val="00226518"/>
    <w:rsid w:val="00227314"/>
    <w:rsid w:val="00227745"/>
    <w:rsid w:val="00227CC6"/>
    <w:rsid w:val="00227D75"/>
    <w:rsid w:val="0023110C"/>
    <w:rsid w:val="00231450"/>
    <w:rsid w:val="002332EA"/>
    <w:rsid w:val="002334D0"/>
    <w:rsid w:val="002336D9"/>
    <w:rsid w:val="002339C0"/>
    <w:rsid w:val="00233C27"/>
    <w:rsid w:val="002344EA"/>
    <w:rsid w:val="00234817"/>
    <w:rsid w:val="00234E20"/>
    <w:rsid w:val="00235254"/>
    <w:rsid w:val="002354C8"/>
    <w:rsid w:val="00235636"/>
    <w:rsid w:val="002361CF"/>
    <w:rsid w:val="00236BF1"/>
    <w:rsid w:val="00237245"/>
    <w:rsid w:val="00237A54"/>
    <w:rsid w:val="0024004E"/>
    <w:rsid w:val="002400DE"/>
    <w:rsid w:val="002403B4"/>
    <w:rsid w:val="00240A19"/>
    <w:rsid w:val="00240C7C"/>
    <w:rsid w:val="00242902"/>
    <w:rsid w:val="00242B32"/>
    <w:rsid w:val="00243655"/>
    <w:rsid w:val="002437DA"/>
    <w:rsid w:val="00243DC5"/>
    <w:rsid w:val="00243FCB"/>
    <w:rsid w:val="00244469"/>
    <w:rsid w:val="0024460A"/>
    <w:rsid w:val="002451FB"/>
    <w:rsid w:val="0024575D"/>
    <w:rsid w:val="0024589C"/>
    <w:rsid w:val="00245D30"/>
    <w:rsid w:val="0024609D"/>
    <w:rsid w:val="0024611D"/>
    <w:rsid w:val="00246E3F"/>
    <w:rsid w:val="00247515"/>
    <w:rsid w:val="00247551"/>
    <w:rsid w:val="00247922"/>
    <w:rsid w:val="002501D1"/>
    <w:rsid w:val="0025077F"/>
    <w:rsid w:val="002507D6"/>
    <w:rsid w:val="0025098B"/>
    <w:rsid w:val="00251338"/>
    <w:rsid w:val="0025137E"/>
    <w:rsid w:val="00251966"/>
    <w:rsid w:val="00251BAC"/>
    <w:rsid w:val="00251CA5"/>
    <w:rsid w:val="002521EC"/>
    <w:rsid w:val="00252A56"/>
    <w:rsid w:val="00255451"/>
    <w:rsid w:val="00255EA5"/>
    <w:rsid w:val="00256487"/>
    <w:rsid w:val="0025675A"/>
    <w:rsid w:val="00256DC2"/>
    <w:rsid w:val="00257027"/>
    <w:rsid w:val="00257594"/>
    <w:rsid w:val="00257D9D"/>
    <w:rsid w:val="00257DC4"/>
    <w:rsid w:val="00261379"/>
    <w:rsid w:val="002618F6"/>
    <w:rsid w:val="00261A65"/>
    <w:rsid w:val="00262201"/>
    <w:rsid w:val="0026272F"/>
    <w:rsid w:val="002630AC"/>
    <w:rsid w:val="002634CA"/>
    <w:rsid w:val="00263B60"/>
    <w:rsid w:val="0026446D"/>
    <w:rsid w:val="00264483"/>
    <w:rsid w:val="0026468B"/>
    <w:rsid w:val="0026470E"/>
    <w:rsid w:val="002659BA"/>
    <w:rsid w:val="0026727B"/>
    <w:rsid w:val="002676D9"/>
    <w:rsid w:val="00267ECA"/>
    <w:rsid w:val="002701EF"/>
    <w:rsid w:val="00270839"/>
    <w:rsid w:val="00270943"/>
    <w:rsid w:val="0027109A"/>
    <w:rsid w:val="0027131D"/>
    <w:rsid w:val="00271653"/>
    <w:rsid w:val="002732EC"/>
    <w:rsid w:val="002741C5"/>
    <w:rsid w:val="002750E2"/>
    <w:rsid w:val="0027515A"/>
    <w:rsid w:val="00275392"/>
    <w:rsid w:val="00275731"/>
    <w:rsid w:val="0027621F"/>
    <w:rsid w:val="0027664E"/>
    <w:rsid w:val="00276852"/>
    <w:rsid w:val="002769AF"/>
    <w:rsid w:val="00277022"/>
    <w:rsid w:val="00277156"/>
    <w:rsid w:val="002772FD"/>
    <w:rsid w:val="00280BED"/>
    <w:rsid w:val="00281F77"/>
    <w:rsid w:val="002828E6"/>
    <w:rsid w:val="00283A8F"/>
    <w:rsid w:val="002854BD"/>
    <w:rsid w:val="00285766"/>
    <w:rsid w:val="002870E0"/>
    <w:rsid w:val="002906A9"/>
    <w:rsid w:val="00290F9F"/>
    <w:rsid w:val="002910E6"/>
    <w:rsid w:val="00291988"/>
    <w:rsid w:val="002924DA"/>
    <w:rsid w:val="002925D5"/>
    <w:rsid w:val="00292BFE"/>
    <w:rsid w:val="00292C73"/>
    <w:rsid w:val="00292FB3"/>
    <w:rsid w:val="00293985"/>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24AB"/>
    <w:rsid w:val="002A3298"/>
    <w:rsid w:val="002A494D"/>
    <w:rsid w:val="002A4A4E"/>
    <w:rsid w:val="002A4B73"/>
    <w:rsid w:val="002A4DDF"/>
    <w:rsid w:val="002A4E32"/>
    <w:rsid w:val="002A51C4"/>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6C0D"/>
    <w:rsid w:val="002C06DA"/>
    <w:rsid w:val="002C080B"/>
    <w:rsid w:val="002C0854"/>
    <w:rsid w:val="002C0B68"/>
    <w:rsid w:val="002C169C"/>
    <w:rsid w:val="002C24DB"/>
    <w:rsid w:val="002C2BBC"/>
    <w:rsid w:val="002C38AA"/>
    <w:rsid w:val="002C45F9"/>
    <w:rsid w:val="002C460D"/>
    <w:rsid w:val="002C5545"/>
    <w:rsid w:val="002C62FD"/>
    <w:rsid w:val="002C6626"/>
    <w:rsid w:val="002C6996"/>
    <w:rsid w:val="002C7146"/>
    <w:rsid w:val="002C72F7"/>
    <w:rsid w:val="002D0541"/>
    <w:rsid w:val="002D0AE7"/>
    <w:rsid w:val="002D116C"/>
    <w:rsid w:val="002D18DF"/>
    <w:rsid w:val="002D1BFE"/>
    <w:rsid w:val="002D1F38"/>
    <w:rsid w:val="002D2109"/>
    <w:rsid w:val="002D2A60"/>
    <w:rsid w:val="002D2BFD"/>
    <w:rsid w:val="002D2FCF"/>
    <w:rsid w:val="002D3088"/>
    <w:rsid w:val="002D38B7"/>
    <w:rsid w:val="002D3C47"/>
    <w:rsid w:val="002D412A"/>
    <w:rsid w:val="002D6489"/>
    <w:rsid w:val="002D6AD1"/>
    <w:rsid w:val="002D74AD"/>
    <w:rsid w:val="002D7800"/>
    <w:rsid w:val="002D7851"/>
    <w:rsid w:val="002D7E22"/>
    <w:rsid w:val="002E0136"/>
    <w:rsid w:val="002E08C0"/>
    <w:rsid w:val="002E0A7A"/>
    <w:rsid w:val="002E0E93"/>
    <w:rsid w:val="002E1720"/>
    <w:rsid w:val="002E20DF"/>
    <w:rsid w:val="002E24DD"/>
    <w:rsid w:val="002E261A"/>
    <w:rsid w:val="002E26D7"/>
    <w:rsid w:val="002E33A9"/>
    <w:rsid w:val="002E37E1"/>
    <w:rsid w:val="002E3ED6"/>
    <w:rsid w:val="002E44C7"/>
    <w:rsid w:val="002E4562"/>
    <w:rsid w:val="002E4A70"/>
    <w:rsid w:val="002E4AFD"/>
    <w:rsid w:val="002E4DB3"/>
    <w:rsid w:val="002E76FA"/>
    <w:rsid w:val="002E7BDE"/>
    <w:rsid w:val="002F0119"/>
    <w:rsid w:val="002F1042"/>
    <w:rsid w:val="002F15EE"/>
    <w:rsid w:val="002F173A"/>
    <w:rsid w:val="002F231A"/>
    <w:rsid w:val="002F29C9"/>
    <w:rsid w:val="002F362A"/>
    <w:rsid w:val="002F398B"/>
    <w:rsid w:val="002F3ECA"/>
    <w:rsid w:val="002F4A54"/>
    <w:rsid w:val="002F4D77"/>
    <w:rsid w:val="002F5484"/>
    <w:rsid w:val="002F54CC"/>
    <w:rsid w:val="002F5AB0"/>
    <w:rsid w:val="002F5CEB"/>
    <w:rsid w:val="002F61FA"/>
    <w:rsid w:val="002F6A0B"/>
    <w:rsid w:val="002F739D"/>
    <w:rsid w:val="002F7808"/>
    <w:rsid w:val="002F78E7"/>
    <w:rsid w:val="002F7EFC"/>
    <w:rsid w:val="00300D02"/>
    <w:rsid w:val="00300F5C"/>
    <w:rsid w:val="00301800"/>
    <w:rsid w:val="00301CD0"/>
    <w:rsid w:val="003027C0"/>
    <w:rsid w:val="00302C1D"/>
    <w:rsid w:val="003031F2"/>
    <w:rsid w:val="0030332D"/>
    <w:rsid w:val="00303A41"/>
    <w:rsid w:val="0030427E"/>
    <w:rsid w:val="00304342"/>
    <w:rsid w:val="00304B93"/>
    <w:rsid w:val="00305F2A"/>
    <w:rsid w:val="00306259"/>
    <w:rsid w:val="003064B3"/>
    <w:rsid w:val="0030731B"/>
    <w:rsid w:val="00307BED"/>
    <w:rsid w:val="00310855"/>
    <w:rsid w:val="003108BD"/>
    <w:rsid w:val="00310BD4"/>
    <w:rsid w:val="00310E56"/>
    <w:rsid w:val="00311A78"/>
    <w:rsid w:val="00311EED"/>
    <w:rsid w:val="0031294E"/>
    <w:rsid w:val="00312A7C"/>
    <w:rsid w:val="00313B17"/>
    <w:rsid w:val="003141B2"/>
    <w:rsid w:val="0031432C"/>
    <w:rsid w:val="003145CB"/>
    <w:rsid w:val="0031498D"/>
    <w:rsid w:val="00314A52"/>
    <w:rsid w:val="00314B1C"/>
    <w:rsid w:val="00315481"/>
    <w:rsid w:val="003160E5"/>
    <w:rsid w:val="003164C1"/>
    <w:rsid w:val="00316571"/>
    <w:rsid w:val="00317693"/>
    <w:rsid w:val="00317DCC"/>
    <w:rsid w:val="003204CC"/>
    <w:rsid w:val="00320C92"/>
    <w:rsid w:val="0032176C"/>
    <w:rsid w:val="0032197E"/>
    <w:rsid w:val="00321CBD"/>
    <w:rsid w:val="003225E4"/>
    <w:rsid w:val="003228FF"/>
    <w:rsid w:val="00322B4D"/>
    <w:rsid w:val="00322BC8"/>
    <w:rsid w:val="00322BF2"/>
    <w:rsid w:val="0032309F"/>
    <w:rsid w:val="003230F0"/>
    <w:rsid w:val="00323892"/>
    <w:rsid w:val="00323BC1"/>
    <w:rsid w:val="00323D00"/>
    <w:rsid w:val="00323D41"/>
    <w:rsid w:val="00324A0B"/>
    <w:rsid w:val="0032548B"/>
    <w:rsid w:val="00326273"/>
    <w:rsid w:val="0033099A"/>
    <w:rsid w:val="00330AE9"/>
    <w:rsid w:val="00331B4F"/>
    <w:rsid w:val="00331F89"/>
    <w:rsid w:val="0033264F"/>
    <w:rsid w:val="0033334B"/>
    <w:rsid w:val="003334E0"/>
    <w:rsid w:val="00333F7E"/>
    <w:rsid w:val="003341E9"/>
    <w:rsid w:val="00334481"/>
    <w:rsid w:val="003346CF"/>
    <w:rsid w:val="00334E35"/>
    <w:rsid w:val="00334E5B"/>
    <w:rsid w:val="00334E87"/>
    <w:rsid w:val="003357BF"/>
    <w:rsid w:val="003366B0"/>
    <w:rsid w:val="00336E6C"/>
    <w:rsid w:val="0033717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A5A"/>
    <w:rsid w:val="00345043"/>
    <w:rsid w:val="003453B3"/>
    <w:rsid w:val="003454BB"/>
    <w:rsid w:val="003474AB"/>
    <w:rsid w:val="0034766A"/>
    <w:rsid w:val="00347712"/>
    <w:rsid w:val="00350DCA"/>
    <w:rsid w:val="003518C1"/>
    <w:rsid w:val="00351D81"/>
    <w:rsid w:val="0035201F"/>
    <w:rsid w:val="003527E6"/>
    <w:rsid w:val="00352A4D"/>
    <w:rsid w:val="00353E0A"/>
    <w:rsid w:val="00354634"/>
    <w:rsid w:val="00354B65"/>
    <w:rsid w:val="00354DE2"/>
    <w:rsid w:val="003554EA"/>
    <w:rsid w:val="00356204"/>
    <w:rsid w:val="0035689C"/>
    <w:rsid w:val="0035701F"/>
    <w:rsid w:val="00357FB5"/>
    <w:rsid w:val="00357FEE"/>
    <w:rsid w:val="003613B0"/>
    <w:rsid w:val="003614BF"/>
    <w:rsid w:val="00361C90"/>
    <w:rsid w:val="00362A40"/>
    <w:rsid w:val="00363A70"/>
    <w:rsid w:val="0036429C"/>
    <w:rsid w:val="00364366"/>
    <w:rsid w:val="00364B13"/>
    <w:rsid w:val="00364DA6"/>
    <w:rsid w:val="00365129"/>
    <w:rsid w:val="003651DA"/>
    <w:rsid w:val="00365C2E"/>
    <w:rsid w:val="00366343"/>
    <w:rsid w:val="0036658C"/>
    <w:rsid w:val="00366823"/>
    <w:rsid w:val="0036764B"/>
    <w:rsid w:val="00371600"/>
    <w:rsid w:val="003718D3"/>
    <w:rsid w:val="003730DF"/>
    <w:rsid w:val="0037341A"/>
    <w:rsid w:val="003749B8"/>
    <w:rsid w:val="0037534E"/>
    <w:rsid w:val="00375445"/>
    <w:rsid w:val="00375E27"/>
    <w:rsid w:val="00375E48"/>
    <w:rsid w:val="003761A1"/>
    <w:rsid w:val="00376558"/>
    <w:rsid w:val="00376E59"/>
    <w:rsid w:val="0037736E"/>
    <w:rsid w:val="00380CA0"/>
    <w:rsid w:val="00382D47"/>
    <w:rsid w:val="0038395C"/>
    <w:rsid w:val="00384276"/>
    <w:rsid w:val="003844CE"/>
    <w:rsid w:val="00384ADE"/>
    <w:rsid w:val="00384E81"/>
    <w:rsid w:val="00385C29"/>
    <w:rsid w:val="00385DB1"/>
    <w:rsid w:val="00391C23"/>
    <w:rsid w:val="00392427"/>
    <w:rsid w:val="0039265D"/>
    <w:rsid w:val="00393109"/>
    <w:rsid w:val="00393785"/>
    <w:rsid w:val="00393A8F"/>
    <w:rsid w:val="00393D08"/>
    <w:rsid w:val="0039472A"/>
    <w:rsid w:val="00394CB4"/>
    <w:rsid w:val="00394E27"/>
    <w:rsid w:val="00395001"/>
    <w:rsid w:val="0039603D"/>
    <w:rsid w:val="003962C5"/>
    <w:rsid w:val="003966B3"/>
    <w:rsid w:val="00396B0F"/>
    <w:rsid w:val="00397CE5"/>
    <w:rsid w:val="003A0071"/>
    <w:rsid w:val="003A100F"/>
    <w:rsid w:val="003A128F"/>
    <w:rsid w:val="003A24A6"/>
    <w:rsid w:val="003A2674"/>
    <w:rsid w:val="003A2B83"/>
    <w:rsid w:val="003A2E70"/>
    <w:rsid w:val="003A339E"/>
    <w:rsid w:val="003A40AD"/>
    <w:rsid w:val="003A4AD2"/>
    <w:rsid w:val="003A4D1B"/>
    <w:rsid w:val="003A4D44"/>
    <w:rsid w:val="003A4DF4"/>
    <w:rsid w:val="003A4F57"/>
    <w:rsid w:val="003A522D"/>
    <w:rsid w:val="003A525B"/>
    <w:rsid w:val="003A5DB3"/>
    <w:rsid w:val="003A6155"/>
    <w:rsid w:val="003A67F2"/>
    <w:rsid w:val="003A7B70"/>
    <w:rsid w:val="003B1344"/>
    <w:rsid w:val="003B176B"/>
    <w:rsid w:val="003B181E"/>
    <w:rsid w:val="003B1AEC"/>
    <w:rsid w:val="003B2032"/>
    <w:rsid w:val="003B212E"/>
    <w:rsid w:val="003B2915"/>
    <w:rsid w:val="003B3324"/>
    <w:rsid w:val="003B3635"/>
    <w:rsid w:val="003B4257"/>
    <w:rsid w:val="003B47A2"/>
    <w:rsid w:val="003B5C45"/>
    <w:rsid w:val="003B6070"/>
    <w:rsid w:val="003B6554"/>
    <w:rsid w:val="003B65DE"/>
    <w:rsid w:val="003B6D62"/>
    <w:rsid w:val="003B79C4"/>
    <w:rsid w:val="003B7D8F"/>
    <w:rsid w:val="003C0D40"/>
    <w:rsid w:val="003C0D86"/>
    <w:rsid w:val="003C182D"/>
    <w:rsid w:val="003C2496"/>
    <w:rsid w:val="003C26E4"/>
    <w:rsid w:val="003C27A7"/>
    <w:rsid w:val="003C3901"/>
    <w:rsid w:val="003C39E0"/>
    <w:rsid w:val="003C3ED0"/>
    <w:rsid w:val="003C4312"/>
    <w:rsid w:val="003C4B59"/>
    <w:rsid w:val="003C4B79"/>
    <w:rsid w:val="003C5B65"/>
    <w:rsid w:val="003C607A"/>
    <w:rsid w:val="003C6087"/>
    <w:rsid w:val="003C729D"/>
    <w:rsid w:val="003C77FE"/>
    <w:rsid w:val="003D071B"/>
    <w:rsid w:val="003D1CFC"/>
    <w:rsid w:val="003D1FB3"/>
    <w:rsid w:val="003D248A"/>
    <w:rsid w:val="003D25BF"/>
    <w:rsid w:val="003D2EF8"/>
    <w:rsid w:val="003D35BD"/>
    <w:rsid w:val="003D3C39"/>
    <w:rsid w:val="003D3C6E"/>
    <w:rsid w:val="003D3F95"/>
    <w:rsid w:val="003D4560"/>
    <w:rsid w:val="003D45C9"/>
    <w:rsid w:val="003D4A82"/>
    <w:rsid w:val="003D5E26"/>
    <w:rsid w:val="003D5E83"/>
    <w:rsid w:val="003D781A"/>
    <w:rsid w:val="003D79C1"/>
    <w:rsid w:val="003D7BA5"/>
    <w:rsid w:val="003D7C2F"/>
    <w:rsid w:val="003E0858"/>
    <w:rsid w:val="003E12BB"/>
    <w:rsid w:val="003E1388"/>
    <w:rsid w:val="003E1A0E"/>
    <w:rsid w:val="003E2932"/>
    <w:rsid w:val="003E3E29"/>
    <w:rsid w:val="003E4968"/>
    <w:rsid w:val="003E51B1"/>
    <w:rsid w:val="003E53FC"/>
    <w:rsid w:val="003E5568"/>
    <w:rsid w:val="003E5E8E"/>
    <w:rsid w:val="003E6D2A"/>
    <w:rsid w:val="003E747B"/>
    <w:rsid w:val="003E7D59"/>
    <w:rsid w:val="003F0548"/>
    <w:rsid w:val="003F0679"/>
    <w:rsid w:val="003F09AF"/>
    <w:rsid w:val="003F33C0"/>
    <w:rsid w:val="003F48BB"/>
    <w:rsid w:val="003F5697"/>
    <w:rsid w:val="003F638D"/>
    <w:rsid w:val="003F6395"/>
    <w:rsid w:val="003F65D8"/>
    <w:rsid w:val="003F72AD"/>
    <w:rsid w:val="003F7ACE"/>
    <w:rsid w:val="003F7B90"/>
    <w:rsid w:val="003F7EA4"/>
    <w:rsid w:val="003F7FBA"/>
    <w:rsid w:val="0040031F"/>
    <w:rsid w:val="00400B9D"/>
    <w:rsid w:val="00400FA0"/>
    <w:rsid w:val="00400FF5"/>
    <w:rsid w:val="00401364"/>
    <w:rsid w:val="004018E5"/>
    <w:rsid w:val="0040190E"/>
    <w:rsid w:val="00401D85"/>
    <w:rsid w:val="004024A8"/>
    <w:rsid w:val="00402C60"/>
    <w:rsid w:val="00402CC5"/>
    <w:rsid w:val="004034B3"/>
    <w:rsid w:val="00403D72"/>
    <w:rsid w:val="00404F84"/>
    <w:rsid w:val="004050BA"/>
    <w:rsid w:val="0040560B"/>
    <w:rsid w:val="00405F95"/>
    <w:rsid w:val="00406106"/>
    <w:rsid w:val="00406583"/>
    <w:rsid w:val="0040754A"/>
    <w:rsid w:val="0040757A"/>
    <w:rsid w:val="004075CE"/>
    <w:rsid w:val="004075F4"/>
    <w:rsid w:val="004079AF"/>
    <w:rsid w:val="00410F1F"/>
    <w:rsid w:val="00412B32"/>
    <w:rsid w:val="00414101"/>
    <w:rsid w:val="00414195"/>
    <w:rsid w:val="004147C2"/>
    <w:rsid w:val="0041603F"/>
    <w:rsid w:val="00416390"/>
    <w:rsid w:val="00416568"/>
    <w:rsid w:val="0041669B"/>
    <w:rsid w:val="00416D96"/>
    <w:rsid w:val="00417421"/>
    <w:rsid w:val="004175D5"/>
    <w:rsid w:val="00417FB6"/>
    <w:rsid w:val="00421218"/>
    <w:rsid w:val="004218DF"/>
    <w:rsid w:val="00421BAA"/>
    <w:rsid w:val="00421D92"/>
    <w:rsid w:val="00422148"/>
    <w:rsid w:val="004228FB"/>
    <w:rsid w:val="00422F3A"/>
    <w:rsid w:val="0042442B"/>
    <w:rsid w:val="004244FA"/>
    <w:rsid w:val="00424D25"/>
    <w:rsid w:val="0042719A"/>
    <w:rsid w:val="00427F47"/>
    <w:rsid w:val="0043134A"/>
    <w:rsid w:val="00432BE0"/>
    <w:rsid w:val="00432FF9"/>
    <w:rsid w:val="00433A10"/>
    <w:rsid w:val="00433EEA"/>
    <w:rsid w:val="0043431E"/>
    <w:rsid w:val="0043479D"/>
    <w:rsid w:val="00434DE9"/>
    <w:rsid w:val="004372E8"/>
    <w:rsid w:val="00440DAB"/>
    <w:rsid w:val="00440EE4"/>
    <w:rsid w:val="004411AB"/>
    <w:rsid w:val="00441397"/>
    <w:rsid w:val="0044177E"/>
    <w:rsid w:val="00442A8D"/>
    <w:rsid w:val="00442B03"/>
    <w:rsid w:val="00444607"/>
    <w:rsid w:val="00444A2D"/>
    <w:rsid w:val="004458F1"/>
    <w:rsid w:val="0044679E"/>
    <w:rsid w:val="00447C1D"/>
    <w:rsid w:val="0045001E"/>
    <w:rsid w:val="00450BA0"/>
    <w:rsid w:val="00450BC8"/>
    <w:rsid w:val="00450CA3"/>
    <w:rsid w:val="00451480"/>
    <w:rsid w:val="00451AAE"/>
    <w:rsid w:val="00451ED0"/>
    <w:rsid w:val="00452757"/>
    <w:rsid w:val="00452B9A"/>
    <w:rsid w:val="00453915"/>
    <w:rsid w:val="00455370"/>
    <w:rsid w:val="0045554A"/>
    <w:rsid w:val="004564FF"/>
    <w:rsid w:val="0045765B"/>
    <w:rsid w:val="00457A2C"/>
    <w:rsid w:val="00457F72"/>
    <w:rsid w:val="00460092"/>
    <w:rsid w:val="004602EB"/>
    <w:rsid w:val="0046113B"/>
    <w:rsid w:val="0046118E"/>
    <w:rsid w:val="00461DCA"/>
    <w:rsid w:val="00461F56"/>
    <w:rsid w:val="0046234F"/>
    <w:rsid w:val="0046258B"/>
    <w:rsid w:val="00462BF9"/>
    <w:rsid w:val="00462E3C"/>
    <w:rsid w:val="0046330E"/>
    <w:rsid w:val="00465269"/>
    <w:rsid w:val="0046574F"/>
    <w:rsid w:val="00465B3E"/>
    <w:rsid w:val="00465FF9"/>
    <w:rsid w:val="00467B48"/>
    <w:rsid w:val="00467CB7"/>
    <w:rsid w:val="00470574"/>
    <w:rsid w:val="0047072C"/>
    <w:rsid w:val="004707AC"/>
    <w:rsid w:val="00470993"/>
    <w:rsid w:val="00470A8B"/>
    <w:rsid w:val="00470B3C"/>
    <w:rsid w:val="00470BBE"/>
    <w:rsid w:val="00471C54"/>
    <w:rsid w:val="00472209"/>
    <w:rsid w:val="0047233A"/>
    <w:rsid w:val="00473412"/>
    <w:rsid w:val="00474824"/>
    <w:rsid w:val="0047485D"/>
    <w:rsid w:val="00475E9B"/>
    <w:rsid w:val="00476196"/>
    <w:rsid w:val="00476BD9"/>
    <w:rsid w:val="004772C9"/>
    <w:rsid w:val="00477D51"/>
    <w:rsid w:val="00480A3E"/>
    <w:rsid w:val="00480E56"/>
    <w:rsid w:val="00481EAE"/>
    <w:rsid w:val="00482744"/>
    <w:rsid w:val="00482EC9"/>
    <w:rsid w:val="00482F8A"/>
    <w:rsid w:val="00483AF6"/>
    <w:rsid w:val="00484213"/>
    <w:rsid w:val="00484A7B"/>
    <w:rsid w:val="0048507F"/>
    <w:rsid w:val="0048589F"/>
    <w:rsid w:val="00485E98"/>
    <w:rsid w:val="004869C2"/>
    <w:rsid w:val="00486CEF"/>
    <w:rsid w:val="00487998"/>
    <w:rsid w:val="00490FEB"/>
    <w:rsid w:val="00491869"/>
    <w:rsid w:val="004927BA"/>
    <w:rsid w:val="00492AFA"/>
    <w:rsid w:val="00492F63"/>
    <w:rsid w:val="004934D5"/>
    <w:rsid w:val="004938E3"/>
    <w:rsid w:val="004944D9"/>
    <w:rsid w:val="00494EBD"/>
    <w:rsid w:val="00495623"/>
    <w:rsid w:val="00495BB3"/>
    <w:rsid w:val="00496798"/>
    <w:rsid w:val="0049747B"/>
    <w:rsid w:val="004975F9"/>
    <w:rsid w:val="004A1307"/>
    <w:rsid w:val="004A1978"/>
    <w:rsid w:val="004A1E6F"/>
    <w:rsid w:val="004A21B6"/>
    <w:rsid w:val="004A26F4"/>
    <w:rsid w:val="004A2CEA"/>
    <w:rsid w:val="004A3370"/>
    <w:rsid w:val="004A39CB"/>
    <w:rsid w:val="004A4AC7"/>
    <w:rsid w:val="004A53B2"/>
    <w:rsid w:val="004A53B5"/>
    <w:rsid w:val="004A692D"/>
    <w:rsid w:val="004A6A36"/>
    <w:rsid w:val="004A6C33"/>
    <w:rsid w:val="004B0803"/>
    <w:rsid w:val="004B2C7D"/>
    <w:rsid w:val="004B36AD"/>
    <w:rsid w:val="004B4336"/>
    <w:rsid w:val="004B4685"/>
    <w:rsid w:val="004B6BE1"/>
    <w:rsid w:val="004B6CA2"/>
    <w:rsid w:val="004B72D1"/>
    <w:rsid w:val="004C014A"/>
    <w:rsid w:val="004C0867"/>
    <w:rsid w:val="004C2230"/>
    <w:rsid w:val="004C2490"/>
    <w:rsid w:val="004C2B81"/>
    <w:rsid w:val="004C2DEB"/>
    <w:rsid w:val="004C3157"/>
    <w:rsid w:val="004C3488"/>
    <w:rsid w:val="004C3A1F"/>
    <w:rsid w:val="004C3F0F"/>
    <w:rsid w:val="004C545B"/>
    <w:rsid w:val="004C6D3D"/>
    <w:rsid w:val="004C6F14"/>
    <w:rsid w:val="004C700A"/>
    <w:rsid w:val="004D0F94"/>
    <w:rsid w:val="004D1028"/>
    <w:rsid w:val="004D1A36"/>
    <w:rsid w:val="004D1F39"/>
    <w:rsid w:val="004D2009"/>
    <w:rsid w:val="004D2654"/>
    <w:rsid w:val="004D2B85"/>
    <w:rsid w:val="004D341C"/>
    <w:rsid w:val="004D38EA"/>
    <w:rsid w:val="004D4187"/>
    <w:rsid w:val="004D422A"/>
    <w:rsid w:val="004D521E"/>
    <w:rsid w:val="004D53D1"/>
    <w:rsid w:val="004D54C5"/>
    <w:rsid w:val="004D593B"/>
    <w:rsid w:val="004D6C31"/>
    <w:rsid w:val="004D7995"/>
    <w:rsid w:val="004D7DFC"/>
    <w:rsid w:val="004E0EC8"/>
    <w:rsid w:val="004E1A14"/>
    <w:rsid w:val="004E1A94"/>
    <w:rsid w:val="004E1F15"/>
    <w:rsid w:val="004E2219"/>
    <w:rsid w:val="004E23BB"/>
    <w:rsid w:val="004E26D7"/>
    <w:rsid w:val="004E287A"/>
    <w:rsid w:val="004E4744"/>
    <w:rsid w:val="004E54F1"/>
    <w:rsid w:val="004E56A0"/>
    <w:rsid w:val="004E56AB"/>
    <w:rsid w:val="004E6468"/>
    <w:rsid w:val="004E6AAC"/>
    <w:rsid w:val="004E6DE8"/>
    <w:rsid w:val="004E7FE1"/>
    <w:rsid w:val="004F0CD2"/>
    <w:rsid w:val="004F114E"/>
    <w:rsid w:val="004F1376"/>
    <w:rsid w:val="004F1A57"/>
    <w:rsid w:val="004F2061"/>
    <w:rsid w:val="004F2EDA"/>
    <w:rsid w:val="004F333C"/>
    <w:rsid w:val="004F3B07"/>
    <w:rsid w:val="004F52C7"/>
    <w:rsid w:val="004F6990"/>
    <w:rsid w:val="004F6C40"/>
    <w:rsid w:val="004F74D6"/>
    <w:rsid w:val="004F75C5"/>
    <w:rsid w:val="00500463"/>
    <w:rsid w:val="0050064B"/>
    <w:rsid w:val="00500B03"/>
    <w:rsid w:val="00500B09"/>
    <w:rsid w:val="00500F69"/>
    <w:rsid w:val="005016CF"/>
    <w:rsid w:val="005018C3"/>
    <w:rsid w:val="0050198E"/>
    <w:rsid w:val="00502858"/>
    <w:rsid w:val="00503558"/>
    <w:rsid w:val="0050381A"/>
    <w:rsid w:val="005038A0"/>
    <w:rsid w:val="0050546B"/>
    <w:rsid w:val="00505968"/>
    <w:rsid w:val="00505EF8"/>
    <w:rsid w:val="0050639D"/>
    <w:rsid w:val="00506529"/>
    <w:rsid w:val="00506926"/>
    <w:rsid w:val="0050707F"/>
    <w:rsid w:val="00507892"/>
    <w:rsid w:val="00510C35"/>
    <w:rsid w:val="00510D5C"/>
    <w:rsid w:val="00510FDB"/>
    <w:rsid w:val="00511991"/>
    <w:rsid w:val="00511DA0"/>
    <w:rsid w:val="00511EDE"/>
    <w:rsid w:val="005132EC"/>
    <w:rsid w:val="005134DE"/>
    <w:rsid w:val="00513831"/>
    <w:rsid w:val="00513BA3"/>
    <w:rsid w:val="00513DF3"/>
    <w:rsid w:val="00513E70"/>
    <w:rsid w:val="00514043"/>
    <w:rsid w:val="005142E2"/>
    <w:rsid w:val="00514403"/>
    <w:rsid w:val="005146DF"/>
    <w:rsid w:val="005150F3"/>
    <w:rsid w:val="0051664F"/>
    <w:rsid w:val="00516D51"/>
    <w:rsid w:val="00517394"/>
    <w:rsid w:val="0051766C"/>
    <w:rsid w:val="00517C35"/>
    <w:rsid w:val="005202BC"/>
    <w:rsid w:val="00521150"/>
    <w:rsid w:val="0052117F"/>
    <w:rsid w:val="00521D27"/>
    <w:rsid w:val="00522638"/>
    <w:rsid w:val="0052269F"/>
    <w:rsid w:val="00522F17"/>
    <w:rsid w:val="005234BE"/>
    <w:rsid w:val="0052391B"/>
    <w:rsid w:val="00523A6A"/>
    <w:rsid w:val="00524ACB"/>
    <w:rsid w:val="00524DCD"/>
    <w:rsid w:val="0052586D"/>
    <w:rsid w:val="00525FF9"/>
    <w:rsid w:val="005275FA"/>
    <w:rsid w:val="005276EF"/>
    <w:rsid w:val="00527961"/>
    <w:rsid w:val="00527F61"/>
    <w:rsid w:val="00530712"/>
    <w:rsid w:val="005310A0"/>
    <w:rsid w:val="005317FB"/>
    <w:rsid w:val="00533997"/>
    <w:rsid w:val="00533DA4"/>
    <w:rsid w:val="00533EB3"/>
    <w:rsid w:val="005340D6"/>
    <w:rsid w:val="0053444C"/>
    <w:rsid w:val="005346A1"/>
    <w:rsid w:val="005349D8"/>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991"/>
    <w:rsid w:val="00544420"/>
    <w:rsid w:val="00545177"/>
    <w:rsid w:val="005456DC"/>
    <w:rsid w:val="0054710D"/>
    <w:rsid w:val="00550AAF"/>
    <w:rsid w:val="00550AEC"/>
    <w:rsid w:val="00551CBE"/>
    <w:rsid w:val="00552098"/>
    <w:rsid w:val="00552502"/>
    <w:rsid w:val="00552CE1"/>
    <w:rsid w:val="0055334F"/>
    <w:rsid w:val="00553770"/>
    <w:rsid w:val="0055389C"/>
    <w:rsid w:val="00553C6C"/>
    <w:rsid w:val="00553FEF"/>
    <w:rsid w:val="00554020"/>
    <w:rsid w:val="00554029"/>
    <w:rsid w:val="00554520"/>
    <w:rsid w:val="00554678"/>
    <w:rsid w:val="00554CF0"/>
    <w:rsid w:val="00555487"/>
    <w:rsid w:val="0055581F"/>
    <w:rsid w:val="005558ED"/>
    <w:rsid w:val="00555D03"/>
    <w:rsid w:val="00556FC9"/>
    <w:rsid w:val="00557A03"/>
    <w:rsid w:val="00557C81"/>
    <w:rsid w:val="005600FD"/>
    <w:rsid w:val="005606FE"/>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5544"/>
    <w:rsid w:val="00565DC7"/>
    <w:rsid w:val="00566E78"/>
    <w:rsid w:val="0056757D"/>
    <w:rsid w:val="005675DE"/>
    <w:rsid w:val="00567A7E"/>
    <w:rsid w:val="00567F95"/>
    <w:rsid w:val="00571784"/>
    <w:rsid w:val="00571B1B"/>
    <w:rsid w:val="00571E0D"/>
    <w:rsid w:val="005722CE"/>
    <w:rsid w:val="005726F2"/>
    <w:rsid w:val="00573251"/>
    <w:rsid w:val="00573E29"/>
    <w:rsid w:val="0057473C"/>
    <w:rsid w:val="00574754"/>
    <w:rsid w:val="00574821"/>
    <w:rsid w:val="005753FD"/>
    <w:rsid w:val="005757C7"/>
    <w:rsid w:val="00576796"/>
    <w:rsid w:val="00577391"/>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5099"/>
    <w:rsid w:val="0058552D"/>
    <w:rsid w:val="005856CD"/>
    <w:rsid w:val="00586E1D"/>
    <w:rsid w:val="00590199"/>
    <w:rsid w:val="00590512"/>
    <w:rsid w:val="00590A7D"/>
    <w:rsid w:val="00590E17"/>
    <w:rsid w:val="00591421"/>
    <w:rsid w:val="005914E8"/>
    <w:rsid w:val="00591615"/>
    <w:rsid w:val="00592AB0"/>
    <w:rsid w:val="00592B26"/>
    <w:rsid w:val="005931EC"/>
    <w:rsid w:val="005934CA"/>
    <w:rsid w:val="0059426D"/>
    <w:rsid w:val="00594ADE"/>
    <w:rsid w:val="00594BA8"/>
    <w:rsid w:val="00595A64"/>
    <w:rsid w:val="00595BA3"/>
    <w:rsid w:val="00595F0B"/>
    <w:rsid w:val="00596980"/>
    <w:rsid w:val="00597A99"/>
    <w:rsid w:val="00597B1E"/>
    <w:rsid w:val="005A0038"/>
    <w:rsid w:val="005A0066"/>
    <w:rsid w:val="005A0532"/>
    <w:rsid w:val="005A06FF"/>
    <w:rsid w:val="005A0A14"/>
    <w:rsid w:val="005A0BDD"/>
    <w:rsid w:val="005A1411"/>
    <w:rsid w:val="005A2389"/>
    <w:rsid w:val="005A2C21"/>
    <w:rsid w:val="005A2C38"/>
    <w:rsid w:val="005A3F8B"/>
    <w:rsid w:val="005A419D"/>
    <w:rsid w:val="005A4211"/>
    <w:rsid w:val="005A455C"/>
    <w:rsid w:val="005A46F2"/>
    <w:rsid w:val="005A559C"/>
    <w:rsid w:val="005A68C2"/>
    <w:rsid w:val="005A79BA"/>
    <w:rsid w:val="005A7B43"/>
    <w:rsid w:val="005A7ED1"/>
    <w:rsid w:val="005B0284"/>
    <w:rsid w:val="005B0A8E"/>
    <w:rsid w:val="005B195C"/>
    <w:rsid w:val="005B238C"/>
    <w:rsid w:val="005B24A2"/>
    <w:rsid w:val="005B2940"/>
    <w:rsid w:val="005B2B77"/>
    <w:rsid w:val="005B333D"/>
    <w:rsid w:val="005B3904"/>
    <w:rsid w:val="005B39EC"/>
    <w:rsid w:val="005B3AED"/>
    <w:rsid w:val="005B4562"/>
    <w:rsid w:val="005B50CE"/>
    <w:rsid w:val="005B5ED4"/>
    <w:rsid w:val="005B6971"/>
    <w:rsid w:val="005B6973"/>
    <w:rsid w:val="005B7913"/>
    <w:rsid w:val="005B7A85"/>
    <w:rsid w:val="005C1DD1"/>
    <w:rsid w:val="005C2014"/>
    <w:rsid w:val="005C22F3"/>
    <w:rsid w:val="005C28A2"/>
    <w:rsid w:val="005C380E"/>
    <w:rsid w:val="005C4411"/>
    <w:rsid w:val="005C4597"/>
    <w:rsid w:val="005C4729"/>
    <w:rsid w:val="005C67B7"/>
    <w:rsid w:val="005C68E3"/>
    <w:rsid w:val="005C6C41"/>
    <w:rsid w:val="005C720A"/>
    <w:rsid w:val="005D0C58"/>
    <w:rsid w:val="005D0F9C"/>
    <w:rsid w:val="005D1EA8"/>
    <w:rsid w:val="005D2D4B"/>
    <w:rsid w:val="005D5008"/>
    <w:rsid w:val="005D61A9"/>
    <w:rsid w:val="005D6292"/>
    <w:rsid w:val="005E0194"/>
    <w:rsid w:val="005E1596"/>
    <w:rsid w:val="005E1CC2"/>
    <w:rsid w:val="005E1DD3"/>
    <w:rsid w:val="005E3B79"/>
    <w:rsid w:val="005E3BE5"/>
    <w:rsid w:val="005E50E7"/>
    <w:rsid w:val="005E6D7F"/>
    <w:rsid w:val="005E6F1D"/>
    <w:rsid w:val="005F03A4"/>
    <w:rsid w:val="005F10AC"/>
    <w:rsid w:val="005F1457"/>
    <w:rsid w:val="005F2408"/>
    <w:rsid w:val="005F2493"/>
    <w:rsid w:val="005F24D4"/>
    <w:rsid w:val="005F278D"/>
    <w:rsid w:val="005F3185"/>
    <w:rsid w:val="005F374C"/>
    <w:rsid w:val="005F3CD2"/>
    <w:rsid w:val="005F40DA"/>
    <w:rsid w:val="005F56F4"/>
    <w:rsid w:val="005F5B4B"/>
    <w:rsid w:val="005F5CA6"/>
    <w:rsid w:val="005F5EB1"/>
    <w:rsid w:val="005F7201"/>
    <w:rsid w:val="0060110E"/>
    <w:rsid w:val="00601712"/>
    <w:rsid w:val="00601A86"/>
    <w:rsid w:val="00603512"/>
    <w:rsid w:val="006036E1"/>
    <w:rsid w:val="00603ADC"/>
    <w:rsid w:val="00603F29"/>
    <w:rsid w:val="0060416D"/>
    <w:rsid w:val="006042F4"/>
    <w:rsid w:val="0060432E"/>
    <w:rsid w:val="00604EF0"/>
    <w:rsid w:val="00604FAA"/>
    <w:rsid w:val="006050F8"/>
    <w:rsid w:val="006051FF"/>
    <w:rsid w:val="0060553E"/>
    <w:rsid w:val="00605548"/>
    <w:rsid w:val="00605C35"/>
    <w:rsid w:val="00606268"/>
    <w:rsid w:val="00606A73"/>
    <w:rsid w:val="00610E0B"/>
    <w:rsid w:val="00611C58"/>
    <w:rsid w:val="006120CB"/>
    <w:rsid w:val="00612740"/>
    <w:rsid w:val="00612FB1"/>
    <w:rsid w:val="00613533"/>
    <w:rsid w:val="006135AE"/>
    <w:rsid w:val="00614166"/>
    <w:rsid w:val="00614489"/>
    <w:rsid w:val="00614906"/>
    <w:rsid w:val="00615449"/>
    <w:rsid w:val="00615626"/>
    <w:rsid w:val="006167C9"/>
    <w:rsid w:val="006168DA"/>
    <w:rsid w:val="0061715C"/>
    <w:rsid w:val="006171ED"/>
    <w:rsid w:val="00617589"/>
    <w:rsid w:val="006179D2"/>
    <w:rsid w:val="0062001E"/>
    <w:rsid w:val="0062028E"/>
    <w:rsid w:val="006205BD"/>
    <w:rsid w:val="00620632"/>
    <w:rsid w:val="006206EB"/>
    <w:rsid w:val="006211D8"/>
    <w:rsid w:val="00621D2A"/>
    <w:rsid w:val="00623599"/>
    <w:rsid w:val="0062447B"/>
    <w:rsid w:val="00624B46"/>
    <w:rsid w:val="0062585B"/>
    <w:rsid w:val="00625C0C"/>
    <w:rsid w:val="00626408"/>
    <w:rsid w:val="00626B4B"/>
    <w:rsid w:val="00627208"/>
    <w:rsid w:val="006276B8"/>
    <w:rsid w:val="00630C47"/>
    <w:rsid w:val="00630EE5"/>
    <w:rsid w:val="00631D4C"/>
    <w:rsid w:val="00632E20"/>
    <w:rsid w:val="0063355F"/>
    <w:rsid w:val="00633562"/>
    <w:rsid w:val="00633861"/>
    <w:rsid w:val="00634096"/>
    <w:rsid w:val="00634B84"/>
    <w:rsid w:val="00635290"/>
    <w:rsid w:val="00635393"/>
    <w:rsid w:val="00635DF7"/>
    <w:rsid w:val="00636863"/>
    <w:rsid w:val="00636B32"/>
    <w:rsid w:val="00636BBB"/>
    <w:rsid w:val="00636FF3"/>
    <w:rsid w:val="0063713B"/>
    <w:rsid w:val="00640EE3"/>
    <w:rsid w:val="0064114C"/>
    <w:rsid w:val="00641406"/>
    <w:rsid w:val="006416EF"/>
    <w:rsid w:val="006421C7"/>
    <w:rsid w:val="00642EE4"/>
    <w:rsid w:val="00643195"/>
    <w:rsid w:val="00643766"/>
    <w:rsid w:val="006448E9"/>
    <w:rsid w:val="006455D1"/>
    <w:rsid w:val="00645CAC"/>
    <w:rsid w:val="00645DBD"/>
    <w:rsid w:val="00646191"/>
    <w:rsid w:val="0064652F"/>
    <w:rsid w:val="0064688D"/>
    <w:rsid w:val="0064697A"/>
    <w:rsid w:val="00646F95"/>
    <w:rsid w:val="006509BB"/>
    <w:rsid w:val="00650DC3"/>
    <w:rsid w:val="006513A0"/>
    <w:rsid w:val="006514F1"/>
    <w:rsid w:val="00651ABB"/>
    <w:rsid w:val="00651CC4"/>
    <w:rsid w:val="00652697"/>
    <w:rsid w:val="006528C6"/>
    <w:rsid w:val="0065630F"/>
    <w:rsid w:val="006563AB"/>
    <w:rsid w:val="00656AD9"/>
    <w:rsid w:val="006578D1"/>
    <w:rsid w:val="006605D9"/>
    <w:rsid w:val="006606C8"/>
    <w:rsid w:val="0066102C"/>
    <w:rsid w:val="00661405"/>
    <w:rsid w:val="0066145C"/>
    <w:rsid w:val="0066180E"/>
    <w:rsid w:val="00661EBC"/>
    <w:rsid w:val="0066353C"/>
    <w:rsid w:val="00663C72"/>
    <w:rsid w:val="00664AEF"/>
    <w:rsid w:val="00664DDA"/>
    <w:rsid w:val="0066575D"/>
    <w:rsid w:val="00665774"/>
    <w:rsid w:val="0066654B"/>
    <w:rsid w:val="00666951"/>
    <w:rsid w:val="00666D92"/>
    <w:rsid w:val="00670EEE"/>
    <w:rsid w:val="00674728"/>
    <w:rsid w:val="00674C8A"/>
    <w:rsid w:val="00675259"/>
    <w:rsid w:val="006759B8"/>
    <w:rsid w:val="00675B2A"/>
    <w:rsid w:val="00675BC9"/>
    <w:rsid w:val="00675FF7"/>
    <w:rsid w:val="00676113"/>
    <w:rsid w:val="00676BFD"/>
    <w:rsid w:val="00677C23"/>
    <w:rsid w:val="00677D1E"/>
    <w:rsid w:val="00680417"/>
    <w:rsid w:val="00681F74"/>
    <w:rsid w:val="006830A0"/>
    <w:rsid w:val="00683497"/>
    <w:rsid w:val="00683962"/>
    <w:rsid w:val="00684BF3"/>
    <w:rsid w:val="00685701"/>
    <w:rsid w:val="00685BA5"/>
    <w:rsid w:val="006863DD"/>
    <w:rsid w:val="00686F21"/>
    <w:rsid w:val="00690246"/>
    <w:rsid w:val="006902B1"/>
    <w:rsid w:val="00690ADC"/>
    <w:rsid w:val="00691314"/>
    <w:rsid w:val="006916A4"/>
    <w:rsid w:val="006918A4"/>
    <w:rsid w:val="00691E93"/>
    <w:rsid w:val="00692129"/>
    <w:rsid w:val="006923E9"/>
    <w:rsid w:val="006931FB"/>
    <w:rsid w:val="00693E25"/>
    <w:rsid w:val="00694095"/>
    <w:rsid w:val="006948DE"/>
    <w:rsid w:val="00695CED"/>
    <w:rsid w:val="006962C0"/>
    <w:rsid w:val="00696584"/>
    <w:rsid w:val="00696631"/>
    <w:rsid w:val="00696A1B"/>
    <w:rsid w:val="006A00A4"/>
    <w:rsid w:val="006A0474"/>
    <w:rsid w:val="006A088A"/>
    <w:rsid w:val="006A0FE1"/>
    <w:rsid w:val="006A1086"/>
    <w:rsid w:val="006A114E"/>
    <w:rsid w:val="006A1728"/>
    <w:rsid w:val="006A1763"/>
    <w:rsid w:val="006A273D"/>
    <w:rsid w:val="006A3620"/>
    <w:rsid w:val="006A3800"/>
    <w:rsid w:val="006A3D53"/>
    <w:rsid w:val="006A478F"/>
    <w:rsid w:val="006A513E"/>
    <w:rsid w:val="006A5A63"/>
    <w:rsid w:val="006A746D"/>
    <w:rsid w:val="006A7B01"/>
    <w:rsid w:val="006A7BDE"/>
    <w:rsid w:val="006A7C4E"/>
    <w:rsid w:val="006A7FA4"/>
    <w:rsid w:val="006B0606"/>
    <w:rsid w:val="006B0D51"/>
    <w:rsid w:val="006B105C"/>
    <w:rsid w:val="006B19FF"/>
    <w:rsid w:val="006B2680"/>
    <w:rsid w:val="006B2BDD"/>
    <w:rsid w:val="006B2FD7"/>
    <w:rsid w:val="006B398D"/>
    <w:rsid w:val="006B46B8"/>
    <w:rsid w:val="006B5B71"/>
    <w:rsid w:val="006B5B79"/>
    <w:rsid w:val="006B6080"/>
    <w:rsid w:val="006C0412"/>
    <w:rsid w:val="006C0AEF"/>
    <w:rsid w:val="006C0FE0"/>
    <w:rsid w:val="006C15F1"/>
    <w:rsid w:val="006C1A6E"/>
    <w:rsid w:val="006C1B61"/>
    <w:rsid w:val="006C267C"/>
    <w:rsid w:val="006C3046"/>
    <w:rsid w:val="006C30AC"/>
    <w:rsid w:val="006C3100"/>
    <w:rsid w:val="006C4117"/>
    <w:rsid w:val="006C4783"/>
    <w:rsid w:val="006C478D"/>
    <w:rsid w:val="006C484E"/>
    <w:rsid w:val="006C487B"/>
    <w:rsid w:val="006C4951"/>
    <w:rsid w:val="006C600E"/>
    <w:rsid w:val="006C6293"/>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B98"/>
    <w:rsid w:val="006D6BB6"/>
    <w:rsid w:val="006D794D"/>
    <w:rsid w:val="006D7A8A"/>
    <w:rsid w:val="006E006F"/>
    <w:rsid w:val="006E02DA"/>
    <w:rsid w:val="006E0412"/>
    <w:rsid w:val="006E090B"/>
    <w:rsid w:val="006E0E0C"/>
    <w:rsid w:val="006E17AE"/>
    <w:rsid w:val="006E1D18"/>
    <w:rsid w:val="006E1E6B"/>
    <w:rsid w:val="006E319C"/>
    <w:rsid w:val="006E3FF2"/>
    <w:rsid w:val="006E4005"/>
    <w:rsid w:val="006E44A2"/>
    <w:rsid w:val="006E4F47"/>
    <w:rsid w:val="006E59BE"/>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806"/>
    <w:rsid w:val="006F3972"/>
    <w:rsid w:val="006F3986"/>
    <w:rsid w:val="006F3F05"/>
    <w:rsid w:val="006F4C61"/>
    <w:rsid w:val="006F4DEF"/>
    <w:rsid w:val="006F541B"/>
    <w:rsid w:val="006F5F81"/>
    <w:rsid w:val="006F61CE"/>
    <w:rsid w:val="006F654C"/>
    <w:rsid w:val="006F69D9"/>
    <w:rsid w:val="006F6D60"/>
    <w:rsid w:val="006F6DD7"/>
    <w:rsid w:val="006F7096"/>
    <w:rsid w:val="006F7335"/>
    <w:rsid w:val="007009EA"/>
    <w:rsid w:val="00700AB9"/>
    <w:rsid w:val="00700C17"/>
    <w:rsid w:val="00700EBF"/>
    <w:rsid w:val="0070149F"/>
    <w:rsid w:val="00701818"/>
    <w:rsid w:val="00701ACC"/>
    <w:rsid w:val="00702308"/>
    <w:rsid w:val="0070307E"/>
    <w:rsid w:val="00704411"/>
    <w:rsid w:val="00705197"/>
    <w:rsid w:val="0070544E"/>
    <w:rsid w:val="007055BC"/>
    <w:rsid w:val="00705939"/>
    <w:rsid w:val="00705E0B"/>
    <w:rsid w:val="00706373"/>
    <w:rsid w:val="00706C71"/>
    <w:rsid w:val="00707F32"/>
    <w:rsid w:val="00710E55"/>
    <w:rsid w:val="00710E71"/>
    <w:rsid w:val="007119C8"/>
    <w:rsid w:val="00711A82"/>
    <w:rsid w:val="00711C4A"/>
    <w:rsid w:val="00712124"/>
    <w:rsid w:val="00712237"/>
    <w:rsid w:val="00712571"/>
    <w:rsid w:val="0071257A"/>
    <w:rsid w:val="007126ED"/>
    <w:rsid w:val="00712A81"/>
    <w:rsid w:val="00714627"/>
    <w:rsid w:val="007152F0"/>
    <w:rsid w:val="00715B5D"/>
    <w:rsid w:val="00715E81"/>
    <w:rsid w:val="007205D0"/>
    <w:rsid w:val="007207B6"/>
    <w:rsid w:val="00720C24"/>
    <w:rsid w:val="00721775"/>
    <w:rsid w:val="007218CB"/>
    <w:rsid w:val="00721B13"/>
    <w:rsid w:val="00722355"/>
    <w:rsid w:val="0072255A"/>
    <w:rsid w:val="00722DC8"/>
    <w:rsid w:val="0072326B"/>
    <w:rsid w:val="00723A2E"/>
    <w:rsid w:val="0072445A"/>
    <w:rsid w:val="00724EFB"/>
    <w:rsid w:val="00725A47"/>
    <w:rsid w:val="00726768"/>
    <w:rsid w:val="00727129"/>
    <w:rsid w:val="007321A7"/>
    <w:rsid w:val="007321AC"/>
    <w:rsid w:val="00732E1F"/>
    <w:rsid w:val="00733280"/>
    <w:rsid w:val="00733855"/>
    <w:rsid w:val="00734255"/>
    <w:rsid w:val="00734819"/>
    <w:rsid w:val="00734AFB"/>
    <w:rsid w:val="007365AE"/>
    <w:rsid w:val="00736853"/>
    <w:rsid w:val="00736AF8"/>
    <w:rsid w:val="00737826"/>
    <w:rsid w:val="00740B20"/>
    <w:rsid w:val="0074103E"/>
    <w:rsid w:val="007411BC"/>
    <w:rsid w:val="0074156A"/>
    <w:rsid w:val="00741C36"/>
    <w:rsid w:val="007422DD"/>
    <w:rsid w:val="00742A4E"/>
    <w:rsid w:val="00742E64"/>
    <w:rsid w:val="007433C7"/>
    <w:rsid w:val="00743C08"/>
    <w:rsid w:val="0074475B"/>
    <w:rsid w:val="0074653C"/>
    <w:rsid w:val="00746AB4"/>
    <w:rsid w:val="00747F81"/>
    <w:rsid w:val="00751599"/>
    <w:rsid w:val="00751ACE"/>
    <w:rsid w:val="00751C6A"/>
    <w:rsid w:val="007522F4"/>
    <w:rsid w:val="00752D4A"/>
    <w:rsid w:val="0075435B"/>
    <w:rsid w:val="007547AC"/>
    <w:rsid w:val="00754850"/>
    <w:rsid w:val="00755A1F"/>
    <w:rsid w:val="00756060"/>
    <w:rsid w:val="0075719D"/>
    <w:rsid w:val="00757F1B"/>
    <w:rsid w:val="007602D6"/>
    <w:rsid w:val="00761851"/>
    <w:rsid w:val="0076245C"/>
    <w:rsid w:val="00762E28"/>
    <w:rsid w:val="007630AA"/>
    <w:rsid w:val="007635E9"/>
    <w:rsid w:val="007639DB"/>
    <w:rsid w:val="00763B88"/>
    <w:rsid w:val="00764935"/>
    <w:rsid w:val="00767487"/>
    <w:rsid w:val="00767B71"/>
    <w:rsid w:val="00767F75"/>
    <w:rsid w:val="0077085E"/>
    <w:rsid w:val="00770886"/>
    <w:rsid w:val="007709A5"/>
    <w:rsid w:val="00770A50"/>
    <w:rsid w:val="0077130E"/>
    <w:rsid w:val="0077140A"/>
    <w:rsid w:val="007714D7"/>
    <w:rsid w:val="007717D2"/>
    <w:rsid w:val="007726C1"/>
    <w:rsid w:val="007728B5"/>
    <w:rsid w:val="00772E2C"/>
    <w:rsid w:val="00773AF1"/>
    <w:rsid w:val="00773C67"/>
    <w:rsid w:val="007744C4"/>
    <w:rsid w:val="00775024"/>
    <w:rsid w:val="007753DE"/>
    <w:rsid w:val="00776148"/>
    <w:rsid w:val="0077633B"/>
    <w:rsid w:val="00777D19"/>
    <w:rsid w:val="00780D04"/>
    <w:rsid w:val="00780F87"/>
    <w:rsid w:val="0078182D"/>
    <w:rsid w:val="00781D4B"/>
    <w:rsid w:val="00782111"/>
    <w:rsid w:val="0078306B"/>
    <w:rsid w:val="00784611"/>
    <w:rsid w:val="00785451"/>
    <w:rsid w:val="00785800"/>
    <w:rsid w:val="007858A0"/>
    <w:rsid w:val="00785D57"/>
    <w:rsid w:val="00786454"/>
    <w:rsid w:val="00786677"/>
    <w:rsid w:val="00786BFD"/>
    <w:rsid w:val="00786E79"/>
    <w:rsid w:val="007874FE"/>
    <w:rsid w:val="00787EF0"/>
    <w:rsid w:val="00790C07"/>
    <w:rsid w:val="00790FBB"/>
    <w:rsid w:val="0079123C"/>
    <w:rsid w:val="00791B6A"/>
    <w:rsid w:val="007927D4"/>
    <w:rsid w:val="00792EEA"/>
    <w:rsid w:val="007936B5"/>
    <w:rsid w:val="007942AD"/>
    <w:rsid w:val="007948C4"/>
    <w:rsid w:val="00794AAC"/>
    <w:rsid w:val="00794CCC"/>
    <w:rsid w:val="00794EAA"/>
    <w:rsid w:val="0079561B"/>
    <w:rsid w:val="0079735A"/>
    <w:rsid w:val="0079765B"/>
    <w:rsid w:val="0079793C"/>
    <w:rsid w:val="00797E43"/>
    <w:rsid w:val="00797FA5"/>
    <w:rsid w:val="007A025C"/>
    <w:rsid w:val="007A0345"/>
    <w:rsid w:val="007A0D49"/>
    <w:rsid w:val="007A12BE"/>
    <w:rsid w:val="007A2389"/>
    <w:rsid w:val="007A2657"/>
    <w:rsid w:val="007A299E"/>
    <w:rsid w:val="007A2D03"/>
    <w:rsid w:val="007A32D5"/>
    <w:rsid w:val="007A3AB4"/>
    <w:rsid w:val="007A408A"/>
    <w:rsid w:val="007A4B31"/>
    <w:rsid w:val="007A4DE8"/>
    <w:rsid w:val="007A4F6E"/>
    <w:rsid w:val="007A6706"/>
    <w:rsid w:val="007A6C80"/>
    <w:rsid w:val="007A6CD9"/>
    <w:rsid w:val="007A71F3"/>
    <w:rsid w:val="007A7E67"/>
    <w:rsid w:val="007B0FDE"/>
    <w:rsid w:val="007B15B3"/>
    <w:rsid w:val="007B1F4E"/>
    <w:rsid w:val="007B2520"/>
    <w:rsid w:val="007B2646"/>
    <w:rsid w:val="007B2F60"/>
    <w:rsid w:val="007B349B"/>
    <w:rsid w:val="007B3795"/>
    <w:rsid w:val="007B3B65"/>
    <w:rsid w:val="007B3E75"/>
    <w:rsid w:val="007B4287"/>
    <w:rsid w:val="007B42E0"/>
    <w:rsid w:val="007B459E"/>
    <w:rsid w:val="007B477C"/>
    <w:rsid w:val="007B4784"/>
    <w:rsid w:val="007B568E"/>
    <w:rsid w:val="007B685B"/>
    <w:rsid w:val="007B6BF8"/>
    <w:rsid w:val="007B7AC8"/>
    <w:rsid w:val="007C0AE2"/>
    <w:rsid w:val="007C0E8B"/>
    <w:rsid w:val="007C2155"/>
    <w:rsid w:val="007C2B0D"/>
    <w:rsid w:val="007C36B0"/>
    <w:rsid w:val="007C4554"/>
    <w:rsid w:val="007C5207"/>
    <w:rsid w:val="007C55BA"/>
    <w:rsid w:val="007C5ABE"/>
    <w:rsid w:val="007C664E"/>
    <w:rsid w:val="007C6AF3"/>
    <w:rsid w:val="007C6D43"/>
    <w:rsid w:val="007C74F0"/>
    <w:rsid w:val="007C780D"/>
    <w:rsid w:val="007C7B62"/>
    <w:rsid w:val="007C7BCF"/>
    <w:rsid w:val="007D0C5E"/>
    <w:rsid w:val="007D0CBE"/>
    <w:rsid w:val="007D17C7"/>
    <w:rsid w:val="007D47DE"/>
    <w:rsid w:val="007D4CF4"/>
    <w:rsid w:val="007D4F02"/>
    <w:rsid w:val="007D52B5"/>
    <w:rsid w:val="007D5766"/>
    <w:rsid w:val="007D586C"/>
    <w:rsid w:val="007D58F0"/>
    <w:rsid w:val="007D6306"/>
    <w:rsid w:val="007D661D"/>
    <w:rsid w:val="007D67FD"/>
    <w:rsid w:val="007D7CBE"/>
    <w:rsid w:val="007D7CC4"/>
    <w:rsid w:val="007E0464"/>
    <w:rsid w:val="007E10CB"/>
    <w:rsid w:val="007E1AE0"/>
    <w:rsid w:val="007E25EA"/>
    <w:rsid w:val="007E3150"/>
    <w:rsid w:val="007E5E77"/>
    <w:rsid w:val="007E70E4"/>
    <w:rsid w:val="007E7435"/>
    <w:rsid w:val="007F054F"/>
    <w:rsid w:val="007F0582"/>
    <w:rsid w:val="007F0599"/>
    <w:rsid w:val="007F1955"/>
    <w:rsid w:val="007F1B22"/>
    <w:rsid w:val="007F1BF7"/>
    <w:rsid w:val="007F2309"/>
    <w:rsid w:val="007F248D"/>
    <w:rsid w:val="007F336E"/>
    <w:rsid w:val="007F46F2"/>
    <w:rsid w:val="007F4C5A"/>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4422"/>
    <w:rsid w:val="0080471E"/>
    <w:rsid w:val="00804FEC"/>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75B"/>
    <w:rsid w:val="0081581E"/>
    <w:rsid w:val="0081621B"/>
    <w:rsid w:val="00816686"/>
    <w:rsid w:val="00816ADB"/>
    <w:rsid w:val="00817282"/>
    <w:rsid w:val="00817DCC"/>
    <w:rsid w:val="00820215"/>
    <w:rsid w:val="008203E9"/>
    <w:rsid w:val="00820C74"/>
    <w:rsid w:val="00822281"/>
    <w:rsid w:val="0082289B"/>
    <w:rsid w:val="0082291E"/>
    <w:rsid w:val="008240E7"/>
    <w:rsid w:val="00825505"/>
    <w:rsid w:val="00825F72"/>
    <w:rsid w:val="0082648A"/>
    <w:rsid w:val="008270A3"/>
    <w:rsid w:val="008273C3"/>
    <w:rsid w:val="00827539"/>
    <w:rsid w:val="00830048"/>
    <w:rsid w:val="00830FF8"/>
    <w:rsid w:val="00831A76"/>
    <w:rsid w:val="00832221"/>
    <w:rsid w:val="00832B00"/>
    <w:rsid w:val="00832B5D"/>
    <w:rsid w:val="00832D35"/>
    <w:rsid w:val="00833024"/>
    <w:rsid w:val="008333AE"/>
    <w:rsid w:val="008342F8"/>
    <w:rsid w:val="008348C7"/>
    <w:rsid w:val="0083664F"/>
    <w:rsid w:val="00836921"/>
    <w:rsid w:val="00837463"/>
    <w:rsid w:val="00837FF0"/>
    <w:rsid w:val="0084020E"/>
    <w:rsid w:val="00840987"/>
    <w:rsid w:val="008411C6"/>
    <w:rsid w:val="008416B5"/>
    <w:rsid w:val="00841775"/>
    <w:rsid w:val="00841FFA"/>
    <w:rsid w:val="0084292D"/>
    <w:rsid w:val="00843010"/>
    <w:rsid w:val="00843108"/>
    <w:rsid w:val="0084349A"/>
    <w:rsid w:val="00844BCA"/>
    <w:rsid w:val="00844D19"/>
    <w:rsid w:val="0084501A"/>
    <w:rsid w:val="0084575D"/>
    <w:rsid w:val="00845789"/>
    <w:rsid w:val="00845C4E"/>
    <w:rsid w:val="0084620A"/>
    <w:rsid w:val="0084640D"/>
    <w:rsid w:val="0084648E"/>
    <w:rsid w:val="00847BFC"/>
    <w:rsid w:val="00847F09"/>
    <w:rsid w:val="00850539"/>
    <w:rsid w:val="00850E46"/>
    <w:rsid w:val="008515E8"/>
    <w:rsid w:val="0085290E"/>
    <w:rsid w:val="00852E12"/>
    <w:rsid w:val="0085300A"/>
    <w:rsid w:val="00853C12"/>
    <w:rsid w:val="00853E7C"/>
    <w:rsid w:val="00854629"/>
    <w:rsid w:val="00854791"/>
    <w:rsid w:val="00854BE0"/>
    <w:rsid w:val="00856BE7"/>
    <w:rsid w:val="008574AA"/>
    <w:rsid w:val="00857C8D"/>
    <w:rsid w:val="00857E4F"/>
    <w:rsid w:val="00860A1B"/>
    <w:rsid w:val="008614A3"/>
    <w:rsid w:val="008618F6"/>
    <w:rsid w:val="00861A3E"/>
    <w:rsid w:val="00861B55"/>
    <w:rsid w:val="00862714"/>
    <w:rsid w:val="00863459"/>
    <w:rsid w:val="00863F0F"/>
    <w:rsid w:val="0086430E"/>
    <w:rsid w:val="00864819"/>
    <w:rsid w:val="008656DD"/>
    <w:rsid w:val="00865742"/>
    <w:rsid w:val="00865B98"/>
    <w:rsid w:val="00865D87"/>
    <w:rsid w:val="00866068"/>
    <w:rsid w:val="008663A7"/>
    <w:rsid w:val="00866BF8"/>
    <w:rsid w:val="0086706F"/>
    <w:rsid w:val="00867111"/>
    <w:rsid w:val="00867A31"/>
    <w:rsid w:val="00867AF2"/>
    <w:rsid w:val="00871A39"/>
    <w:rsid w:val="00871FFF"/>
    <w:rsid w:val="00872C8E"/>
    <w:rsid w:val="00873632"/>
    <w:rsid w:val="00873657"/>
    <w:rsid w:val="00873E7E"/>
    <w:rsid w:val="008753C9"/>
    <w:rsid w:val="008758AD"/>
    <w:rsid w:val="008758E9"/>
    <w:rsid w:val="00875A0F"/>
    <w:rsid w:val="00876CC9"/>
    <w:rsid w:val="00876E50"/>
    <w:rsid w:val="0087757B"/>
    <w:rsid w:val="00880F96"/>
    <w:rsid w:val="008814CA"/>
    <w:rsid w:val="00882239"/>
    <w:rsid w:val="00882318"/>
    <w:rsid w:val="00882507"/>
    <w:rsid w:val="008828A4"/>
    <w:rsid w:val="00882C3F"/>
    <w:rsid w:val="00883354"/>
    <w:rsid w:val="0088336A"/>
    <w:rsid w:val="00883D08"/>
    <w:rsid w:val="00883F27"/>
    <w:rsid w:val="00884B1A"/>
    <w:rsid w:val="00884B66"/>
    <w:rsid w:val="00884D6C"/>
    <w:rsid w:val="00884D91"/>
    <w:rsid w:val="00885234"/>
    <w:rsid w:val="00885617"/>
    <w:rsid w:val="00885EC8"/>
    <w:rsid w:val="008864F0"/>
    <w:rsid w:val="0088683D"/>
    <w:rsid w:val="00886D91"/>
    <w:rsid w:val="00886DE7"/>
    <w:rsid w:val="00887885"/>
    <w:rsid w:val="008879C7"/>
    <w:rsid w:val="00887A10"/>
    <w:rsid w:val="00890E95"/>
    <w:rsid w:val="008912CF"/>
    <w:rsid w:val="00891683"/>
    <w:rsid w:val="0089178C"/>
    <w:rsid w:val="008917B2"/>
    <w:rsid w:val="008923EB"/>
    <w:rsid w:val="00892CCC"/>
    <w:rsid w:val="00893375"/>
    <w:rsid w:val="00893E7A"/>
    <w:rsid w:val="008946B2"/>
    <w:rsid w:val="00895382"/>
    <w:rsid w:val="00896C91"/>
    <w:rsid w:val="00896F7F"/>
    <w:rsid w:val="00897267"/>
    <w:rsid w:val="008A064C"/>
    <w:rsid w:val="008A07B5"/>
    <w:rsid w:val="008A08B2"/>
    <w:rsid w:val="008A0BB0"/>
    <w:rsid w:val="008A0CD1"/>
    <w:rsid w:val="008A1432"/>
    <w:rsid w:val="008A1490"/>
    <w:rsid w:val="008A1ACB"/>
    <w:rsid w:val="008A2794"/>
    <w:rsid w:val="008A2A7F"/>
    <w:rsid w:val="008A2DC4"/>
    <w:rsid w:val="008A3164"/>
    <w:rsid w:val="008A563C"/>
    <w:rsid w:val="008A5EB8"/>
    <w:rsid w:val="008A6443"/>
    <w:rsid w:val="008A6CF3"/>
    <w:rsid w:val="008A7564"/>
    <w:rsid w:val="008B0637"/>
    <w:rsid w:val="008B0671"/>
    <w:rsid w:val="008B139B"/>
    <w:rsid w:val="008B170D"/>
    <w:rsid w:val="008B1E76"/>
    <w:rsid w:val="008B2B38"/>
    <w:rsid w:val="008B3552"/>
    <w:rsid w:val="008B3F98"/>
    <w:rsid w:val="008B4257"/>
    <w:rsid w:val="008B5434"/>
    <w:rsid w:val="008B59FD"/>
    <w:rsid w:val="008B5B84"/>
    <w:rsid w:val="008C23BF"/>
    <w:rsid w:val="008C2D1E"/>
    <w:rsid w:val="008C2D72"/>
    <w:rsid w:val="008C32CA"/>
    <w:rsid w:val="008C359A"/>
    <w:rsid w:val="008C3AA0"/>
    <w:rsid w:val="008C3DBB"/>
    <w:rsid w:val="008C4009"/>
    <w:rsid w:val="008C4864"/>
    <w:rsid w:val="008C4ED2"/>
    <w:rsid w:val="008C504A"/>
    <w:rsid w:val="008C51C9"/>
    <w:rsid w:val="008C55B2"/>
    <w:rsid w:val="008C6025"/>
    <w:rsid w:val="008C7355"/>
    <w:rsid w:val="008C74FE"/>
    <w:rsid w:val="008C7807"/>
    <w:rsid w:val="008C7A60"/>
    <w:rsid w:val="008D06BA"/>
    <w:rsid w:val="008D0CEE"/>
    <w:rsid w:val="008D2AFC"/>
    <w:rsid w:val="008D3462"/>
    <w:rsid w:val="008D365C"/>
    <w:rsid w:val="008D38EF"/>
    <w:rsid w:val="008D3DAC"/>
    <w:rsid w:val="008D3DBF"/>
    <w:rsid w:val="008D47B5"/>
    <w:rsid w:val="008D5F4E"/>
    <w:rsid w:val="008D645F"/>
    <w:rsid w:val="008D69D8"/>
    <w:rsid w:val="008D72D4"/>
    <w:rsid w:val="008D735B"/>
    <w:rsid w:val="008D75A2"/>
    <w:rsid w:val="008D7783"/>
    <w:rsid w:val="008D7B46"/>
    <w:rsid w:val="008D7FE6"/>
    <w:rsid w:val="008E0011"/>
    <w:rsid w:val="008E0020"/>
    <w:rsid w:val="008E09EF"/>
    <w:rsid w:val="008E0A6F"/>
    <w:rsid w:val="008E17BE"/>
    <w:rsid w:val="008E1A4D"/>
    <w:rsid w:val="008E234B"/>
    <w:rsid w:val="008E2C54"/>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3D"/>
    <w:rsid w:val="008F2D0D"/>
    <w:rsid w:val="008F3227"/>
    <w:rsid w:val="008F388F"/>
    <w:rsid w:val="008F3BAF"/>
    <w:rsid w:val="008F47D3"/>
    <w:rsid w:val="008F4A7A"/>
    <w:rsid w:val="008F4E82"/>
    <w:rsid w:val="008F52EE"/>
    <w:rsid w:val="008F550B"/>
    <w:rsid w:val="008F600F"/>
    <w:rsid w:val="008F62BB"/>
    <w:rsid w:val="008F66AD"/>
    <w:rsid w:val="008F70C3"/>
    <w:rsid w:val="008F71F0"/>
    <w:rsid w:val="008F7755"/>
    <w:rsid w:val="008F7A37"/>
    <w:rsid w:val="00900572"/>
    <w:rsid w:val="009007A1"/>
    <w:rsid w:val="00900F24"/>
    <w:rsid w:val="0090107A"/>
    <w:rsid w:val="009032EE"/>
    <w:rsid w:val="00903DDA"/>
    <w:rsid w:val="00903E4B"/>
    <w:rsid w:val="009042D9"/>
    <w:rsid w:val="00904619"/>
    <w:rsid w:val="00904CB6"/>
    <w:rsid w:val="00904CE6"/>
    <w:rsid w:val="00904DA3"/>
    <w:rsid w:val="00906802"/>
    <w:rsid w:val="0090684D"/>
    <w:rsid w:val="00906ED3"/>
    <w:rsid w:val="0090768C"/>
    <w:rsid w:val="0091018C"/>
    <w:rsid w:val="00910B66"/>
    <w:rsid w:val="00911840"/>
    <w:rsid w:val="0091198C"/>
    <w:rsid w:val="00911B81"/>
    <w:rsid w:val="00911BB9"/>
    <w:rsid w:val="009132B6"/>
    <w:rsid w:val="00914DEB"/>
    <w:rsid w:val="0091506B"/>
    <w:rsid w:val="0091535E"/>
    <w:rsid w:val="0091612D"/>
    <w:rsid w:val="00916343"/>
    <w:rsid w:val="00916772"/>
    <w:rsid w:val="0091748F"/>
    <w:rsid w:val="00917BF7"/>
    <w:rsid w:val="0092035F"/>
    <w:rsid w:val="00920931"/>
    <w:rsid w:val="00920D08"/>
    <w:rsid w:val="009215D1"/>
    <w:rsid w:val="00921DB5"/>
    <w:rsid w:val="00921E3E"/>
    <w:rsid w:val="00921E5A"/>
    <w:rsid w:val="009220BE"/>
    <w:rsid w:val="00922E87"/>
    <w:rsid w:val="009236AC"/>
    <w:rsid w:val="00924BA7"/>
    <w:rsid w:val="00924F3F"/>
    <w:rsid w:val="0092522D"/>
    <w:rsid w:val="00925A5D"/>
    <w:rsid w:val="00926675"/>
    <w:rsid w:val="009266A9"/>
    <w:rsid w:val="00926F6A"/>
    <w:rsid w:val="00927281"/>
    <w:rsid w:val="009276AE"/>
    <w:rsid w:val="00927AE0"/>
    <w:rsid w:val="00927B4A"/>
    <w:rsid w:val="009302CC"/>
    <w:rsid w:val="009305B5"/>
    <w:rsid w:val="00930A2B"/>
    <w:rsid w:val="00930EB3"/>
    <w:rsid w:val="00931197"/>
    <w:rsid w:val="009331DF"/>
    <w:rsid w:val="0093331A"/>
    <w:rsid w:val="00933497"/>
    <w:rsid w:val="00933B2E"/>
    <w:rsid w:val="00934249"/>
    <w:rsid w:val="009342E0"/>
    <w:rsid w:val="0093463F"/>
    <w:rsid w:val="009350D8"/>
    <w:rsid w:val="0093531D"/>
    <w:rsid w:val="00935438"/>
    <w:rsid w:val="009358D7"/>
    <w:rsid w:val="00935E32"/>
    <w:rsid w:val="0093654E"/>
    <w:rsid w:val="009366C8"/>
    <w:rsid w:val="00936765"/>
    <w:rsid w:val="00936C5D"/>
    <w:rsid w:val="0093707A"/>
    <w:rsid w:val="0093774F"/>
    <w:rsid w:val="00937E39"/>
    <w:rsid w:val="00940A0B"/>
    <w:rsid w:val="00941563"/>
    <w:rsid w:val="00941678"/>
    <w:rsid w:val="009426C5"/>
    <w:rsid w:val="00942BD6"/>
    <w:rsid w:val="00943C49"/>
    <w:rsid w:val="009443AC"/>
    <w:rsid w:val="009445EF"/>
    <w:rsid w:val="00944605"/>
    <w:rsid w:val="0094498B"/>
    <w:rsid w:val="00945315"/>
    <w:rsid w:val="00947815"/>
    <w:rsid w:val="00947F47"/>
    <w:rsid w:val="0095032C"/>
    <w:rsid w:val="00951062"/>
    <w:rsid w:val="00951120"/>
    <w:rsid w:val="00951E99"/>
    <w:rsid w:val="00952674"/>
    <w:rsid w:val="00952C3B"/>
    <w:rsid w:val="0095314A"/>
    <w:rsid w:val="0095417E"/>
    <w:rsid w:val="00954795"/>
    <w:rsid w:val="00954F7E"/>
    <w:rsid w:val="009550B4"/>
    <w:rsid w:val="009560E0"/>
    <w:rsid w:val="009570BD"/>
    <w:rsid w:val="009577EF"/>
    <w:rsid w:val="0096016F"/>
    <w:rsid w:val="009605FA"/>
    <w:rsid w:val="00960F28"/>
    <w:rsid w:val="00960F44"/>
    <w:rsid w:val="00961182"/>
    <w:rsid w:val="009617DC"/>
    <w:rsid w:val="009635E8"/>
    <w:rsid w:val="009638D7"/>
    <w:rsid w:val="00964220"/>
    <w:rsid w:val="00964833"/>
    <w:rsid w:val="00964DA3"/>
    <w:rsid w:val="00964F82"/>
    <w:rsid w:val="00965957"/>
    <w:rsid w:val="00965FAC"/>
    <w:rsid w:val="00966532"/>
    <w:rsid w:val="009668D3"/>
    <w:rsid w:val="00966D93"/>
    <w:rsid w:val="00970176"/>
    <w:rsid w:val="00970341"/>
    <w:rsid w:val="00970422"/>
    <w:rsid w:val="0097070C"/>
    <w:rsid w:val="009712C9"/>
    <w:rsid w:val="00972A0B"/>
    <w:rsid w:val="00972C47"/>
    <w:rsid w:val="009746CE"/>
    <w:rsid w:val="00975004"/>
    <w:rsid w:val="00975799"/>
    <w:rsid w:val="0097720A"/>
    <w:rsid w:val="0097746B"/>
    <w:rsid w:val="0097796C"/>
    <w:rsid w:val="00977D1E"/>
    <w:rsid w:val="00977E88"/>
    <w:rsid w:val="00980A4F"/>
    <w:rsid w:val="00981820"/>
    <w:rsid w:val="00981AE6"/>
    <w:rsid w:val="00982818"/>
    <w:rsid w:val="00982B00"/>
    <w:rsid w:val="00983F88"/>
    <w:rsid w:val="00984D6B"/>
    <w:rsid w:val="0098545C"/>
    <w:rsid w:val="00985DA0"/>
    <w:rsid w:val="00985F3A"/>
    <w:rsid w:val="009861C7"/>
    <w:rsid w:val="00986769"/>
    <w:rsid w:val="00987A38"/>
    <w:rsid w:val="00987E5B"/>
    <w:rsid w:val="00990BA2"/>
    <w:rsid w:val="00992AFB"/>
    <w:rsid w:val="009941C9"/>
    <w:rsid w:val="0099490A"/>
    <w:rsid w:val="00994AB0"/>
    <w:rsid w:val="00994CA7"/>
    <w:rsid w:val="00994E15"/>
    <w:rsid w:val="00994E94"/>
    <w:rsid w:val="009950C1"/>
    <w:rsid w:val="0099612A"/>
    <w:rsid w:val="00996B23"/>
    <w:rsid w:val="00997478"/>
    <w:rsid w:val="009A0643"/>
    <w:rsid w:val="009A07A1"/>
    <w:rsid w:val="009A20FA"/>
    <w:rsid w:val="009A2146"/>
    <w:rsid w:val="009A215F"/>
    <w:rsid w:val="009A28D4"/>
    <w:rsid w:val="009A29D9"/>
    <w:rsid w:val="009A29F6"/>
    <w:rsid w:val="009A2C5E"/>
    <w:rsid w:val="009A3732"/>
    <w:rsid w:val="009A393F"/>
    <w:rsid w:val="009A3DED"/>
    <w:rsid w:val="009A497E"/>
    <w:rsid w:val="009A4C01"/>
    <w:rsid w:val="009A6113"/>
    <w:rsid w:val="009A6CD4"/>
    <w:rsid w:val="009B0E2D"/>
    <w:rsid w:val="009B1126"/>
    <w:rsid w:val="009B1B71"/>
    <w:rsid w:val="009B25E4"/>
    <w:rsid w:val="009B324E"/>
    <w:rsid w:val="009B36D9"/>
    <w:rsid w:val="009B39BE"/>
    <w:rsid w:val="009B50CA"/>
    <w:rsid w:val="009B6F91"/>
    <w:rsid w:val="009B79E2"/>
    <w:rsid w:val="009C078F"/>
    <w:rsid w:val="009C0AB2"/>
    <w:rsid w:val="009C16A1"/>
    <w:rsid w:val="009C1B30"/>
    <w:rsid w:val="009C1DD8"/>
    <w:rsid w:val="009C20DF"/>
    <w:rsid w:val="009C20EB"/>
    <w:rsid w:val="009C2560"/>
    <w:rsid w:val="009C3535"/>
    <w:rsid w:val="009C3AC2"/>
    <w:rsid w:val="009C3BA5"/>
    <w:rsid w:val="009C3FA8"/>
    <w:rsid w:val="009C4668"/>
    <w:rsid w:val="009C5A27"/>
    <w:rsid w:val="009C63EE"/>
    <w:rsid w:val="009C6583"/>
    <w:rsid w:val="009C6AAF"/>
    <w:rsid w:val="009C6CC8"/>
    <w:rsid w:val="009C706E"/>
    <w:rsid w:val="009C753E"/>
    <w:rsid w:val="009D006F"/>
    <w:rsid w:val="009D0209"/>
    <w:rsid w:val="009D0F3E"/>
    <w:rsid w:val="009D283F"/>
    <w:rsid w:val="009D2B35"/>
    <w:rsid w:val="009D2C48"/>
    <w:rsid w:val="009D3382"/>
    <w:rsid w:val="009D3AC6"/>
    <w:rsid w:val="009D3CF1"/>
    <w:rsid w:val="009D47F4"/>
    <w:rsid w:val="009D546E"/>
    <w:rsid w:val="009D5BE0"/>
    <w:rsid w:val="009D5CDC"/>
    <w:rsid w:val="009D641F"/>
    <w:rsid w:val="009D662C"/>
    <w:rsid w:val="009D676D"/>
    <w:rsid w:val="009D6B89"/>
    <w:rsid w:val="009D6F50"/>
    <w:rsid w:val="009D721E"/>
    <w:rsid w:val="009D7CF0"/>
    <w:rsid w:val="009E0533"/>
    <w:rsid w:val="009E1E21"/>
    <w:rsid w:val="009E2E50"/>
    <w:rsid w:val="009E347B"/>
    <w:rsid w:val="009E3520"/>
    <w:rsid w:val="009E394C"/>
    <w:rsid w:val="009E4713"/>
    <w:rsid w:val="009E4E81"/>
    <w:rsid w:val="009E5059"/>
    <w:rsid w:val="009E583B"/>
    <w:rsid w:val="009E6F4B"/>
    <w:rsid w:val="009F0413"/>
    <w:rsid w:val="009F0A52"/>
    <w:rsid w:val="009F0CAA"/>
    <w:rsid w:val="009F1B10"/>
    <w:rsid w:val="009F1CA9"/>
    <w:rsid w:val="009F1CBB"/>
    <w:rsid w:val="009F1FD3"/>
    <w:rsid w:val="009F310F"/>
    <w:rsid w:val="009F315F"/>
    <w:rsid w:val="009F3A80"/>
    <w:rsid w:val="009F3D05"/>
    <w:rsid w:val="009F53D6"/>
    <w:rsid w:val="009F5FB2"/>
    <w:rsid w:val="009F6C1A"/>
    <w:rsid w:val="009F6EE6"/>
    <w:rsid w:val="009F70D3"/>
    <w:rsid w:val="009F7255"/>
    <w:rsid w:val="00A00821"/>
    <w:rsid w:val="00A010C2"/>
    <w:rsid w:val="00A01302"/>
    <w:rsid w:val="00A0230A"/>
    <w:rsid w:val="00A023A0"/>
    <w:rsid w:val="00A03200"/>
    <w:rsid w:val="00A03926"/>
    <w:rsid w:val="00A03E9F"/>
    <w:rsid w:val="00A042C7"/>
    <w:rsid w:val="00A044EC"/>
    <w:rsid w:val="00A04C9F"/>
    <w:rsid w:val="00A050ED"/>
    <w:rsid w:val="00A06571"/>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98D"/>
    <w:rsid w:val="00A16A2D"/>
    <w:rsid w:val="00A17806"/>
    <w:rsid w:val="00A20EA3"/>
    <w:rsid w:val="00A2160D"/>
    <w:rsid w:val="00A220ED"/>
    <w:rsid w:val="00A228D0"/>
    <w:rsid w:val="00A22ADA"/>
    <w:rsid w:val="00A24051"/>
    <w:rsid w:val="00A24422"/>
    <w:rsid w:val="00A24F0A"/>
    <w:rsid w:val="00A26218"/>
    <w:rsid w:val="00A26879"/>
    <w:rsid w:val="00A26A00"/>
    <w:rsid w:val="00A26D29"/>
    <w:rsid w:val="00A27541"/>
    <w:rsid w:val="00A27624"/>
    <w:rsid w:val="00A27C9D"/>
    <w:rsid w:val="00A3240D"/>
    <w:rsid w:val="00A32C6E"/>
    <w:rsid w:val="00A341DD"/>
    <w:rsid w:val="00A34D90"/>
    <w:rsid w:val="00A35227"/>
    <w:rsid w:val="00A352F3"/>
    <w:rsid w:val="00A35730"/>
    <w:rsid w:val="00A3671C"/>
    <w:rsid w:val="00A367CF"/>
    <w:rsid w:val="00A36B3A"/>
    <w:rsid w:val="00A36D4C"/>
    <w:rsid w:val="00A36E32"/>
    <w:rsid w:val="00A36FC7"/>
    <w:rsid w:val="00A40999"/>
    <w:rsid w:val="00A40AEC"/>
    <w:rsid w:val="00A40CAE"/>
    <w:rsid w:val="00A414F0"/>
    <w:rsid w:val="00A4193E"/>
    <w:rsid w:val="00A42293"/>
    <w:rsid w:val="00A42837"/>
    <w:rsid w:val="00A42FC0"/>
    <w:rsid w:val="00A44A67"/>
    <w:rsid w:val="00A45DA7"/>
    <w:rsid w:val="00A46487"/>
    <w:rsid w:val="00A46B54"/>
    <w:rsid w:val="00A4721C"/>
    <w:rsid w:val="00A4771D"/>
    <w:rsid w:val="00A47C54"/>
    <w:rsid w:val="00A506A0"/>
    <w:rsid w:val="00A509EC"/>
    <w:rsid w:val="00A51129"/>
    <w:rsid w:val="00A512F8"/>
    <w:rsid w:val="00A525A3"/>
    <w:rsid w:val="00A5363C"/>
    <w:rsid w:val="00A5399A"/>
    <w:rsid w:val="00A53D8D"/>
    <w:rsid w:val="00A540F0"/>
    <w:rsid w:val="00A54206"/>
    <w:rsid w:val="00A54C8F"/>
    <w:rsid w:val="00A54F32"/>
    <w:rsid w:val="00A558A5"/>
    <w:rsid w:val="00A55F95"/>
    <w:rsid w:val="00A5628E"/>
    <w:rsid w:val="00A563D7"/>
    <w:rsid w:val="00A563F3"/>
    <w:rsid w:val="00A5793A"/>
    <w:rsid w:val="00A57A2F"/>
    <w:rsid w:val="00A6021C"/>
    <w:rsid w:val="00A608D9"/>
    <w:rsid w:val="00A60D4E"/>
    <w:rsid w:val="00A60F7E"/>
    <w:rsid w:val="00A61136"/>
    <w:rsid w:val="00A63CAB"/>
    <w:rsid w:val="00A65C0C"/>
    <w:rsid w:val="00A65FB5"/>
    <w:rsid w:val="00A6744F"/>
    <w:rsid w:val="00A67723"/>
    <w:rsid w:val="00A7094E"/>
    <w:rsid w:val="00A712DC"/>
    <w:rsid w:val="00A714EF"/>
    <w:rsid w:val="00A719E0"/>
    <w:rsid w:val="00A71BC1"/>
    <w:rsid w:val="00A72843"/>
    <w:rsid w:val="00A729D3"/>
    <w:rsid w:val="00A72BFD"/>
    <w:rsid w:val="00A72D7C"/>
    <w:rsid w:val="00A72E2F"/>
    <w:rsid w:val="00A72F83"/>
    <w:rsid w:val="00A7322D"/>
    <w:rsid w:val="00A737F9"/>
    <w:rsid w:val="00A76417"/>
    <w:rsid w:val="00A765AF"/>
    <w:rsid w:val="00A766B3"/>
    <w:rsid w:val="00A76C82"/>
    <w:rsid w:val="00A7738F"/>
    <w:rsid w:val="00A7748C"/>
    <w:rsid w:val="00A77BEB"/>
    <w:rsid w:val="00A77D4D"/>
    <w:rsid w:val="00A804EC"/>
    <w:rsid w:val="00A8089A"/>
    <w:rsid w:val="00A814A0"/>
    <w:rsid w:val="00A821A7"/>
    <w:rsid w:val="00A8257E"/>
    <w:rsid w:val="00A8276B"/>
    <w:rsid w:val="00A835A0"/>
    <w:rsid w:val="00A84401"/>
    <w:rsid w:val="00A84461"/>
    <w:rsid w:val="00A84A3B"/>
    <w:rsid w:val="00A85694"/>
    <w:rsid w:val="00A8588D"/>
    <w:rsid w:val="00A8593B"/>
    <w:rsid w:val="00A85BC0"/>
    <w:rsid w:val="00A86356"/>
    <w:rsid w:val="00A86DEC"/>
    <w:rsid w:val="00A87859"/>
    <w:rsid w:val="00A87F19"/>
    <w:rsid w:val="00A90175"/>
    <w:rsid w:val="00A9058E"/>
    <w:rsid w:val="00A907F9"/>
    <w:rsid w:val="00A912C9"/>
    <w:rsid w:val="00A92676"/>
    <w:rsid w:val="00A92855"/>
    <w:rsid w:val="00A92D5F"/>
    <w:rsid w:val="00A9313E"/>
    <w:rsid w:val="00A93C1B"/>
    <w:rsid w:val="00A93FAA"/>
    <w:rsid w:val="00A94398"/>
    <w:rsid w:val="00A943EB"/>
    <w:rsid w:val="00A943FC"/>
    <w:rsid w:val="00A946F6"/>
    <w:rsid w:val="00A94DA4"/>
    <w:rsid w:val="00A95024"/>
    <w:rsid w:val="00A9521F"/>
    <w:rsid w:val="00A9545B"/>
    <w:rsid w:val="00A9592B"/>
    <w:rsid w:val="00A95C2B"/>
    <w:rsid w:val="00A95E2F"/>
    <w:rsid w:val="00A965F8"/>
    <w:rsid w:val="00A974A4"/>
    <w:rsid w:val="00AA009A"/>
    <w:rsid w:val="00AA07E9"/>
    <w:rsid w:val="00AA0DC5"/>
    <w:rsid w:val="00AA1087"/>
    <w:rsid w:val="00AA1149"/>
    <w:rsid w:val="00AA188D"/>
    <w:rsid w:val="00AA2293"/>
    <w:rsid w:val="00AA267A"/>
    <w:rsid w:val="00AA32E6"/>
    <w:rsid w:val="00AA398C"/>
    <w:rsid w:val="00AA4229"/>
    <w:rsid w:val="00AA52A0"/>
    <w:rsid w:val="00AA55B8"/>
    <w:rsid w:val="00AA5B93"/>
    <w:rsid w:val="00AA65A9"/>
    <w:rsid w:val="00AA6D1D"/>
    <w:rsid w:val="00AB0A14"/>
    <w:rsid w:val="00AB105E"/>
    <w:rsid w:val="00AB1C2B"/>
    <w:rsid w:val="00AB27C3"/>
    <w:rsid w:val="00AB2D92"/>
    <w:rsid w:val="00AB35F5"/>
    <w:rsid w:val="00AB3829"/>
    <w:rsid w:val="00AB3997"/>
    <w:rsid w:val="00AB3A9F"/>
    <w:rsid w:val="00AB41E4"/>
    <w:rsid w:val="00AB42C6"/>
    <w:rsid w:val="00AB4C7B"/>
    <w:rsid w:val="00AB5D16"/>
    <w:rsid w:val="00AB61B1"/>
    <w:rsid w:val="00AB6522"/>
    <w:rsid w:val="00AB6589"/>
    <w:rsid w:val="00AB6737"/>
    <w:rsid w:val="00AB6F61"/>
    <w:rsid w:val="00AC00D5"/>
    <w:rsid w:val="00AC0381"/>
    <w:rsid w:val="00AC04B4"/>
    <w:rsid w:val="00AC0B3F"/>
    <w:rsid w:val="00AC1E34"/>
    <w:rsid w:val="00AC3180"/>
    <w:rsid w:val="00AC38EC"/>
    <w:rsid w:val="00AC408E"/>
    <w:rsid w:val="00AC466F"/>
    <w:rsid w:val="00AC504B"/>
    <w:rsid w:val="00AC55FF"/>
    <w:rsid w:val="00AC5EAB"/>
    <w:rsid w:val="00AC5EEB"/>
    <w:rsid w:val="00AC5F59"/>
    <w:rsid w:val="00AC60F9"/>
    <w:rsid w:val="00AC6D52"/>
    <w:rsid w:val="00AC7253"/>
    <w:rsid w:val="00AD0B75"/>
    <w:rsid w:val="00AD0D9F"/>
    <w:rsid w:val="00AD16F6"/>
    <w:rsid w:val="00AD1B60"/>
    <w:rsid w:val="00AD1FB4"/>
    <w:rsid w:val="00AD2B54"/>
    <w:rsid w:val="00AD2FD8"/>
    <w:rsid w:val="00AD6196"/>
    <w:rsid w:val="00AD6F9B"/>
    <w:rsid w:val="00AD7F9B"/>
    <w:rsid w:val="00AE0051"/>
    <w:rsid w:val="00AE03AF"/>
    <w:rsid w:val="00AE08B0"/>
    <w:rsid w:val="00AE13A1"/>
    <w:rsid w:val="00AE1557"/>
    <w:rsid w:val="00AE1E10"/>
    <w:rsid w:val="00AE2AD5"/>
    <w:rsid w:val="00AE34DF"/>
    <w:rsid w:val="00AE3526"/>
    <w:rsid w:val="00AE5495"/>
    <w:rsid w:val="00AE5CF7"/>
    <w:rsid w:val="00AE5FAB"/>
    <w:rsid w:val="00AE60C6"/>
    <w:rsid w:val="00AE621D"/>
    <w:rsid w:val="00AE643F"/>
    <w:rsid w:val="00AE7756"/>
    <w:rsid w:val="00AE7C61"/>
    <w:rsid w:val="00AE7F7A"/>
    <w:rsid w:val="00AF0073"/>
    <w:rsid w:val="00AF0B94"/>
    <w:rsid w:val="00AF0CB7"/>
    <w:rsid w:val="00AF1137"/>
    <w:rsid w:val="00AF1367"/>
    <w:rsid w:val="00AF178A"/>
    <w:rsid w:val="00AF25CD"/>
    <w:rsid w:val="00AF297D"/>
    <w:rsid w:val="00AF2984"/>
    <w:rsid w:val="00AF2E23"/>
    <w:rsid w:val="00AF2E61"/>
    <w:rsid w:val="00AF3335"/>
    <w:rsid w:val="00AF38C8"/>
    <w:rsid w:val="00AF3BBE"/>
    <w:rsid w:val="00AF3C3D"/>
    <w:rsid w:val="00AF48BC"/>
    <w:rsid w:val="00AF6EC6"/>
    <w:rsid w:val="00AF762B"/>
    <w:rsid w:val="00AF76A6"/>
    <w:rsid w:val="00AF7A20"/>
    <w:rsid w:val="00B01AD0"/>
    <w:rsid w:val="00B01F61"/>
    <w:rsid w:val="00B021A6"/>
    <w:rsid w:val="00B03C93"/>
    <w:rsid w:val="00B03CCA"/>
    <w:rsid w:val="00B03FB5"/>
    <w:rsid w:val="00B040A4"/>
    <w:rsid w:val="00B0412B"/>
    <w:rsid w:val="00B041D7"/>
    <w:rsid w:val="00B04427"/>
    <w:rsid w:val="00B0532F"/>
    <w:rsid w:val="00B057D7"/>
    <w:rsid w:val="00B0603E"/>
    <w:rsid w:val="00B062D1"/>
    <w:rsid w:val="00B06624"/>
    <w:rsid w:val="00B06B61"/>
    <w:rsid w:val="00B1004F"/>
    <w:rsid w:val="00B1066D"/>
    <w:rsid w:val="00B1080A"/>
    <w:rsid w:val="00B108C1"/>
    <w:rsid w:val="00B117F3"/>
    <w:rsid w:val="00B134BC"/>
    <w:rsid w:val="00B1466D"/>
    <w:rsid w:val="00B149D7"/>
    <w:rsid w:val="00B1730B"/>
    <w:rsid w:val="00B173F2"/>
    <w:rsid w:val="00B177C9"/>
    <w:rsid w:val="00B20CA0"/>
    <w:rsid w:val="00B21092"/>
    <w:rsid w:val="00B211B6"/>
    <w:rsid w:val="00B211D8"/>
    <w:rsid w:val="00B21200"/>
    <w:rsid w:val="00B2141E"/>
    <w:rsid w:val="00B21982"/>
    <w:rsid w:val="00B21CFD"/>
    <w:rsid w:val="00B22623"/>
    <w:rsid w:val="00B24039"/>
    <w:rsid w:val="00B2477A"/>
    <w:rsid w:val="00B24D23"/>
    <w:rsid w:val="00B2551A"/>
    <w:rsid w:val="00B25A04"/>
    <w:rsid w:val="00B25B33"/>
    <w:rsid w:val="00B2617F"/>
    <w:rsid w:val="00B26757"/>
    <w:rsid w:val="00B27531"/>
    <w:rsid w:val="00B2769B"/>
    <w:rsid w:val="00B27949"/>
    <w:rsid w:val="00B27D11"/>
    <w:rsid w:val="00B27D6D"/>
    <w:rsid w:val="00B30512"/>
    <w:rsid w:val="00B30A44"/>
    <w:rsid w:val="00B30AFB"/>
    <w:rsid w:val="00B313B8"/>
    <w:rsid w:val="00B313CC"/>
    <w:rsid w:val="00B31715"/>
    <w:rsid w:val="00B317E3"/>
    <w:rsid w:val="00B31D2F"/>
    <w:rsid w:val="00B3294E"/>
    <w:rsid w:val="00B33014"/>
    <w:rsid w:val="00B330B6"/>
    <w:rsid w:val="00B3361E"/>
    <w:rsid w:val="00B33BC2"/>
    <w:rsid w:val="00B34274"/>
    <w:rsid w:val="00B35282"/>
    <w:rsid w:val="00B3546A"/>
    <w:rsid w:val="00B3658A"/>
    <w:rsid w:val="00B3698C"/>
    <w:rsid w:val="00B37582"/>
    <w:rsid w:val="00B40FAE"/>
    <w:rsid w:val="00B41C4B"/>
    <w:rsid w:val="00B4222B"/>
    <w:rsid w:val="00B426FC"/>
    <w:rsid w:val="00B42738"/>
    <w:rsid w:val="00B42962"/>
    <w:rsid w:val="00B4363A"/>
    <w:rsid w:val="00B43EF6"/>
    <w:rsid w:val="00B44379"/>
    <w:rsid w:val="00B44730"/>
    <w:rsid w:val="00B45EB9"/>
    <w:rsid w:val="00B466A0"/>
    <w:rsid w:val="00B4673C"/>
    <w:rsid w:val="00B471FD"/>
    <w:rsid w:val="00B47D1C"/>
    <w:rsid w:val="00B50443"/>
    <w:rsid w:val="00B50ED9"/>
    <w:rsid w:val="00B51170"/>
    <w:rsid w:val="00B51312"/>
    <w:rsid w:val="00B516C7"/>
    <w:rsid w:val="00B51993"/>
    <w:rsid w:val="00B528BA"/>
    <w:rsid w:val="00B52D86"/>
    <w:rsid w:val="00B530D7"/>
    <w:rsid w:val="00B53919"/>
    <w:rsid w:val="00B53A83"/>
    <w:rsid w:val="00B53BAC"/>
    <w:rsid w:val="00B54481"/>
    <w:rsid w:val="00B54A1A"/>
    <w:rsid w:val="00B5551A"/>
    <w:rsid w:val="00B55775"/>
    <w:rsid w:val="00B55ACB"/>
    <w:rsid w:val="00B576D1"/>
    <w:rsid w:val="00B57780"/>
    <w:rsid w:val="00B60A2B"/>
    <w:rsid w:val="00B60EE2"/>
    <w:rsid w:val="00B6146B"/>
    <w:rsid w:val="00B61ADC"/>
    <w:rsid w:val="00B61D1E"/>
    <w:rsid w:val="00B62BE1"/>
    <w:rsid w:val="00B62E18"/>
    <w:rsid w:val="00B635B3"/>
    <w:rsid w:val="00B63824"/>
    <w:rsid w:val="00B642E3"/>
    <w:rsid w:val="00B64B16"/>
    <w:rsid w:val="00B6540A"/>
    <w:rsid w:val="00B65A6A"/>
    <w:rsid w:val="00B65E55"/>
    <w:rsid w:val="00B6639E"/>
    <w:rsid w:val="00B66874"/>
    <w:rsid w:val="00B67716"/>
    <w:rsid w:val="00B67ADD"/>
    <w:rsid w:val="00B70CC3"/>
    <w:rsid w:val="00B7164F"/>
    <w:rsid w:val="00B7168A"/>
    <w:rsid w:val="00B7349F"/>
    <w:rsid w:val="00B739D4"/>
    <w:rsid w:val="00B73AEE"/>
    <w:rsid w:val="00B75D78"/>
    <w:rsid w:val="00B761EE"/>
    <w:rsid w:val="00B822CE"/>
    <w:rsid w:val="00B827A9"/>
    <w:rsid w:val="00B8298B"/>
    <w:rsid w:val="00B84963"/>
    <w:rsid w:val="00B84D58"/>
    <w:rsid w:val="00B854E5"/>
    <w:rsid w:val="00B85B85"/>
    <w:rsid w:val="00B862E3"/>
    <w:rsid w:val="00B86753"/>
    <w:rsid w:val="00B87092"/>
    <w:rsid w:val="00B87571"/>
    <w:rsid w:val="00B87743"/>
    <w:rsid w:val="00B90465"/>
    <w:rsid w:val="00B9146A"/>
    <w:rsid w:val="00B91D8A"/>
    <w:rsid w:val="00B91EE5"/>
    <w:rsid w:val="00B9232D"/>
    <w:rsid w:val="00B92BAD"/>
    <w:rsid w:val="00B92BB1"/>
    <w:rsid w:val="00B93AB8"/>
    <w:rsid w:val="00B942E0"/>
    <w:rsid w:val="00B94653"/>
    <w:rsid w:val="00B946A5"/>
    <w:rsid w:val="00B9484F"/>
    <w:rsid w:val="00B94E52"/>
    <w:rsid w:val="00B95206"/>
    <w:rsid w:val="00B95B29"/>
    <w:rsid w:val="00B95C9C"/>
    <w:rsid w:val="00B9669F"/>
    <w:rsid w:val="00B9682F"/>
    <w:rsid w:val="00B96EED"/>
    <w:rsid w:val="00B97153"/>
    <w:rsid w:val="00B9771C"/>
    <w:rsid w:val="00BA0A9F"/>
    <w:rsid w:val="00BA0D88"/>
    <w:rsid w:val="00BA0F81"/>
    <w:rsid w:val="00BA1DF4"/>
    <w:rsid w:val="00BA1F93"/>
    <w:rsid w:val="00BA28B1"/>
    <w:rsid w:val="00BA2CB1"/>
    <w:rsid w:val="00BA318A"/>
    <w:rsid w:val="00BA39A7"/>
    <w:rsid w:val="00BA3D8B"/>
    <w:rsid w:val="00BA3EA2"/>
    <w:rsid w:val="00BA4178"/>
    <w:rsid w:val="00BA46F7"/>
    <w:rsid w:val="00BA4E48"/>
    <w:rsid w:val="00BA5265"/>
    <w:rsid w:val="00BA5B0C"/>
    <w:rsid w:val="00BA6D4E"/>
    <w:rsid w:val="00BA7028"/>
    <w:rsid w:val="00BA7213"/>
    <w:rsid w:val="00BB0254"/>
    <w:rsid w:val="00BB18B4"/>
    <w:rsid w:val="00BB19B4"/>
    <w:rsid w:val="00BB204A"/>
    <w:rsid w:val="00BB2B6E"/>
    <w:rsid w:val="00BB5265"/>
    <w:rsid w:val="00BB537C"/>
    <w:rsid w:val="00BB59C7"/>
    <w:rsid w:val="00BB5BA2"/>
    <w:rsid w:val="00BB5FC0"/>
    <w:rsid w:val="00BB7603"/>
    <w:rsid w:val="00BC0B48"/>
    <w:rsid w:val="00BC1D10"/>
    <w:rsid w:val="00BC1E31"/>
    <w:rsid w:val="00BC2E5E"/>
    <w:rsid w:val="00BC38F4"/>
    <w:rsid w:val="00BC3C28"/>
    <w:rsid w:val="00BC416F"/>
    <w:rsid w:val="00BC45E8"/>
    <w:rsid w:val="00BC4699"/>
    <w:rsid w:val="00BC46B6"/>
    <w:rsid w:val="00BC4789"/>
    <w:rsid w:val="00BC482F"/>
    <w:rsid w:val="00BC5BD3"/>
    <w:rsid w:val="00BC69BD"/>
    <w:rsid w:val="00BC7C3A"/>
    <w:rsid w:val="00BD1CB7"/>
    <w:rsid w:val="00BD1F54"/>
    <w:rsid w:val="00BD2584"/>
    <w:rsid w:val="00BD5865"/>
    <w:rsid w:val="00BD6045"/>
    <w:rsid w:val="00BD624D"/>
    <w:rsid w:val="00BD69D1"/>
    <w:rsid w:val="00BD6B31"/>
    <w:rsid w:val="00BD6ECA"/>
    <w:rsid w:val="00BD70E9"/>
    <w:rsid w:val="00BD71B5"/>
    <w:rsid w:val="00BD7350"/>
    <w:rsid w:val="00BD772E"/>
    <w:rsid w:val="00BD7F02"/>
    <w:rsid w:val="00BE0871"/>
    <w:rsid w:val="00BE18BF"/>
    <w:rsid w:val="00BE1F32"/>
    <w:rsid w:val="00BE2417"/>
    <w:rsid w:val="00BE254C"/>
    <w:rsid w:val="00BE272A"/>
    <w:rsid w:val="00BE3DBD"/>
    <w:rsid w:val="00BE4219"/>
    <w:rsid w:val="00BE4E16"/>
    <w:rsid w:val="00BE4ED7"/>
    <w:rsid w:val="00BE54CE"/>
    <w:rsid w:val="00BE592A"/>
    <w:rsid w:val="00BE6AE0"/>
    <w:rsid w:val="00BF0B5C"/>
    <w:rsid w:val="00BF0C73"/>
    <w:rsid w:val="00BF1855"/>
    <w:rsid w:val="00BF1944"/>
    <w:rsid w:val="00BF26FA"/>
    <w:rsid w:val="00BF2D69"/>
    <w:rsid w:val="00BF34EF"/>
    <w:rsid w:val="00BF390F"/>
    <w:rsid w:val="00BF3B1C"/>
    <w:rsid w:val="00BF3D75"/>
    <w:rsid w:val="00BF4449"/>
    <w:rsid w:val="00BF4C43"/>
    <w:rsid w:val="00BF5C47"/>
    <w:rsid w:val="00BF68EE"/>
    <w:rsid w:val="00BF699C"/>
    <w:rsid w:val="00BF6BC0"/>
    <w:rsid w:val="00BF7174"/>
    <w:rsid w:val="00BF75D2"/>
    <w:rsid w:val="00BF7941"/>
    <w:rsid w:val="00BF7B8D"/>
    <w:rsid w:val="00C008F4"/>
    <w:rsid w:val="00C01050"/>
    <w:rsid w:val="00C0180A"/>
    <w:rsid w:val="00C01D80"/>
    <w:rsid w:val="00C0235E"/>
    <w:rsid w:val="00C02778"/>
    <w:rsid w:val="00C02FA7"/>
    <w:rsid w:val="00C02FC5"/>
    <w:rsid w:val="00C05458"/>
    <w:rsid w:val="00C059A8"/>
    <w:rsid w:val="00C064AE"/>
    <w:rsid w:val="00C066B1"/>
    <w:rsid w:val="00C06DDA"/>
    <w:rsid w:val="00C07295"/>
    <w:rsid w:val="00C077FA"/>
    <w:rsid w:val="00C07D56"/>
    <w:rsid w:val="00C10708"/>
    <w:rsid w:val="00C116FB"/>
    <w:rsid w:val="00C11C3A"/>
    <w:rsid w:val="00C1222C"/>
    <w:rsid w:val="00C12B77"/>
    <w:rsid w:val="00C12D87"/>
    <w:rsid w:val="00C136D0"/>
    <w:rsid w:val="00C13877"/>
    <w:rsid w:val="00C148E4"/>
    <w:rsid w:val="00C14BE3"/>
    <w:rsid w:val="00C151CD"/>
    <w:rsid w:val="00C15293"/>
    <w:rsid w:val="00C1574D"/>
    <w:rsid w:val="00C15D0B"/>
    <w:rsid w:val="00C170D3"/>
    <w:rsid w:val="00C17E5E"/>
    <w:rsid w:val="00C20073"/>
    <w:rsid w:val="00C20749"/>
    <w:rsid w:val="00C20C94"/>
    <w:rsid w:val="00C20DA5"/>
    <w:rsid w:val="00C219D1"/>
    <w:rsid w:val="00C22603"/>
    <w:rsid w:val="00C2438C"/>
    <w:rsid w:val="00C256B0"/>
    <w:rsid w:val="00C25958"/>
    <w:rsid w:val="00C2649A"/>
    <w:rsid w:val="00C26630"/>
    <w:rsid w:val="00C27261"/>
    <w:rsid w:val="00C27538"/>
    <w:rsid w:val="00C306C7"/>
    <w:rsid w:val="00C31E4C"/>
    <w:rsid w:val="00C323BE"/>
    <w:rsid w:val="00C32C1C"/>
    <w:rsid w:val="00C32D9A"/>
    <w:rsid w:val="00C3313D"/>
    <w:rsid w:val="00C33721"/>
    <w:rsid w:val="00C35184"/>
    <w:rsid w:val="00C359F0"/>
    <w:rsid w:val="00C369D0"/>
    <w:rsid w:val="00C36D1B"/>
    <w:rsid w:val="00C37164"/>
    <w:rsid w:val="00C37D05"/>
    <w:rsid w:val="00C4020B"/>
    <w:rsid w:val="00C409F7"/>
    <w:rsid w:val="00C40D5D"/>
    <w:rsid w:val="00C40EB6"/>
    <w:rsid w:val="00C415E3"/>
    <w:rsid w:val="00C424AF"/>
    <w:rsid w:val="00C42584"/>
    <w:rsid w:val="00C426D0"/>
    <w:rsid w:val="00C42B4B"/>
    <w:rsid w:val="00C43109"/>
    <w:rsid w:val="00C43497"/>
    <w:rsid w:val="00C43712"/>
    <w:rsid w:val="00C44488"/>
    <w:rsid w:val="00C44677"/>
    <w:rsid w:val="00C46978"/>
    <w:rsid w:val="00C473C3"/>
    <w:rsid w:val="00C47A04"/>
    <w:rsid w:val="00C47A43"/>
    <w:rsid w:val="00C47F34"/>
    <w:rsid w:val="00C50010"/>
    <w:rsid w:val="00C508F0"/>
    <w:rsid w:val="00C50A12"/>
    <w:rsid w:val="00C51554"/>
    <w:rsid w:val="00C529AE"/>
    <w:rsid w:val="00C532EA"/>
    <w:rsid w:val="00C542F2"/>
    <w:rsid w:val="00C5509B"/>
    <w:rsid w:val="00C55C2C"/>
    <w:rsid w:val="00C55DA8"/>
    <w:rsid w:val="00C56FE9"/>
    <w:rsid w:val="00C57328"/>
    <w:rsid w:val="00C573A6"/>
    <w:rsid w:val="00C57AB3"/>
    <w:rsid w:val="00C60079"/>
    <w:rsid w:val="00C61396"/>
    <w:rsid w:val="00C6185D"/>
    <w:rsid w:val="00C622D1"/>
    <w:rsid w:val="00C629B4"/>
    <w:rsid w:val="00C62FAD"/>
    <w:rsid w:val="00C646B9"/>
    <w:rsid w:val="00C64FE3"/>
    <w:rsid w:val="00C65FD8"/>
    <w:rsid w:val="00C662E2"/>
    <w:rsid w:val="00C67264"/>
    <w:rsid w:val="00C672BA"/>
    <w:rsid w:val="00C678EE"/>
    <w:rsid w:val="00C67D3F"/>
    <w:rsid w:val="00C70D55"/>
    <w:rsid w:val="00C715F6"/>
    <w:rsid w:val="00C717C0"/>
    <w:rsid w:val="00C722A2"/>
    <w:rsid w:val="00C7318A"/>
    <w:rsid w:val="00C74141"/>
    <w:rsid w:val="00C74651"/>
    <w:rsid w:val="00C74A16"/>
    <w:rsid w:val="00C74B78"/>
    <w:rsid w:val="00C7504D"/>
    <w:rsid w:val="00C75855"/>
    <w:rsid w:val="00C75FCD"/>
    <w:rsid w:val="00C763F5"/>
    <w:rsid w:val="00C76857"/>
    <w:rsid w:val="00C76C47"/>
    <w:rsid w:val="00C76D46"/>
    <w:rsid w:val="00C77BEF"/>
    <w:rsid w:val="00C77D68"/>
    <w:rsid w:val="00C77E1F"/>
    <w:rsid w:val="00C81746"/>
    <w:rsid w:val="00C819D9"/>
    <w:rsid w:val="00C81D45"/>
    <w:rsid w:val="00C82295"/>
    <w:rsid w:val="00C825E1"/>
    <w:rsid w:val="00C82688"/>
    <w:rsid w:val="00C82BD6"/>
    <w:rsid w:val="00C82DC4"/>
    <w:rsid w:val="00C8331A"/>
    <w:rsid w:val="00C83B63"/>
    <w:rsid w:val="00C83EB3"/>
    <w:rsid w:val="00C844F9"/>
    <w:rsid w:val="00C848EF"/>
    <w:rsid w:val="00C85881"/>
    <w:rsid w:val="00C85EF5"/>
    <w:rsid w:val="00C86001"/>
    <w:rsid w:val="00C860BA"/>
    <w:rsid w:val="00C86391"/>
    <w:rsid w:val="00C86433"/>
    <w:rsid w:val="00C87453"/>
    <w:rsid w:val="00C9019D"/>
    <w:rsid w:val="00C90935"/>
    <w:rsid w:val="00C91576"/>
    <w:rsid w:val="00C91BAB"/>
    <w:rsid w:val="00C91E46"/>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C8F"/>
    <w:rsid w:val="00CA3499"/>
    <w:rsid w:val="00CA3A9C"/>
    <w:rsid w:val="00CA45C3"/>
    <w:rsid w:val="00CA5994"/>
    <w:rsid w:val="00CA6157"/>
    <w:rsid w:val="00CA61B5"/>
    <w:rsid w:val="00CA634B"/>
    <w:rsid w:val="00CA6955"/>
    <w:rsid w:val="00CA784A"/>
    <w:rsid w:val="00CB00F0"/>
    <w:rsid w:val="00CB0178"/>
    <w:rsid w:val="00CB1D74"/>
    <w:rsid w:val="00CB26C2"/>
    <w:rsid w:val="00CB2756"/>
    <w:rsid w:val="00CB2C31"/>
    <w:rsid w:val="00CB4E5C"/>
    <w:rsid w:val="00CB5C91"/>
    <w:rsid w:val="00CB6E70"/>
    <w:rsid w:val="00CB7142"/>
    <w:rsid w:val="00CB7547"/>
    <w:rsid w:val="00CB7672"/>
    <w:rsid w:val="00CB7AEE"/>
    <w:rsid w:val="00CB7B3D"/>
    <w:rsid w:val="00CB7C62"/>
    <w:rsid w:val="00CB7C98"/>
    <w:rsid w:val="00CC0574"/>
    <w:rsid w:val="00CC0BED"/>
    <w:rsid w:val="00CC16E0"/>
    <w:rsid w:val="00CC1728"/>
    <w:rsid w:val="00CC18A3"/>
    <w:rsid w:val="00CC18CC"/>
    <w:rsid w:val="00CC2440"/>
    <w:rsid w:val="00CC2856"/>
    <w:rsid w:val="00CC286D"/>
    <w:rsid w:val="00CC29F1"/>
    <w:rsid w:val="00CC3793"/>
    <w:rsid w:val="00CC4039"/>
    <w:rsid w:val="00CC41A9"/>
    <w:rsid w:val="00CC449A"/>
    <w:rsid w:val="00CC4AAE"/>
    <w:rsid w:val="00CC4D78"/>
    <w:rsid w:val="00CC5D8A"/>
    <w:rsid w:val="00CC61D4"/>
    <w:rsid w:val="00CC6229"/>
    <w:rsid w:val="00CC6512"/>
    <w:rsid w:val="00CC684F"/>
    <w:rsid w:val="00CC7730"/>
    <w:rsid w:val="00CD14AE"/>
    <w:rsid w:val="00CD1A1B"/>
    <w:rsid w:val="00CD293C"/>
    <w:rsid w:val="00CD293D"/>
    <w:rsid w:val="00CD2F13"/>
    <w:rsid w:val="00CD2F45"/>
    <w:rsid w:val="00CD3054"/>
    <w:rsid w:val="00CD4495"/>
    <w:rsid w:val="00CD484A"/>
    <w:rsid w:val="00CD4BA3"/>
    <w:rsid w:val="00CD5532"/>
    <w:rsid w:val="00CD5C09"/>
    <w:rsid w:val="00CD6A75"/>
    <w:rsid w:val="00CD731F"/>
    <w:rsid w:val="00CE051F"/>
    <w:rsid w:val="00CE0A80"/>
    <w:rsid w:val="00CE1F2C"/>
    <w:rsid w:val="00CE2AE3"/>
    <w:rsid w:val="00CE31D1"/>
    <w:rsid w:val="00CE326D"/>
    <w:rsid w:val="00CE457E"/>
    <w:rsid w:val="00CE4E0D"/>
    <w:rsid w:val="00CE51FB"/>
    <w:rsid w:val="00CE53AC"/>
    <w:rsid w:val="00CE5889"/>
    <w:rsid w:val="00CE62C3"/>
    <w:rsid w:val="00CE674A"/>
    <w:rsid w:val="00CE6CF3"/>
    <w:rsid w:val="00CE7796"/>
    <w:rsid w:val="00CE7AEC"/>
    <w:rsid w:val="00CE7D7C"/>
    <w:rsid w:val="00CE7DB6"/>
    <w:rsid w:val="00CF0089"/>
    <w:rsid w:val="00CF167E"/>
    <w:rsid w:val="00CF245B"/>
    <w:rsid w:val="00CF3236"/>
    <w:rsid w:val="00CF3992"/>
    <w:rsid w:val="00CF562B"/>
    <w:rsid w:val="00CF7908"/>
    <w:rsid w:val="00CF7E9D"/>
    <w:rsid w:val="00CF7EC4"/>
    <w:rsid w:val="00D0051C"/>
    <w:rsid w:val="00D0082F"/>
    <w:rsid w:val="00D00948"/>
    <w:rsid w:val="00D01EFA"/>
    <w:rsid w:val="00D028E0"/>
    <w:rsid w:val="00D02C24"/>
    <w:rsid w:val="00D0337A"/>
    <w:rsid w:val="00D035F3"/>
    <w:rsid w:val="00D0498E"/>
    <w:rsid w:val="00D04CE2"/>
    <w:rsid w:val="00D059FE"/>
    <w:rsid w:val="00D05DDD"/>
    <w:rsid w:val="00D0607D"/>
    <w:rsid w:val="00D06ACF"/>
    <w:rsid w:val="00D06EB1"/>
    <w:rsid w:val="00D07590"/>
    <w:rsid w:val="00D10331"/>
    <w:rsid w:val="00D11152"/>
    <w:rsid w:val="00D11FDF"/>
    <w:rsid w:val="00D122BE"/>
    <w:rsid w:val="00D130C0"/>
    <w:rsid w:val="00D134DE"/>
    <w:rsid w:val="00D13AC8"/>
    <w:rsid w:val="00D147E3"/>
    <w:rsid w:val="00D15899"/>
    <w:rsid w:val="00D159DE"/>
    <w:rsid w:val="00D16362"/>
    <w:rsid w:val="00D168FD"/>
    <w:rsid w:val="00D20BB2"/>
    <w:rsid w:val="00D20D82"/>
    <w:rsid w:val="00D20ED3"/>
    <w:rsid w:val="00D21316"/>
    <w:rsid w:val="00D213DA"/>
    <w:rsid w:val="00D21573"/>
    <w:rsid w:val="00D22590"/>
    <w:rsid w:val="00D22A97"/>
    <w:rsid w:val="00D23DAB"/>
    <w:rsid w:val="00D2542B"/>
    <w:rsid w:val="00D25A3F"/>
    <w:rsid w:val="00D25D4C"/>
    <w:rsid w:val="00D26253"/>
    <w:rsid w:val="00D27AEF"/>
    <w:rsid w:val="00D30437"/>
    <w:rsid w:val="00D30753"/>
    <w:rsid w:val="00D307AC"/>
    <w:rsid w:val="00D313C1"/>
    <w:rsid w:val="00D31B72"/>
    <w:rsid w:val="00D3214F"/>
    <w:rsid w:val="00D32D53"/>
    <w:rsid w:val="00D33232"/>
    <w:rsid w:val="00D33275"/>
    <w:rsid w:val="00D33F83"/>
    <w:rsid w:val="00D348E6"/>
    <w:rsid w:val="00D34947"/>
    <w:rsid w:val="00D34EA2"/>
    <w:rsid w:val="00D35842"/>
    <w:rsid w:val="00D35D11"/>
    <w:rsid w:val="00D36F9A"/>
    <w:rsid w:val="00D37A63"/>
    <w:rsid w:val="00D4093E"/>
    <w:rsid w:val="00D41716"/>
    <w:rsid w:val="00D424FD"/>
    <w:rsid w:val="00D42F3F"/>
    <w:rsid w:val="00D43383"/>
    <w:rsid w:val="00D44297"/>
    <w:rsid w:val="00D442B2"/>
    <w:rsid w:val="00D448AD"/>
    <w:rsid w:val="00D44F60"/>
    <w:rsid w:val="00D45005"/>
    <w:rsid w:val="00D45491"/>
    <w:rsid w:val="00D45577"/>
    <w:rsid w:val="00D46A71"/>
    <w:rsid w:val="00D46B78"/>
    <w:rsid w:val="00D47197"/>
    <w:rsid w:val="00D506F1"/>
    <w:rsid w:val="00D508E6"/>
    <w:rsid w:val="00D50E6F"/>
    <w:rsid w:val="00D512C7"/>
    <w:rsid w:val="00D51A7E"/>
    <w:rsid w:val="00D52336"/>
    <w:rsid w:val="00D53C6E"/>
    <w:rsid w:val="00D53D07"/>
    <w:rsid w:val="00D55EA5"/>
    <w:rsid w:val="00D55EBF"/>
    <w:rsid w:val="00D562DC"/>
    <w:rsid w:val="00D572AF"/>
    <w:rsid w:val="00D574E3"/>
    <w:rsid w:val="00D57584"/>
    <w:rsid w:val="00D6029A"/>
    <w:rsid w:val="00D606CA"/>
    <w:rsid w:val="00D6097A"/>
    <w:rsid w:val="00D60E69"/>
    <w:rsid w:val="00D612A5"/>
    <w:rsid w:val="00D61FD0"/>
    <w:rsid w:val="00D62DD7"/>
    <w:rsid w:val="00D62F99"/>
    <w:rsid w:val="00D6581F"/>
    <w:rsid w:val="00D65876"/>
    <w:rsid w:val="00D65F98"/>
    <w:rsid w:val="00D66D27"/>
    <w:rsid w:val="00D6716E"/>
    <w:rsid w:val="00D672FC"/>
    <w:rsid w:val="00D678D7"/>
    <w:rsid w:val="00D67FFC"/>
    <w:rsid w:val="00D7041D"/>
    <w:rsid w:val="00D7113B"/>
    <w:rsid w:val="00D717C5"/>
    <w:rsid w:val="00D72ABC"/>
    <w:rsid w:val="00D72B66"/>
    <w:rsid w:val="00D72B92"/>
    <w:rsid w:val="00D72D24"/>
    <w:rsid w:val="00D72E24"/>
    <w:rsid w:val="00D7337F"/>
    <w:rsid w:val="00D74073"/>
    <w:rsid w:val="00D75F0E"/>
    <w:rsid w:val="00D76072"/>
    <w:rsid w:val="00D7643A"/>
    <w:rsid w:val="00D7672F"/>
    <w:rsid w:val="00D7696E"/>
    <w:rsid w:val="00D76AC8"/>
    <w:rsid w:val="00D76D26"/>
    <w:rsid w:val="00D76E6A"/>
    <w:rsid w:val="00D774E7"/>
    <w:rsid w:val="00D7768D"/>
    <w:rsid w:val="00D776CD"/>
    <w:rsid w:val="00D80422"/>
    <w:rsid w:val="00D81066"/>
    <w:rsid w:val="00D81BAD"/>
    <w:rsid w:val="00D82EA6"/>
    <w:rsid w:val="00D84991"/>
    <w:rsid w:val="00D84F17"/>
    <w:rsid w:val="00D855EA"/>
    <w:rsid w:val="00D8658F"/>
    <w:rsid w:val="00D87BCE"/>
    <w:rsid w:val="00D87E9C"/>
    <w:rsid w:val="00D87F30"/>
    <w:rsid w:val="00D9137F"/>
    <w:rsid w:val="00D92139"/>
    <w:rsid w:val="00D9246A"/>
    <w:rsid w:val="00D92B8C"/>
    <w:rsid w:val="00D92DE2"/>
    <w:rsid w:val="00D9328B"/>
    <w:rsid w:val="00D93551"/>
    <w:rsid w:val="00D93D4D"/>
    <w:rsid w:val="00D93DFB"/>
    <w:rsid w:val="00D93F34"/>
    <w:rsid w:val="00D942AA"/>
    <w:rsid w:val="00D944D1"/>
    <w:rsid w:val="00D95263"/>
    <w:rsid w:val="00D9538B"/>
    <w:rsid w:val="00D95448"/>
    <w:rsid w:val="00D96A75"/>
    <w:rsid w:val="00D96B65"/>
    <w:rsid w:val="00DA01C2"/>
    <w:rsid w:val="00DA040B"/>
    <w:rsid w:val="00DA137E"/>
    <w:rsid w:val="00DA1853"/>
    <w:rsid w:val="00DA2C3D"/>
    <w:rsid w:val="00DA393B"/>
    <w:rsid w:val="00DA503E"/>
    <w:rsid w:val="00DA6665"/>
    <w:rsid w:val="00DA6FBE"/>
    <w:rsid w:val="00DA71B5"/>
    <w:rsid w:val="00DB1248"/>
    <w:rsid w:val="00DB1283"/>
    <w:rsid w:val="00DB14BC"/>
    <w:rsid w:val="00DB2822"/>
    <w:rsid w:val="00DB2A0B"/>
    <w:rsid w:val="00DB348C"/>
    <w:rsid w:val="00DB36C0"/>
    <w:rsid w:val="00DB4F90"/>
    <w:rsid w:val="00DB5784"/>
    <w:rsid w:val="00DB6EC2"/>
    <w:rsid w:val="00DB7377"/>
    <w:rsid w:val="00DB7484"/>
    <w:rsid w:val="00DB7EA2"/>
    <w:rsid w:val="00DC05B9"/>
    <w:rsid w:val="00DC0D68"/>
    <w:rsid w:val="00DC11C5"/>
    <w:rsid w:val="00DC1465"/>
    <w:rsid w:val="00DC1565"/>
    <w:rsid w:val="00DC1927"/>
    <w:rsid w:val="00DC1AAB"/>
    <w:rsid w:val="00DC27AA"/>
    <w:rsid w:val="00DC27D1"/>
    <w:rsid w:val="00DC2EBA"/>
    <w:rsid w:val="00DC4DB1"/>
    <w:rsid w:val="00DC53B0"/>
    <w:rsid w:val="00DC5A29"/>
    <w:rsid w:val="00DC6035"/>
    <w:rsid w:val="00DC639F"/>
    <w:rsid w:val="00DC6C03"/>
    <w:rsid w:val="00DD02FD"/>
    <w:rsid w:val="00DD052E"/>
    <w:rsid w:val="00DD0D24"/>
    <w:rsid w:val="00DD1181"/>
    <w:rsid w:val="00DD18AC"/>
    <w:rsid w:val="00DD1EC0"/>
    <w:rsid w:val="00DD26BC"/>
    <w:rsid w:val="00DD3D7B"/>
    <w:rsid w:val="00DD3DEB"/>
    <w:rsid w:val="00DD4080"/>
    <w:rsid w:val="00DD4089"/>
    <w:rsid w:val="00DD44D0"/>
    <w:rsid w:val="00DD4520"/>
    <w:rsid w:val="00DD499E"/>
    <w:rsid w:val="00DD5545"/>
    <w:rsid w:val="00DD62E3"/>
    <w:rsid w:val="00DD6E0F"/>
    <w:rsid w:val="00DD709C"/>
    <w:rsid w:val="00DD7B76"/>
    <w:rsid w:val="00DE01E6"/>
    <w:rsid w:val="00DE06BC"/>
    <w:rsid w:val="00DE06C0"/>
    <w:rsid w:val="00DE118B"/>
    <w:rsid w:val="00DE1563"/>
    <w:rsid w:val="00DE2213"/>
    <w:rsid w:val="00DE274B"/>
    <w:rsid w:val="00DE29D2"/>
    <w:rsid w:val="00DE2ABB"/>
    <w:rsid w:val="00DE2D34"/>
    <w:rsid w:val="00DE347A"/>
    <w:rsid w:val="00DE35AE"/>
    <w:rsid w:val="00DE3731"/>
    <w:rsid w:val="00DE3D26"/>
    <w:rsid w:val="00DE5A6D"/>
    <w:rsid w:val="00DE7C0E"/>
    <w:rsid w:val="00DE7C80"/>
    <w:rsid w:val="00DF013C"/>
    <w:rsid w:val="00DF01A4"/>
    <w:rsid w:val="00DF0390"/>
    <w:rsid w:val="00DF03FC"/>
    <w:rsid w:val="00DF0497"/>
    <w:rsid w:val="00DF06F7"/>
    <w:rsid w:val="00DF1068"/>
    <w:rsid w:val="00DF14BB"/>
    <w:rsid w:val="00DF2588"/>
    <w:rsid w:val="00DF27C2"/>
    <w:rsid w:val="00DF3430"/>
    <w:rsid w:val="00DF35AB"/>
    <w:rsid w:val="00DF3B65"/>
    <w:rsid w:val="00DF4553"/>
    <w:rsid w:val="00DF549C"/>
    <w:rsid w:val="00DF5732"/>
    <w:rsid w:val="00DF6582"/>
    <w:rsid w:val="00DF6A73"/>
    <w:rsid w:val="00DF6FD1"/>
    <w:rsid w:val="00DF7079"/>
    <w:rsid w:val="00DF73AF"/>
    <w:rsid w:val="00DF79DE"/>
    <w:rsid w:val="00E012CE"/>
    <w:rsid w:val="00E016AE"/>
    <w:rsid w:val="00E017E9"/>
    <w:rsid w:val="00E01805"/>
    <w:rsid w:val="00E01DCA"/>
    <w:rsid w:val="00E02571"/>
    <w:rsid w:val="00E02CC0"/>
    <w:rsid w:val="00E02EDF"/>
    <w:rsid w:val="00E02F1B"/>
    <w:rsid w:val="00E03FE6"/>
    <w:rsid w:val="00E04F3F"/>
    <w:rsid w:val="00E05EE3"/>
    <w:rsid w:val="00E063FF"/>
    <w:rsid w:val="00E06486"/>
    <w:rsid w:val="00E06A08"/>
    <w:rsid w:val="00E06DB2"/>
    <w:rsid w:val="00E071E8"/>
    <w:rsid w:val="00E07877"/>
    <w:rsid w:val="00E07A70"/>
    <w:rsid w:val="00E07CD8"/>
    <w:rsid w:val="00E10DAE"/>
    <w:rsid w:val="00E125DD"/>
    <w:rsid w:val="00E13057"/>
    <w:rsid w:val="00E14589"/>
    <w:rsid w:val="00E145D2"/>
    <w:rsid w:val="00E1513F"/>
    <w:rsid w:val="00E15996"/>
    <w:rsid w:val="00E1629D"/>
    <w:rsid w:val="00E16E08"/>
    <w:rsid w:val="00E1710C"/>
    <w:rsid w:val="00E1795B"/>
    <w:rsid w:val="00E2081F"/>
    <w:rsid w:val="00E20A7B"/>
    <w:rsid w:val="00E212D6"/>
    <w:rsid w:val="00E21406"/>
    <w:rsid w:val="00E2146D"/>
    <w:rsid w:val="00E21D60"/>
    <w:rsid w:val="00E222DA"/>
    <w:rsid w:val="00E228C2"/>
    <w:rsid w:val="00E23541"/>
    <w:rsid w:val="00E23971"/>
    <w:rsid w:val="00E23C56"/>
    <w:rsid w:val="00E24911"/>
    <w:rsid w:val="00E258F9"/>
    <w:rsid w:val="00E25C3C"/>
    <w:rsid w:val="00E26584"/>
    <w:rsid w:val="00E26D60"/>
    <w:rsid w:val="00E270A4"/>
    <w:rsid w:val="00E270B3"/>
    <w:rsid w:val="00E302AC"/>
    <w:rsid w:val="00E307C7"/>
    <w:rsid w:val="00E309DE"/>
    <w:rsid w:val="00E30FA1"/>
    <w:rsid w:val="00E3136C"/>
    <w:rsid w:val="00E32E38"/>
    <w:rsid w:val="00E32E6E"/>
    <w:rsid w:val="00E33DDC"/>
    <w:rsid w:val="00E34439"/>
    <w:rsid w:val="00E34566"/>
    <w:rsid w:val="00E34A13"/>
    <w:rsid w:val="00E35F75"/>
    <w:rsid w:val="00E361E7"/>
    <w:rsid w:val="00E3628B"/>
    <w:rsid w:val="00E363DB"/>
    <w:rsid w:val="00E3675B"/>
    <w:rsid w:val="00E36930"/>
    <w:rsid w:val="00E36DA0"/>
    <w:rsid w:val="00E36F6C"/>
    <w:rsid w:val="00E37BE2"/>
    <w:rsid w:val="00E409B9"/>
    <w:rsid w:val="00E40F07"/>
    <w:rsid w:val="00E41791"/>
    <w:rsid w:val="00E41817"/>
    <w:rsid w:val="00E41D0A"/>
    <w:rsid w:val="00E42649"/>
    <w:rsid w:val="00E42C93"/>
    <w:rsid w:val="00E42FB0"/>
    <w:rsid w:val="00E434BD"/>
    <w:rsid w:val="00E4481D"/>
    <w:rsid w:val="00E458D1"/>
    <w:rsid w:val="00E4619A"/>
    <w:rsid w:val="00E46DFE"/>
    <w:rsid w:val="00E47418"/>
    <w:rsid w:val="00E476F6"/>
    <w:rsid w:val="00E50786"/>
    <w:rsid w:val="00E513DC"/>
    <w:rsid w:val="00E5183D"/>
    <w:rsid w:val="00E51A3C"/>
    <w:rsid w:val="00E522BE"/>
    <w:rsid w:val="00E52897"/>
    <w:rsid w:val="00E5295C"/>
    <w:rsid w:val="00E530E7"/>
    <w:rsid w:val="00E542E1"/>
    <w:rsid w:val="00E552CE"/>
    <w:rsid w:val="00E553F8"/>
    <w:rsid w:val="00E554C9"/>
    <w:rsid w:val="00E55E52"/>
    <w:rsid w:val="00E570A3"/>
    <w:rsid w:val="00E5717D"/>
    <w:rsid w:val="00E57682"/>
    <w:rsid w:val="00E601D4"/>
    <w:rsid w:val="00E60D79"/>
    <w:rsid w:val="00E618C4"/>
    <w:rsid w:val="00E62B68"/>
    <w:rsid w:val="00E6310B"/>
    <w:rsid w:val="00E63773"/>
    <w:rsid w:val="00E63803"/>
    <w:rsid w:val="00E63C9D"/>
    <w:rsid w:val="00E649B4"/>
    <w:rsid w:val="00E64B5D"/>
    <w:rsid w:val="00E657BD"/>
    <w:rsid w:val="00E65998"/>
    <w:rsid w:val="00E65C4D"/>
    <w:rsid w:val="00E65C85"/>
    <w:rsid w:val="00E65DA5"/>
    <w:rsid w:val="00E666C8"/>
    <w:rsid w:val="00E666CA"/>
    <w:rsid w:val="00E66FF2"/>
    <w:rsid w:val="00E67054"/>
    <w:rsid w:val="00E6776A"/>
    <w:rsid w:val="00E7055F"/>
    <w:rsid w:val="00E7059C"/>
    <w:rsid w:val="00E70908"/>
    <w:rsid w:val="00E7139D"/>
    <w:rsid w:val="00E72173"/>
    <w:rsid w:val="00E72AEA"/>
    <w:rsid w:val="00E74065"/>
    <w:rsid w:val="00E745BE"/>
    <w:rsid w:val="00E7485D"/>
    <w:rsid w:val="00E749DC"/>
    <w:rsid w:val="00E7543B"/>
    <w:rsid w:val="00E76099"/>
    <w:rsid w:val="00E76BC6"/>
    <w:rsid w:val="00E7755A"/>
    <w:rsid w:val="00E77646"/>
    <w:rsid w:val="00E77EE7"/>
    <w:rsid w:val="00E80A17"/>
    <w:rsid w:val="00E82E09"/>
    <w:rsid w:val="00E82ECE"/>
    <w:rsid w:val="00E83696"/>
    <w:rsid w:val="00E838FC"/>
    <w:rsid w:val="00E83F44"/>
    <w:rsid w:val="00E84FA9"/>
    <w:rsid w:val="00E85812"/>
    <w:rsid w:val="00E85A98"/>
    <w:rsid w:val="00E85CF4"/>
    <w:rsid w:val="00E86A68"/>
    <w:rsid w:val="00E86DB5"/>
    <w:rsid w:val="00E86F7F"/>
    <w:rsid w:val="00E87AB5"/>
    <w:rsid w:val="00E90FAD"/>
    <w:rsid w:val="00E912CC"/>
    <w:rsid w:val="00E91AC9"/>
    <w:rsid w:val="00E92A99"/>
    <w:rsid w:val="00E935DC"/>
    <w:rsid w:val="00E93FAA"/>
    <w:rsid w:val="00E9410D"/>
    <w:rsid w:val="00E95380"/>
    <w:rsid w:val="00E95E0E"/>
    <w:rsid w:val="00E95F82"/>
    <w:rsid w:val="00E96388"/>
    <w:rsid w:val="00E965AC"/>
    <w:rsid w:val="00E9703E"/>
    <w:rsid w:val="00E97C7F"/>
    <w:rsid w:val="00E97F31"/>
    <w:rsid w:val="00E97F9C"/>
    <w:rsid w:val="00EA0089"/>
    <w:rsid w:val="00EA052C"/>
    <w:rsid w:val="00EA09AC"/>
    <w:rsid w:val="00EA0EC5"/>
    <w:rsid w:val="00EA0EDF"/>
    <w:rsid w:val="00EA1622"/>
    <w:rsid w:val="00EA20CF"/>
    <w:rsid w:val="00EA24FE"/>
    <w:rsid w:val="00EA2780"/>
    <w:rsid w:val="00EA3693"/>
    <w:rsid w:val="00EA36DB"/>
    <w:rsid w:val="00EA3CA1"/>
    <w:rsid w:val="00EA4569"/>
    <w:rsid w:val="00EA4C2F"/>
    <w:rsid w:val="00EA5D90"/>
    <w:rsid w:val="00EA631E"/>
    <w:rsid w:val="00EA6C20"/>
    <w:rsid w:val="00EA6DE7"/>
    <w:rsid w:val="00EA6E17"/>
    <w:rsid w:val="00EA7221"/>
    <w:rsid w:val="00EB0A0A"/>
    <w:rsid w:val="00EB1114"/>
    <w:rsid w:val="00EB1208"/>
    <w:rsid w:val="00EB1586"/>
    <w:rsid w:val="00EB1B8B"/>
    <w:rsid w:val="00EB1C29"/>
    <w:rsid w:val="00EB1CC5"/>
    <w:rsid w:val="00EB20A1"/>
    <w:rsid w:val="00EB2B9B"/>
    <w:rsid w:val="00EB314F"/>
    <w:rsid w:val="00EB3288"/>
    <w:rsid w:val="00EB3B50"/>
    <w:rsid w:val="00EB3E05"/>
    <w:rsid w:val="00EB4E91"/>
    <w:rsid w:val="00EB53AC"/>
    <w:rsid w:val="00EB5525"/>
    <w:rsid w:val="00EB5A0C"/>
    <w:rsid w:val="00EB5A4A"/>
    <w:rsid w:val="00EB5BCC"/>
    <w:rsid w:val="00EB701A"/>
    <w:rsid w:val="00EC0186"/>
    <w:rsid w:val="00EC086B"/>
    <w:rsid w:val="00EC09F2"/>
    <w:rsid w:val="00EC1194"/>
    <w:rsid w:val="00EC1B0B"/>
    <w:rsid w:val="00EC2AE3"/>
    <w:rsid w:val="00EC2DF3"/>
    <w:rsid w:val="00EC390A"/>
    <w:rsid w:val="00EC3BFF"/>
    <w:rsid w:val="00EC4997"/>
    <w:rsid w:val="00EC4B78"/>
    <w:rsid w:val="00EC4EC9"/>
    <w:rsid w:val="00EC4FC8"/>
    <w:rsid w:val="00EC5816"/>
    <w:rsid w:val="00EC59A5"/>
    <w:rsid w:val="00EC5B68"/>
    <w:rsid w:val="00EC6DEF"/>
    <w:rsid w:val="00EC703B"/>
    <w:rsid w:val="00EC7364"/>
    <w:rsid w:val="00EC741A"/>
    <w:rsid w:val="00EC7F6A"/>
    <w:rsid w:val="00ED11BA"/>
    <w:rsid w:val="00ED2284"/>
    <w:rsid w:val="00ED4099"/>
    <w:rsid w:val="00ED5B3F"/>
    <w:rsid w:val="00ED6811"/>
    <w:rsid w:val="00ED6BB9"/>
    <w:rsid w:val="00ED6F0A"/>
    <w:rsid w:val="00ED7A2C"/>
    <w:rsid w:val="00ED7C8E"/>
    <w:rsid w:val="00EE0182"/>
    <w:rsid w:val="00EE06DD"/>
    <w:rsid w:val="00EE09AF"/>
    <w:rsid w:val="00EE09BA"/>
    <w:rsid w:val="00EE1421"/>
    <w:rsid w:val="00EE159D"/>
    <w:rsid w:val="00EE22B6"/>
    <w:rsid w:val="00EE252F"/>
    <w:rsid w:val="00EE267E"/>
    <w:rsid w:val="00EE2706"/>
    <w:rsid w:val="00EE2C5F"/>
    <w:rsid w:val="00EE4927"/>
    <w:rsid w:val="00EE5E91"/>
    <w:rsid w:val="00EE62F8"/>
    <w:rsid w:val="00EE6B8A"/>
    <w:rsid w:val="00EE70FF"/>
    <w:rsid w:val="00EE723A"/>
    <w:rsid w:val="00EE7606"/>
    <w:rsid w:val="00EE7B70"/>
    <w:rsid w:val="00EE7E24"/>
    <w:rsid w:val="00EF0803"/>
    <w:rsid w:val="00EF0C9A"/>
    <w:rsid w:val="00EF13AC"/>
    <w:rsid w:val="00EF191F"/>
    <w:rsid w:val="00EF2B2E"/>
    <w:rsid w:val="00EF325B"/>
    <w:rsid w:val="00EF35CF"/>
    <w:rsid w:val="00EF3F43"/>
    <w:rsid w:val="00EF3FA5"/>
    <w:rsid w:val="00EF42E1"/>
    <w:rsid w:val="00EF44C9"/>
    <w:rsid w:val="00EF4D07"/>
    <w:rsid w:val="00EF4DDA"/>
    <w:rsid w:val="00EF4F8E"/>
    <w:rsid w:val="00EF546E"/>
    <w:rsid w:val="00EF5D92"/>
    <w:rsid w:val="00EF6494"/>
    <w:rsid w:val="00EF69DD"/>
    <w:rsid w:val="00EF6FA6"/>
    <w:rsid w:val="00EF6FBA"/>
    <w:rsid w:val="00EF7AA9"/>
    <w:rsid w:val="00EF7F28"/>
    <w:rsid w:val="00F00048"/>
    <w:rsid w:val="00F0044A"/>
    <w:rsid w:val="00F00F72"/>
    <w:rsid w:val="00F01323"/>
    <w:rsid w:val="00F0274D"/>
    <w:rsid w:val="00F03268"/>
    <w:rsid w:val="00F03403"/>
    <w:rsid w:val="00F038AD"/>
    <w:rsid w:val="00F03CB5"/>
    <w:rsid w:val="00F045E8"/>
    <w:rsid w:val="00F0482E"/>
    <w:rsid w:val="00F0516C"/>
    <w:rsid w:val="00F055CF"/>
    <w:rsid w:val="00F05A05"/>
    <w:rsid w:val="00F05A7B"/>
    <w:rsid w:val="00F05F6F"/>
    <w:rsid w:val="00F05F93"/>
    <w:rsid w:val="00F060F9"/>
    <w:rsid w:val="00F0696D"/>
    <w:rsid w:val="00F07156"/>
    <w:rsid w:val="00F071DF"/>
    <w:rsid w:val="00F07BAF"/>
    <w:rsid w:val="00F07E86"/>
    <w:rsid w:val="00F10EA5"/>
    <w:rsid w:val="00F11C5F"/>
    <w:rsid w:val="00F124EE"/>
    <w:rsid w:val="00F13462"/>
    <w:rsid w:val="00F13503"/>
    <w:rsid w:val="00F1430F"/>
    <w:rsid w:val="00F152C9"/>
    <w:rsid w:val="00F152E9"/>
    <w:rsid w:val="00F15BBF"/>
    <w:rsid w:val="00F1643F"/>
    <w:rsid w:val="00F16587"/>
    <w:rsid w:val="00F17736"/>
    <w:rsid w:val="00F17778"/>
    <w:rsid w:val="00F20162"/>
    <w:rsid w:val="00F204AD"/>
    <w:rsid w:val="00F2063E"/>
    <w:rsid w:val="00F20AD1"/>
    <w:rsid w:val="00F20D8D"/>
    <w:rsid w:val="00F20D92"/>
    <w:rsid w:val="00F213A4"/>
    <w:rsid w:val="00F21B16"/>
    <w:rsid w:val="00F21BB9"/>
    <w:rsid w:val="00F21FF9"/>
    <w:rsid w:val="00F229F9"/>
    <w:rsid w:val="00F22DB8"/>
    <w:rsid w:val="00F238E1"/>
    <w:rsid w:val="00F23DE3"/>
    <w:rsid w:val="00F241F3"/>
    <w:rsid w:val="00F25239"/>
    <w:rsid w:val="00F259C1"/>
    <w:rsid w:val="00F26A7D"/>
    <w:rsid w:val="00F26D9A"/>
    <w:rsid w:val="00F270C6"/>
    <w:rsid w:val="00F274C0"/>
    <w:rsid w:val="00F278E7"/>
    <w:rsid w:val="00F27AF5"/>
    <w:rsid w:val="00F27BA9"/>
    <w:rsid w:val="00F31467"/>
    <w:rsid w:val="00F31F81"/>
    <w:rsid w:val="00F32401"/>
    <w:rsid w:val="00F32B56"/>
    <w:rsid w:val="00F33D9A"/>
    <w:rsid w:val="00F33EB5"/>
    <w:rsid w:val="00F3474C"/>
    <w:rsid w:val="00F34B8F"/>
    <w:rsid w:val="00F3548D"/>
    <w:rsid w:val="00F35EAD"/>
    <w:rsid w:val="00F36916"/>
    <w:rsid w:val="00F36F17"/>
    <w:rsid w:val="00F37AFD"/>
    <w:rsid w:val="00F402D1"/>
    <w:rsid w:val="00F406C6"/>
    <w:rsid w:val="00F40898"/>
    <w:rsid w:val="00F40B99"/>
    <w:rsid w:val="00F41517"/>
    <w:rsid w:val="00F423FC"/>
    <w:rsid w:val="00F4256C"/>
    <w:rsid w:val="00F43285"/>
    <w:rsid w:val="00F433C9"/>
    <w:rsid w:val="00F437E8"/>
    <w:rsid w:val="00F45A9F"/>
    <w:rsid w:val="00F46504"/>
    <w:rsid w:val="00F46DC8"/>
    <w:rsid w:val="00F46EA4"/>
    <w:rsid w:val="00F5036B"/>
    <w:rsid w:val="00F50D94"/>
    <w:rsid w:val="00F51232"/>
    <w:rsid w:val="00F5126A"/>
    <w:rsid w:val="00F51B7B"/>
    <w:rsid w:val="00F51C1B"/>
    <w:rsid w:val="00F52D62"/>
    <w:rsid w:val="00F52F66"/>
    <w:rsid w:val="00F52F94"/>
    <w:rsid w:val="00F5359B"/>
    <w:rsid w:val="00F535CE"/>
    <w:rsid w:val="00F5368C"/>
    <w:rsid w:val="00F5388B"/>
    <w:rsid w:val="00F5448C"/>
    <w:rsid w:val="00F548DA"/>
    <w:rsid w:val="00F54988"/>
    <w:rsid w:val="00F54FF0"/>
    <w:rsid w:val="00F5569D"/>
    <w:rsid w:val="00F5595C"/>
    <w:rsid w:val="00F55C7C"/>
    <w:rsid w:val="00F5623A"/>
    <w:rsid w:val="00F566C5"/>
    <w:rsid w:val="00F57169"/>
    <w:rsid w:val="00F60421"/>
    <w:rsid w:val="00F6043B"/>
    <w:rsid w:val="00F608E3"/>
    <w:rsid w:val="00F60D89"/>
    <w:rsid w:val="00F61248"/>
    <w:rsid w:val="00F61569"/>
    <w:rsid w:val="00F6202E"/>
    <w:rsid w:val="00F637C0"/>
    <w:rsid w:val="00F63D29"/>
    <w:rsid w:val="00F64274"/>
    <w:rsid w:val="00F64438"/>
    <w:rsid w:val="00F6498A"/>
    <w:rsid w:val="00F64B63"/>
    <w:rsid w:val="00F65576"/>
    <w:rsid w:val="00F65E4C"/>
    <w:rsid w:val="00F65F81"/>
    <w:rsid w:val="00F66A4C"/>
    <w:rsid w:val="00F675AB"/>
    <w:rsid w:val="00F67C8C"/>
    <w:rsid w:val="00F70213"/>
    <w:rsid w:val="00F71D2A"/>
    <w:rsid w:val="00F71F9A"/>
    <w:rsid w:val="00F72AC0"/>
    <w:rsid w:val="00F7301C"/>
    <w:rsid w:val="00F744EA"/>
    <w:rsid w:val="00F74621"/>
    <w:rsid w:val="00F74F80"/>
    <w:rsid w:val="00F75084"/>
    <w:rsid w:val="00F75DE8"/>
    <w:rsid w:val="00F76237"/>
    <w:rsid w:val="00F76837"/>
    <w:rsid w:val="00F77322"/>
    <w:rsid w:val="00F778DD"/>
    <w:rsid w:val="00F77C75"/>
    <w:rsid w:val="00F803B8"/>
    <w:rsid w:val="00F81576"/>
    <w:rsid w:val="00F815C6"/>
    <w:rsid w:val="00F817B1"/>
    <w:rsid w:val="00F81850"/>
    <w:rsid w:val="00F82460"/>
    <w:rsid w:val="00F83C44"/>
    <w:rsid w:val="00F83D4A"/>
    <w:rsid w:val="00F83D59"/>
    <w:rsid w:val="00F84260"/>
    <w:rsid w:val="00F84AC7"/>
    <w:rsid w:val="00F84E5B"/>
    <w:rsid w:val="00F855F6"/>
    <w:rsid w:val="00F8574D"/>
    <w:rsid w:val="00F85EEF"/>
    <w:rsid w:val="00F867D5"/>
    <w:rsid w:val="00F86E24"/>
    <w:rsid w:val="00F87126"/>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5C21"/>
    <w:rsid w:val="00F962C3"/>
    <w:rsid w:val="00F96333"/>
    <w:rsid w:val="00F9676D"/>
    <w:rsid w:val="00F96CD5"/>
    <w:rsid w:val="00F977F1"/>
    <w:rsid w:val="00F97AE1"/>
    <w:rsid w:val="00FA0862"/>
    <w:rsid w:val="00FA2099"/>
    <w:rsid w:val="00FA2A36"/>
    <w:rsid w:val="00FA41ED"/>
    <w:rsid w:val="00FA432C"/>
    <w:rsid w:val="00FA46E8"/>
    <w:rsid w:val="00FA4C86"/>
    <w:rsid w:val="00FA51A4"/>
    <w:rsid w:val="00FA62C3"/>
    <w:rsid w:val="00FA6334"/>
    <w:rsid w:val="00FA78AF"/>
    <w:rsid w:val="00FA7CD2"/>
    <w:rsid w:val="00FB0B78"/>
    <w:rsid w:val="00FB177D"/>
    <w:rsid w:val="00FB1AAD"/>
    <w:rsid w:val="00FB1E33"/>
    <w:rsid w:val="00FB26C7"/>
    <w:rsid w:val="00FB395C"/>
    <w:rsid w:val="00FB3DAC"/>
    <w:rsid w:val="00FB44D1"/>
    <w:rsid w:val="00FB45D8"/>
    <w:rsid w:val="00FB4F78"/>
    <w:rsid w:val="00FB5317"/>
    <w:rsid w:val="00FB5A86"/>
    <w:rsid w:val="00FB5C86"/>
    <w:rsid w:val="00FB643C"/>
    <w:rsid w:val="00FB686E"/>
    <w:rsid w:val="00FB759B"/>
    <w:rsid w:val="00FB7B78"/>
    <w:rsid w:val="00FB7E5C"/>
    <w:rsid w:val="00FC0B20"/>
    <w:rsid w:val="00FC14BD"/>
    <w:rsid w:val="00FC1BF8"/>
    <w:rsid w:val="00FC1F0D"/>
    <w:rsid w:val="00FC20C2"/>
    <w:rsid w:val="00FC2251"/>
    <w:rsid w:val="00FC281F"/>
    <w:rsid w:val="00FC2FB6"/>
    <w:rsid w:val="00FC43F3"/>
    <w:rsid w:val="00FC5100"/>
    <w:rsid w:val="00FC528A"/>
    <w:rsid w:val="00FC548E"/>
    <w:rsid w:val="00FC55C9"/>
    <w:rsid w:val="00FC5E1A"/>
    <w:rsid w:val="00FC64BE"/>
    <w:rsid w:val="00FC75C3"/>
    <w:rsid w:val="00FC7716"/>
    <w:rsid w:val="00FC7875"/>
    <w:rsid w:val="00FC7CFE"/>
    <w:rsid w:val="00FD0478"/>
    <w:rsid w:val="00FD1172"/>
    <w:rsid w:val="00FD22E9"/>
    <w:rsid w:val="00FD32FB"/>
    <w:rsid w:val="00FD335C"/>
    <w:rsid w:val="00FD4D32"/>
    <w:rsid w:val="00FD4D95"/>
    <w:rsid w:val="00FD56B1"/>
    <w:rsid w:val="00FD6A6D"/>
    <w:rsid w:val="00FD6CA0"/>
    <w:rsid w:val="00FD72B9"/>
    <w:rsid w:val="00FD7312"/>
    <w:rsid w:val="00FD7377"/>
    <w:rsid w:val="00FD7702"/>
    <w:rsid w:val="00FD7B26"/>
    <w:rsid w:val="00FE001F"/>
    <w:rsid w:val="00FE0762"/>
    <w:rsid w:val="00FE0AEF"/>
    <w:rsid w:val="00FE1076"/>
    <w:rsid w:val="00FE132F"/>
    <w:rsid w:val="00FE153F"/>
    <w:rsid w:val="00FE163E"/>
    <w:rsid w:val="00FE17EE"/>
    <w:rsid w:val="00FE1E6D"/>
    <w:rsid w:val="00FE30D1"/>
    <w:rsid w:val="00FE3435"/>
    <w:rsid w:val="00FE344C"/>
    <w:rsid w:val="00FE436A"/>
    <w:rsid w:val="00FE4912"/>
    <w:rsid w:val="00FE4CF2"/>
    <w:rsid w:val="00FE5289"/>
    <w:rsid w:val="00FE53CA"/>
    <w:rsid w:val="00FE5771"/>
    <w:rsid w:val="00FE6387"/>
    <w:rsid w:val="00FE645F"/>
    <w:rsid w:val="00FE6ACD"/>
    <w:rsid w:val="00FE72F4"/>
    <w:rsid w:val="00FE7315"/>
    <w:rsid w:val="00FE7776"/>
    <w:rsid w:val="00FE7B5F"/>
    <w:rsid w:val="00FF0017"/>
    <w:rsid w:val="00FF055C"/>
    <w:rsid w:val="00FF062E"/>
    <w:rsid w:val="00FF09CD"/>
    <w:rsid w:val="00FF0E43"/>
    <w:rsid w:val="00FF1031"/>
    <w:rsid w:val="00FF11FF"/>
    <w:rsid w:val="00FF1708"/>
    <w:rsid w:val="00FF17DC"/>
    <w:rsid w:val="00FF21AE"/>
    <w:rsid w:val="00FF27E6"/>
    <w:rsid w:val="00FF28E0"/>
    <w:rsid w:val="00FF3637"/>
    <w:rsid w:val="00FF3EF4"/>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45A32143-D5E3-4CFC-948A-741D69F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benefit-sanction-statistics-publication-strategy" TargetMode="External"/><Relationship Id="rId18" Type="http://schemas.openxmlformats.org/officeDocument/2006/relationships/hyperlink" Target="https://www.gov.uk/government/collections/treasury-minutes" TargetMode="External"/><Relationship Id="rId26" Type="http://schemas.openxmlformats.org/officeDocument/2006/relationships/hyperlink" Target="http://onlinelibrary.wiley.com/doi/10.1002/14651858.CD009820.pub2/epdf"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www.theguardian.com/society/2017/aug/04/uk-judges-rule-dwp-wrong-to-deny-appeals-over-refused-benefits" TargetMode="External"/><Relationship Id="rId34" Type="http://schemas.openxmlformats.org/officeDocument/2006/relationships/hyperlink" Target="http://www.publications.parliament.uk/pa/cm201516/cmselect/cmworpen/557/557.pdf" TargetMode="External"/><Relationship Id="rId42" Type="http://schemas.openxmlformats.org/officeDocument/2006/relationships/image" Target="media/image6.jpeg"/><Relationship Id="rId47" Type="http://schemas.openxmlformats.org/officeDocument/2006/relationships/image" Target="media/image11.jpeg"/><Relationship Id="rId50"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hyperlink" Target="https://www.gov.uk/government/publications/universal-credit-transition-to-full-service" TargetMode="External"/><Relationship Id="rId17" Type="http://schemas.openxmlformats.org/officeDocument/2006/relationships/hyperlink" Target="https://www2.learningandwork.org.uk/statistics/labour/august-2017" TargetMode="External"/><Relationship Id="rId25" Type="http://schemas.openxmlformats.org/officeDocument/2006/relationships/hyperlink" Target="https://www.spso.org.uk/scottishwelfarefund/sites/scottishwelfarefund/files/Documents/SWFAnnualReport2016-17.pdf" TargetMode="External"/><Relationship Id="rId33" Type="http://schemas.openxmlformats.org/officeDocument/2006/relationships/hyperlink" Target="http://onlinelibrary.wiley.com/doi/10.1002/14651858.CD009820.pub2/abstract" TargetMode="External"/><Relationship Id="rId38" Type="http://schemas.openxmlformats.org/officeDocument/2006/relationships/image" Target="media/image2.jpeg"/><Relationship Id="rId46"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gov.uk/government/statistics/income-related-benefits-estimates-of-take-up-financial-year-201516" TargetMode="External"/><Relationship Id="rId20" Type="http://schemas.openxmlformats.org/officeDocument/2006/relationships/hyperlink" Target="http://www.mirror.co.uk/news/politics/united-nations-says-treatment-disabled-11089365" TargetMode="External"/><Relationship Id="rId29" Type="http://schemas.openxmlformats.org/officeDocument/2006/relationships/hyperlink" Target="http://www.resolutionfoundation.org/publications/get-a-move-on-the-decline-in-regional-job-to-job-moves-and-its-impact-on-productivity-and-pay/" TargetMode="External"/><Relationship Id="rId41" Type="http://schemas.openxmlformats.org/officeDocument/2006/relationships/image" Target="media/image5.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yperlink" Target="https://www.cipd.co.uk/knowledge/work/trends/labour-market-outlook" TargetMode="External"/><Relationship Id="rId32" Type="http://schemas.openxmlformats.org/officeDocument/2006/relationships/hyperlink" Target="https://www.responsible-credit.org.uk/decline-local-welfare-schemes/" TargetMode="External"/><Relationship Id="rId37" Type="http://schemas.openxmlformats.org/officeDocument/2006/relationships/image" Target="media/image1.jpeg"/><Relationship Id="rId40" Type="http://schemas.openxmlformats.org/officeDocument/2006/relationships/image" Target="media/image4.jpeg"/><Relationship Id="rId45" Type="http://schemas.openxmlformats.org/officeDocument/2006/relationships/image" Target="media/image9.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collections/jobseekers-allowance-sanctions" TargetMode="External"/><Relationship Id="rId23" Type="http://schemas.openxmlformats.org/officeDocument/2006/relationships/hyperlink" Target="https://www.cipd.co.uk/about/media/press/140817-lmo-summer17" TargetMode="External"/><Relationship Id="rId28" Type="http://schemas.openxmlformats.org/officeDocument/2006/relationships/hyperlink" Target="https://www.rethinkingincapacity.org/disabled-sanctions-research/" TargetMode="External"/><Relationship Id="rId36" Type="http://schemas.openxmlformats.org/officeDocument/2006/relationships/header" Target="header1.xml"/><Relationship Id="rId49" Type="http://schemas.openxmlformats.org/officeDocument/2006/relationships/image" Target="media/image13.jpeg"/><Relationship Id="rId10" Type="http://schemas.openxmlformats.org/officeDocument/2006/relationships/hyperlink" Target="https://stat-xplore.dwp.gov.uk/webapi/jsf/login.xhtml" TargetMode="External"/><Relationship Id="rId19" Type="http://schemas.openxmlformats.org/officeDocument/2006/relationships/hyperlink" Target="http://tbinternet.ohchr.org/_layouts/treatybodyexternal/Download.aspx?symbolno=CRPD%2fC%2fGBR%2fCO%2f1&amp;Lang=en" TargetMode="External"/><Relationship Id="rId31" Type="http://schemas.openxmlformats.org/officeDocument/2006/relationships/hyperlink" Target="https://www.gov.uk/government/uploads/system/uploads/attachment_data/file/637862/universal-credit-sanctions-statistics-background-information-and-methodology.pdf" TargetMode="External"/><Relationship Id="rId44" Type="http://schemas.openxmlformats.org/officeDocument/2006/relationships/image" Target="media/image8.jpeg"/><Relationship Id="rId52"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consultations/universal-credit-experimental-statistics-future-developments" TargetMode="External"/><Relationship Id="rId22" Type="http://schemas.openxmlformats.org/officeDocument/2006/relationships/hyperlink" Target="https://assets.publishing.service.gov.uk/media/5983352ce5274a1704000066/CE_0766_2016-00.pdf" TargetMode="External"/><Relationship Id="rId27" Type="http://schemas.openxmlformats.org/officeDocument/2006/relationships/hyperlink" Target="http://onlinelibrary.wiley.com/doi/10.1002/14651858.CD009820.pub2/abstract" TargetMode="External"/><Relationship Id="rId30" Type="http://schemas.openxmlformats.org/officeDocument/2006/relationships/hyperlink" Target="https://www.gov.uk/government/publications/sanctions-durations-and-rate-background-information-and-methodology" TargetMode="External"/><Relationship Id="rId35" Type="http://schemas.openxmlformats.org/officeDocument/2006/relationships/hyperlink" Target="https://www.trusselltrust.org/wp-content/uploads/sites/2/2017/06/OU_Report_final_01_08_online.pdf" TargetMode="External"/><Relationship Id="rId43" Type="http://schemas.openxmlformats.org/officeDocument/2006/relationships/image" Target="media/image7.jpeg"/><Relationship Id="rId48" Type="http://schemas.openxmlformats.org/officeDocument/2006/relationships/image" Target="media/image12.jpeg"/><Relationship Id="rId8" Type="http://schemas.openxmlformats.org/officeDocument/2006/relationships/hyperlink" Target="mailto:david.webster@glasgow.ac.uk" TargetMode="External"/><Relationship Id="rId51" Type="http://schemas.openxmlformats.org/officeDocument/2006/relationships/image" Target="media/image15.jpeg"/></Relationships>
</file>

<file path=word/_rels/endnotes.xml.rels><?xml version="1.0" encoding="UTF-8" standalone="yes"?>
<Relationships xmlns="http://schemas.openxmlformats.org/package/2006/relationships"><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A5777-7BD2-4A38-83EA-21C82248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7360</Words>
  <Characters>41956</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2017-09-20T16:10:00Z</cp:lastPrinted>
  <dcterms:created xsi:type="dcterms:W3CDTF">2017-10-02T15:57:00Z</dcterms:created>
  <dcterms:modified xsi:type="dcterms:W3CDTF">2017-10-02T15:57:00Z</dcterms:modified>
</cp:coreProperties>
</file>