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Pr="00200516" w:rsidRDefault="006D41EE" w:rsidP="0091274C">
      <w:pPr>
        <w:rPr>
          <w:rFonts w:ascii="Times New Roman" w:hAnsi="Times New Roman" w:cs="Times New Roman"/>
          <w:b/>
          <w:bCs/>
          <w:sz w:val="96"/>
          <w:szCs w:val="96"/>
        </w:rPr>
      </w:pPr>
      <w:r w:rsidRPr="00200516">
        <w:rPr>
          <w:rFonts w:ascii="Times New Roman" w:hAnsi="Times New Roman" w:cs="Times New Roman"/>
          <w:b/>
          <w:bCs/>
          <w:sz w:val="96"/>
          <w:szCs w:val="96"/>
        </w:rPr>
        <w:t>Benefit Sanctions Statistics</w:t>
      </w:r>
    </w:p>
    <w:p w:rsidR="006D41EE" w:rsidRDefault="006D41EE" w:rsidP="00F37AFD">
      <w:pPr>
        <w:rPr>
          <w:rFonts w:ascii="Times New Roman" w:hAnsi="Times New Roman" w:cs="Times New Roman"/>
          <w:b/>
          <w:bCs/>
          <w:sz w:val="60"/>
          <w:szCs w:val="60"/>
        </w:rPr>
      </w:pPr>
    </w:p>
    <w:p w:rsidR="00352A4D" w:rsidRDefault="00352A4D" w:rsidP="00F37AFD">
      <w:pPr>
        <w:rPr>
          <w:rFonts w:ascii="Times New Roman" w:hAnsi="Times New Roman" w:cs="Times New Roman"/>
          <w:b/>
          <w:bCs/>
          <w:sz w:val="60"/>
          <w:szCs w:val="60"/>
        </w:rPr>
      </w:pPr>
    </w:p>
    <w:p w:rsidR="00B67ADD" w:rsidRDefault="0091274C" w:rsidP="00F37AFD">
      <w:pPr>
        <w:rPr>
          <w:rFonts w:ascii="Times New Roman" w:hAnsi="Times New Roman" w:cs="Times New Roman"/>
          <w:b/>
          <w:bCs/>
          <w:sz w:val="36"/>
          <w:szCs w:val="36"/>
        </w:rPr>
      </w:pPr>
      <w:r>
        <w:rPr>
          <w:rFonts w:ascii="Times New Roman" w:hAnsi="Times New Roman" w:cs="Times New Roman"/>
          <w:b/>
          <w:bCs/>
          <w:sz w:val="52"/>
          <w:szCs w:val="52"/>
        </w:rPr>
        <w:t>Jul</w:t>
      </w:r>
      <w:r w:rsidR="00DA469C">
        <w:rPr>
          <w:rFonts w:ascii="Times New Roman" w:hAnsi="Times New Roman" w:cs="Times New Roman"/>
          <w:b/>
          <w:bCs/>
          <w:sz w:val="52"/>
          <w:szCs w:val="52"/>
        </w:rPr>
        <w:t>y 2018</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8E6564" w:rsidRDefault="008E6564" w:rsidP="00F37AFD">
      <w:pPr>
        <w:rPr>
          <w:rFonts w:ascii="Times New Roman" w:hAnsi="Times New Roman" w:cs="Times New Roman"/>
          <w:b/>
          <w:bCs/>
          <w:sz w:val="36"/>
          <w:szCs w:val="36"/>
        </w:rPr>
      </w:pPr>
    </w:p>
    <w:p w:rsidR="008E6564" w:rsidRDefault="008E6564" w:rsidP="00F37AFD">
      <w:pPr>
        <w:rPr>
          <w:rFonts w:ascii="Times New Roman" w:hAnsi="Times New Roman" w:cs="Times New Roman"/>
          <w:b/>
          <w:bCs/>
          <w:sz w:val="36"/>
          <w:szCs w:val="36"/>
        </w:rPr>
      </w:pPr>
    </w:p>
    <w:p w:rsidR="00631D4C" w:rsidRDefault="00711522" w:rsidP="00631D4C">
      <w:pPr>
        <w:rPr>
          <w:rFonts w:ascii="Times New Roman" w:hAnsi="Times New Roman" w:cs="Times New Roman"/>
          <w:sz w:val="24"/>
          <w:szCs w:val="24"/>
        </w:rPr>
      </w:pPr>
      <w:r>
        <w:rPr>
          <w:rFonts w:ascii="Times New Roman" w:hAnsi="Times New Roman" w:cs="Times New Roman"/>
          <w:sz w:val="24"/>
          <w:szCs w:val="24"/>
        </w:rPr>
        <w:t>2</w:t>
      </w:r>
      <w:r w:rsidR="00993CD4">
        <w:rPr>
          <w:rFonts w:ascii="Times New Roman" w:hAnsi="Times New Roman" w:cs="Times New Roman"/>
          <w:sz w:val="24"/>
          <w:szCs w:val="24"/>
        </w:rPr>
        <w:t>4</w:t>
      </w:r>
      <w:r w:rsidR="0091274C">
        <w:rPr>
          <w:rFonts w:ascii="Times New Roman" w:hAnsi="Times New Roman" w:cs="Times New Roman"/>
          <w:sz w:val="24"/>
          <w:szCs w:val="24"/>
        </w:rPr>
        <w:t xml:space="preserve"> July</w:t>
      </w:r>
      <w:r w:rsidR="00DA469C">
        <w:rPr>
          <w:rFonts w:ascii="Times New Roman" w:hAnsi="Times New Roman" w:cs="Times New Roman"/>
          <w:sz w:val="24"/>
          <w:szCs w:val="24"/>
        </w:rPr>
        <w:t xml:space="preserve"> 2018</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Default="00631D4C" w:rsidP="00631D4C">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631D4C" w:rsidRPr="008F66AD" w:rsidRDefault="00631D4C" w:rsidP="00631D4C">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631D4C" w:rsidRDefault="00631D4C" w:rsidP="00631D4C"/>
    <w:p w:rsidR="00300F5C" w:rsidRPr="00D15899" w:rsidRDefault="00631D4C" w:rsidP="00F37AFD">
      <w:pPr>
        <w:rPr>
          <w:rFonts w:ascii="Times New Roman" w:hAnsi="Times New Roman" w:cs="Times New Roman"/>
          <w:b/>
          <w:bCs/>
          <w:i/>
          <w:sz w:val="24"/>
          <w:szCs w:val="24"/>
        </w:rPr>
      </w:pPr>
      <w:r>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Default="00D15899" w:rsidP="00535100">
      <w:pPr>
        <w:rPr>
          <w:rFonts w:ascii="Times New Roman" w:hAnsi="Times New Roman" w:cs="Times New Roman"/>
          <w:bCs/>
          <w:sz w:val="24"/>
          <w:szCs w:val="24"/>
        </w:rPr>
      </w:pPr>
    </w:p>
    <w:p w:rsidR="0081508A" w:rsidRDefault="002A7EF3" w:rsidP="00FA2221">
      <w:pPr>
        <w:rPr>
          <w:rFonts w:ascii="Times New Roman" w:hAnsi="Times New Roman" w:cs="Times New Roman"/>
          <w:bCs/>
          <w:sz w:val="24"/>
          <w:szCs w:val="24"/>
        </w:rPr>
      </w:pPr>
      <w:r>
        <w:rPr>
          <w:rFonts w:ascii="Times New Roman" w:hAnsi="Times New Roman" w:cs="Times New Roman"/>
          <w:bCs/>
          <w:sz w:val="24"/>
          <w:szCs w:val="24"/>
        </w:rPr>
        <w:t>Of the 920,00</w:t>
      </w:r>
      <w:r w:rsidR="008F7AB8">
        <w:rPr>
          <w:rFonts w:ascii="Times New Roman" w:hAnsi="Times New Roman" w:cs="Times New Roman"/>
          <w:bCs/>
          <w:sz w:val="24"/>
          <w:szCs w:val="24"/>
        </w:rPr>
        <w:t xml:space="preserve">0 claimants on Universal Credit </w:t>
      </w:r>
      <w:r>
        <w:rPr>
          <w:rFonts w:ascii="Times New Roman" w:hAnsi="Times New Roman" w:cs="Times New Roman"/>
          <w:bCs/>
          <w:sz w:val="24"/>
          <w:szCs w:val="24"/>
        </w:rPr>
        <w:t xml:space="preserve">at May 2018, two-thirds (67.3%) were subject to conditionality. For the first time, a majority (50.7%) of all unemployed claimants were on UC rather than JSA. </w:t>
      </w:r>
      <w:r w:rsidR="0081508A">
        <w:rPr>
          <w:rFonts w:ascii="Times New Roman" w:hAnsi="Times New Roman" w:cs="Times New Roman"/>
          <w:bCs/>
          <w:sz w:val="24"/>
          <w:szCs w:val="24"/>
        </w:rPr>
        <w:t xml:space="preserve">UC is now significantly boosting the number of people recorded as claimant unemployed, by </w:t>
      </w:r>
      <w:r w:rsidR="000427C4">
        <w:rPr>
          <w:rFonts w:ascii="Times New Roman" w:hAnsi="Times New Roman" w:cs="Times New Roman"/>
          <w:bCs/>
          <w:sz w:val="24"/>
          <w:szCs w:val="24"/>
        </w:rPr>
        <w:t>mak</w:t>
      </w:r>
      <w:r w:rsidR="0081508A">
        <w:rPr>
          <w:rFonts w:ascii="Times New Roman" w:hAnsi="Times New Roman" w:cs="Times New Roman"/>
          <w:bCs/>
          <w:sz w:val="24"/>
          <w:szCs w:val="24"/>
        </w:rPr>
        <w:t>ing people look for work who would previously not have done.</w:t>
      </w:r>
    </w:p>
    <w:p w:rsidR="0081508A" w:rsidRDefault="0081508A" w:rsidP="00FA2221">
      <w:pPr>
        <w:rPr>
          <w:rFonts w:ascii="Times New Roman" w:hAnsi="Times New Roman" w:cs="Times New Roman"/>
          <w:bCs/>
          <w:sz w:val="24"/>
          <w:szCs w:val="24"/>
        </w:rPr>
      </w:pPr>
    </w:p>
    <w:p w:rsidR="0081508A" w:rsidRDefault="0081508A" w:rsidP="0081508A">
      <w:pPr>
        <w:rPr>
          <w:rFonts w:ascii="Times New Roman" w:hAnsi="Times New Roman" w:cs="Times New Roman"/>
          <w:sz w:val="24"/>
          <w:szCs w:val="24"/>
        </w:rPr>
      </w:pPr>
      <w:r>
        <w:rPr>
          <w:rFonts w:ascii="Times New Roman" w:hAnsi="Times New Roman" w:cs="Times New Roman"/>
          <w:sz w:val="24"/>
          <w:szCs w:val="24"/>
        </w:rPr>
        <w:t>In the 12 months ended January 2018 there were</w:t>
      </w:r>
      <w:r w:rsidR="000427C4">
        <w:rPr>
          <w:rFonts w:ascii="Times New Roman" w:hAnsi="Times New Roman" w:cs="Times New Roman"/>
          <w:sz w:val="24"/>
          <w:szCs w:val="24"/>
        </w:rPr>
        <w:t xml:space="preserve"> a total of</w:t>
      </w:r>
      <w:r>
        <w:rPr>
          <w:rFonts w:ascii="Times New Roman" w:hAnsi="Times New Roman" w:cs="Times New Roman"/>
          <w:sz w:val="24"/>
          <w:szCs w:val="24"/>
        </w:rPr>
        <w:t xml:space="preserve"> approximately 355,000 sanctions before challenges on all the four benefits subject to conditionality (UC, JSA, ESA and IS). This compare</w:t>
      </w:r>
      <w:r w:rsidR="000427C4">
        <w:rPr>
          <w:rFonts w:ascii="Times New Roman" w:hAnsi="Times New Roman" w:cs="Times New Roman"/>
          <w:sz w:val="24"/>
          <w:szCs w:val="24"/>
        </w:rPr>
        <w:t>s</w:t>
      </w:r>
      <w:r>
        <w:rPr>
          <w:rFonts w:ascii="Times New Roman" w:hAnsi="Times New Roman" w:cs="Times New Roman"/>
          <w:sz w:val="24"/>
          <w:szCs w:val="24"/>
        </w:rPr>
        <w:t xml:space="preserve"> to 383,000 in the 12 months to October 2017. Of the 355,000 sanctions, approximately 264,000 or almost three-quarters (74.4%) were </w:t>
      </w:r>
      <w:r w:rsidR="00EC4311">
        <w:rPr>
          <w:rFonts w:ascii="Times New Roman" w:hAnsi="Times New Roman" w:cs="Times New Roman"/>
          <w:sz w:val="24"/>
          <w:szCs w:val="24"/>
        </w:rPr>
        <w:t>on UC</w:t>
      </w:r>
      <w:r>
        <w:rPr>
          <w:rFonts w:ascii="Times New Roman" w:hAnsi="Times New Roman" w:cs="Times New Roman"/>
          <w:sz w:val="24"/>
          <w:szCs w:val="24"/>
        </w:rPr>
        <w:t xml:space="preserve">. </w:t>
      </w:r>
    </w:p>
    <w:p w:rsidR="0081508A" w:rsidRDefault="0081508A" w:rsidP="00FA2221">
      <w:pPr>
        <w:rPr>
          <w:rFonts w:ascii="Times New Roman" w:hAnsi="Times New Roman" w:cs="Times New Roman"/>
          <w:bCs/>
          <w:sz w:val="24"/>
          <w:szCs w:val="24"/>
        </w:rPr>
      </w:pPr>
    </w:p>
    <w:p w:rsidR="0081508A" w:rsidRDefault="0081508A" w:rsidP="0081508A">
      <w:pPr>
        <w:rPr>
          <w:rFonts w:ascii="Times New Roman" w:hAnsi="Times New Roman" w:cs="Times New Roman"/>
          <w:sz w:val="24"/>
          <w:szCs w:val="24"/>
        </w:rPr>
      </w:pPr>
      <w:r w:rsidRPr="000427C4">
        <w:rPr>
          <w:rFonts w:ascii="Times New Roman" w:hAnsi="Times New Roman" w:cs="Times New Roman"/>
          <w:sz w:val="24"/>
          <w:szCs w:val="24"/>
        </w:rPr>
        <w:t xml:space="preserve">The </w:t>
      </w:r>
      <w:r w:rsidR="000A699F">
        <w:rPr>
          <w:rFonts w:ascii="Times New Roman" w:hAnsi="Times New Roman" w:cs="Times New Roman"/>
          <w:sz w:val="24"/>
          <w:szCs w:val="24"/>
        </w:rPr>
        <w:t xml:space="preserve">overall </w:t>
      </w:r>
      <w:r w:rsidRPr="000427C4">
        <w:rPr>
          <w:rFonts w:ascii="Times New Roman" w:hAnsi="Times New Roman" w:cs="Times New Roman"/>
          <w:sz w:val="24"/>
          <w:szCs w:val="24"/>
        </w:rPr>
        <w:t>rate of sanction under UC</w:t>
      </w:r>
      <w:r w:rsidRPr="00004FF9">
        <w:rPr>
          <w:rFonts w:ascii="Times New Roman" w:hAnsi="Times New Roman" w:cs="Times New Roman"/>
          <w:b/>
          <w:i/>
          <w:sz w:val="24"/>
          <w:szCs w:val="24"/>
        </w:rPr>
        <w:t xml:space="preserve"> </w:t>
      </w:r>
      <w:r w:rsidRPr="000D1D44">
        <w:rPr>
          <w:rFonts w:ascii="Times New Roman" w:hAnsi="Times New Roman" w:cs="Times New Roman"/>
          <w:sz w:val="24"/>
          <w:szCs w:val="24"/>
        </w:rPr>
        <w:t>i</w:t>
      </w:r>
      <w:r w:rsidR="0008447C">
        <w:rPr>
          <w:rFonts w:ascii="Times New Roman" w:hAnsi="Times New Roman" w:cs="Times New Roman"/>
          <w:sz w:val="24"/>
          <w:szCs w:val="24"/>
        </w:rPr>
        <w:t>s typically around 5% per month, and the unemployed sanction rate within UC will be considerably higher.</w:t>
      </w:r>
      <w:r w:rsidRPr="000D1D44">
        <w:rPr>
          <w:rFonts w:ascii="Times New Roman" w:hAnsi="Times New Roman" w:cs="Times New Roman"/>
          <w:sz w:val="24"/>
          <w:szCs w:val="24"/>
        </w:rPr>
        <w:t xml:space="preserve"> </w:t>
      </w:r>
      <w:r w:rsidR="000427C4">
        <w:rPr>
          <w:rFonts w:ascii="Times New Roman" w:hAnsi="Times New Roman" w:cs="Times New Roman"/>
          <w:sz w:val="24"/>
          <w:szCs w:val="24"/>
        </w:rPr>
        <w:t>O</w:t>
      </w:r>
      <w:r>
        <w:rPr>
          <w:rFonts w:ascii="Times New Roman" w:hAnsi="Times New Roman" w:cs="Times New Roman"/>
          <w:sz w:val="24"/>
          <w:szCs w:val="24"/>
        </w:rPr>
        <w:t xml:space="preserve">nly for relatively short periods in 2010-11 and 2012-14 has the JSA rate ever been as high as </w:t>
      </w:r>
      <w:r w:rsidR="00EC4311">
        <w:rPr>
          <w:rFonts w:ascii="Times New Roman" w:hAnsi="Times New Roman" w:cs="Times New Roman"/>
          <w:sz w:val="24"/>
          <w:szCs w:val="24"/>
        </w:rPr>
        <w:t>5%</w:t>
      </w:r>
      <w:r>
        <w:rPr>
          <w:rFonts w:ascii="Times New Roman" w:hAnsi="Times New Roman" w:cs="Times New Roman"/>
          <w:sz w:val="24"/>
          <w:szCs w:val="24"/>
        </w:rPr>
        <w:t xml:space="preserve">. </w:t>
      </w:r>
    </w:p>
    <w:p w:rsidR="0081508A" w:rsidRDefault="0081508A" w:rsidP="0081508A">
      <w:pPr>
        <w:rPr>
          <w:rFonts w:ascii="Times New Roman" w:hAnsi="Times New Roman" w:cs="Times New Roman"/>
          <w:sz w:val="24"/>
          <w:szCs w:val="24"/>
        </w:rPr>
      </w:pPr>
    </w:p>
    <w:p w:rsidR="0081508A" w:rsidRDefault="009051A4" w:rsidP="0081508A">
      <w:pPr>
        <w:rPr>
          <w:rFonts w:ascii="Times New Roman" w:hAnsi="Times New Roman" w:cs="Times New Roman"/>
          <w:sz w:val="24"/>
          <w:szCs w:val="24"/>
        </w:rPr>
      </w:pPr>
      <w:r>
        <w:rPr>
          <w:rFonts w:ascii="Times New Roman" w:hAnsi="Times New Roman" w:cs="Times New Roman"/>
          <w:sz w:val="24"/>
          <w:szCs w:val="24"/>
        </w:rPr>
        <w:t>F</w:t>
      </w:r>
      <w:r w:rsidR="0081508A">
        <w:rPr>
          <w:rFonts w:ascii="Times New Roman" w:hAnsi="Times New Roman" w:cs="Times New Roman"/>
          <w:sz w:val="24"/>
          <w:szCs w:val="24"/>
        </w:rPr>
        <w:t xml:space="preserve">urther backlogs </w:t>
      </w:r>
      <w:r w:rsidR="0008447C">
        <w:rPr>
          <w:rFonts w:ascii="Times New Roman" w:hAnsi="Times New Roman" w:cs="Times New Roman"/>
          <w:sz w:val="24"/>
          <w:szCs w:val="24"/>
        </w:rPr>
        <w:t xml:space="preserve">in UC sanction decisions </w:t>
      </w:r>
      <w:r w:rsidR="0081508A">
        <w:rPr>
          <w:rFonts w:ascii="Times New Roman" w:hAnsi="Times New Roman" w:cs="Times New Roman"/>
          <w:sz w:val="24"/>
          <w:szCs w:val="24"/>
        </w:rPr>
        <w:t xml:space="preserve">developed during 2017 and </w:t>
      </w:r>
      <w:r>
        <w:rPr>
          <w:rFonts w:ascii="Times New Roman" w:hAnsi="Times New Roman" w:cs="Times New Roman"/>
          <w:sz w:val="24"/>
          <w:szCs w:val="24"/>
        </w:rPr>
        <w:t>DWP’s</w:t>
      </w:r>
      <w:r w:rsidR="0081508A">
        <w:rPr>
          <w:rFonts w:ascii="Times New Roman" w:hAnsi="Times New Roman" w:cs="Times New Roman"/>
          <w:sz w:val="24"/>
          <w:szCs w:val="24"/>
        </w:rPr>
        <w:t xml:space="preserve"> response was to </w:t>
      </w:r>
      <w:r>
        <w:rPr>
          <w:rFonts w:ascii="Times New Roman" w:hAnsi="Times New Roman" w:cs="Times New Roman"/>
          <w:sz w:val="24"/>
          <w:szCs w:val="24"/>
        </w:rPr>
        <w:t>increase c</w:t>
      </w:r>
      <w:r w:rsidR="0081508A">
        <w:rPr>
          <w:rFonts w:ascii="Times New Roman" w:hAnsi="Times New Roman" w:cs="Times New Roman"/>
          <w:sz w:val="24"/>
          <w:szCs w:val="24"/>
        </w:rPr>
        <w:t>ancellations</w:t>
      </w:r>
      <w:r>
        <w:rPr>
          <w:rFonts w:ascii="Times New Roman" w:hAnsi="Times New Roman" w:cs="Times New Roman"/>
          <w:sz w:val="24"/>
          <w:szCs w:val="24"/>
        </w:rPr>
        <w:t xml:space="preserve">, which </w:t>
      </w:r>
      <w:r w:rsidR="0081508A">
        <w:rPr>
          <w:rFonts w:ascii="Times New Roman" w:hAnsi="Times New Roman" w:cs="Times New Roman"/>
          <w:sz w:val="24"/>
          <w:szCs w:val="24"/>
        </w:rPr>
        <w:t>shot up in August to November 2017</w:t>
      </w:r>
      <w:r w:rsidR="000A699F">
        <w:rPr>
          <w:rFonts w:ascii="Times New Roman" w:hAnsi="Times New Roman" w:cs="Times New Roman"/>
          <w:sz w:val="24"/>
          <w:szCs w:val="24"/>
        </w:rPr>
        <w:t>.</w:t>
      </w:r>
      <w:r w:rsidR="0081508A">
        <w:rPr>
          <w:rFonts w:ascii="Times New Roman" w:hAnsi="Times New Roman" w:cs="Times New Roman"/>
          <w:sz w:val="24"/>
          <w:szCs w:val="24"/>
        </w:rPr>
        <w:t xml:space="preserve"> </w:t>
      </w:r>
      <w:r w:rsidR="000A699F">
        <w:rPr>
          <w:rFonts w:ascii="Times New Roman" w:hAnsi="Times New Roman" w:cs="Times New Roman"/>
          <w:sz w:val="24"/>
          <w:szCs w:val="24"/>
        </w:rPr>
        <w:t>I</w:t>
      </w:r>
      <w:r w:rsidR="0081508A">
        <w:rPr>
          <w:rFonts w:ascii="Times New Roman" w:hAnsi="Times New Roman" w:cs="Times New Roman"/>
          <w:sz w:val="24"/>
          <w:szCs w:val="24"/>
        </w:rPr>
        <w:t xml:space="preserve">f these referrals had gone to a decision the </w:t>
      </w:r>
      <w:r w:rsidR="000427C4">
        <w:rPr>
          <w:rFonts w:ascii="Times New Roman" w:hAnsi="Times New Roman" w:cs="Times New Roman"/>
          <w:sz w:val="24"/>
          <w:szCs w:val="24"/>
        </w:rPr>
        <w:t xml:space="preserve">UC </w:t>
      </w:r>
      <w:r w:rsidR="0081508A">
        <w:rPr>
          <w:rFonts w:ascii="Times New Roman" w:hAnsi="Times New Roman" w:cs="Times New Roman"/>
          <w:sz w:val="24"/>
          <w:szCs w:val="24"/>
        </w:rPr>
        <w:t>sanction rate in these months would have been some 1.5 percentage points higher.</w:t>
      </w:r>
    </w:p>
    <w:p w:rsidR="0081508A" w:rsidRDefault="0081508A" w:rsidP="0081508A">
      <w:pPr>
        <w:rPr>
          <w:rFonts w:ascii="Times New Roman" w:hAnsi="Times New Roman" w:cs="Times New Roman"/>
          <w:sz w:val="24"/>
          <w:szCs w:val="24"/>
        </w:rPr>
      </w:pPr>
    </w:p>
    <w:p w:rsidR="001113B1" w:rsidRDefault="0081508A" w:rsidP="001113B1">
      <w:pPr>
        <w:rPr>
          <w:rFonts w:ascii="Times New Roman" w:hAnsi="Times New Roman" w:cs="Times New Roman"/>
          <w:sz w:val="24"/>
          <w:szCs w:val="24"/>
        </w:rPr>
      </w:pPr>
      <w:r>
        <w:rPr>
          <w:rFonts w:ascii="Times New Roman" w:hAnsi="Times New Roman" w:cs="Times New Roman"/>
          <w:bCs/>
          <w:sz w:val="24"/>
          <w:szCs w:val="24"/>
        </w:rPr>
        <w:t xml:space="preserve">The DWP’s new statistics on the proportion of claimants under sanction at a point in time are problematic, but </w:t>
      </w:r>
      <w:r w:rsidR="009051A4">
        <w:rPr>
          <w:rFonts w:ascii="Times New Roman" w:hAnsi="Times New Roman" w:cs="Times New Roman"/>
          <w:bCs/>
          <w:sz w:val="24"/>
          <w:szCs w:val="24"/>
        </w:rPr>
        <w:t>the</w:t>
      </w:r>
      <w:r>
        <w:rPr>
          <w:rFonts w:ascii="Times New Roman" w:hAnsi="Times New Roman" w:cs="Times New Roman"/>
          <w:bCs/>
          <w:sz w:val="24"/>
          <w:szCs w:val="24"/>
        </w:rPr>
        <w:t xml:space="preserve"> breakdown of the UC figures by conditionality group</w:t>
      </w:r>
      <w:r w:rsidR="009051A4">
        <w:rPr>
          <w:rFonts w:ascii="Times New Roman" w:hAnsi="Times New Roman" w:cs="Times New Roman"/>
          <w:bCs/>
          <w:sz w:val="24"/>
          <w:szCs w:val="24"/>
        </w:rPr>
        <w:t xml:space="preserve"> now available in Stat-Xplore will approximately show the relative treatment of the different groups</w:t>
      </w:r>
      <w:r>
        <w:rPr>
          <w:rFonts w:ascii="Times New Roman" w:hAnsi="Times New Roman" w:cs="Times New Roman"/>
          <w:bCs/>
          <w:sz w:val="24"/>
          <w:szCs w:val="24"/>
        </w:rPr>
        <w:t xml:space="preserve">. </w:t>
      </w:r>
      <w:r w:rsidR="001113B1">
        <w:rPr>
          <w:rFonts w:ascii="Times New Roman" w:hAnsi="Times New Roman" w:cs="Times New Roman"/>
          <w:sz w:val="24"/>
          <w:szCs w:val="24"/>
        </w:rPr>
        <w:t>UC has become harsher towards unemployed claimants</w:t>
      </w:r>
      <w:r w:rsidR="0008447C">
        <w:rPr>
          <w:rFonts w:ascii="Times New Roman" w:hAnsi="Times New Roman" w:cs="Times New Roman"/>
          <w:sz w:val="24"/>
          <w:szCs w:val="24"/>
        </w:rPr>
        <w:t>:</w:t>
      </w:r>
      <w:r w:rsidR="0008447C" w:rsidRPr="0008447C">
        <w:rPr>
          <w:rFonts w:ascii="Times New Roman" w:hAnsi="Times New Roman" w:cs="Times New Roman"/>
          <w:sz w:val="24"/>
          <w:szCs w:val="24"/>
        </w:rPr>
        <w:t xml:space="preserve"> </w:t>
      </w:r>
      <w:r w:rsidR="0008447C">
        <w:rPr>
          <w:rFonts w:ascii="Times New Roman" w:hAnsi="Times New Roman" w:cs="Times New Roman"/>
          <w:sz w:val="24"/>
          <w:szCs w:val="24"/>
        </w:rPr>
        <w:t>8%</w:t>
      </w:r>
      <w:r w:rsidR="000A699F">
        <w:rPr>
          <w:rFonts w:ascii="Times New Roman" w:hAnsi="Times New Roman" w:cs="Times New Roman"/>
          <w:sz w:val="24"/>
          <w:szCs w:val="24"/>
        </w:rPr>
        <w:t xml:space="preserve"> </w:t>
      </w:r>
      <w:r w:rsidR="0008447C">
        <w:rPr>
          <w:rFonts w:ascii="Times New Roman" w:hAnsi="Times New Roman" w:cs="Times New Roman"/>
          <w:sz w:val="24"/>
          <w:szCs w:val="24"/>
        </w:rPr>
        <w:t xml:space="preserve">were </w:t>
      </w:r>
      <w:r w:rsidR="00EC4311">
        <w:rPr>
          <w:rFonts w:ascii="Times New Roman" w:hAnsi="Times New Roman" w:cs="Times New Roman"/>
          <w:sz w:val="24"/>
          <w:szCs w:val="24"/>
        </w:rPr>
        <w:t xml:space="preserve">shown as </w:t>
      </w:r>
      <w:r w:rsidR="0008447C">
        <w:rPr>
          <w:rFonts w:ascii="Times New Roman" w:hAnsi="Times New Roman" w:cs="Times New Roman"/>
          <w:sz w:val="24"/>
          <w:szCs w:val="24"/>
        </w:rPr>
        <w:t xml:space="preserve">under sanction in the latest </w:t>
      </w:r>
      <w:r w:rsidR="000A699F">
        <w:rPr>
          <w:rFonts w:ascii="Times New Roman" w:hAnsi="Times New Roman" w:cs="Times New Roman"/>
          <w:sz w:val="24"/>
          <w:szCs w:val="24"/>
        </w:rPr>
        <w:t xml:space="preserve">three </w:t>
      </w:r>
      <w:r w:rsidR="0008447C">
        <w:rPr>
          <w:rFonts w:ascii="Times New Roman" w:hAnsi="Times New Roman" w:cs="Times New Roman"/>
          <w:sz w:val="24"/>
          <w:szCs w:val="24"/>
        </w:rPr>
        <w:t>quarter</w:t>
      </w:r>
      <w:r w:rsidR="000A699F">
        <w:rPr>
          <w:rFonts w:ascii="Times New Roman" w:hAnsi="Times New Roman" w:cs="Times New Roman"/>
          <w:sz w:val="24"/>
          <w:szCs w:val="24"/>
        </w:rPr>
        <w:t>s</w:t>
      </w:r>
      <w:r w:rsidR="0008447C">
        <w:rPr>
          <w:rFonts w:ascii="Times New Roman" w:hAnsi="Times New Roman" w:cs="Times New Roman"/>
          <w:sz w:val="24"/>
          <w:szCs w:val="24"/>
        </w:rPr>
        <w:t xml:space="preserve"> compared to about 6% in 2015</w:t>
      </w:r>
      <w:r w:rsidR="001113B1">
        <w:rPr>
          <w:rFonts w:ascii="Times New Roman" w:hAnsi="Times New Roman" w:cs="Times New Roman"/>
          <w:sz w:val="24"/>
          <w:szCs w:val="24"/>
        </w:rPr>
        <w:t xml:space="preserve">. At January 2018 there were </w:t>
      </w:r>
      <w:r w:rsidR="0008447C">
        <w:rPr>
          <w:rFonts w:ascii="Times New Roman" w:hAnsi="Times New Roman" w:cs="Times New Roman"/>
          <w:sz w:val="24"/>
          <w:szCs w:val="24"/>
        </w:rPr>
        <w:t xml:space="preserve">also </w:t>
      </w:r>
      <w:r w:rsidR="001113B1">
        <w:rPr>
          <w:rFonts w:ascii="Times New Roman" w:hAnsi="Times New Roman" w:cs="Times New Roman"/>
          <w:sz w:val="24"/>
          <w:szCs w:val="24"/>
        </w:rPr>
        <w:t xml:space="preserve">1,108 people serving sanctions who were in groups which are not supposed to be subject to conditionality at all. This is because they will have received a sanction when they were in a different group which was subject to conditionality. Previously the sanctions would have lapsed when people moved to another benefit. </w:t>
      </w:r>
      <w:r w:rsidR="009051A4">
        <w:rPr>
          <w:rFonts w:ascii="Times New Roman" w:hAnsi="Times New Roman" w:cs="Times New Roman"/>
          <w:sz w:val="24"/>
          <w:szCs w:val="24"/>
        </w:rPr>
        <w:t>N</w:t>
      </w:r>
      <w:r w:rsidR="001113B1">
        <w:rPr>
          <w:rFonts w:ascii="Times New Roman" w:hAnsi="Times New Roman" w:cs="Times New Roman"/>
          <w:sz w:val="24"/>
          <w:szCs w:val="24"/>
        </w:rPr>
        <w:t>umber</w:t>
      </w:r>
      <w:r w:rsidR="009051A4">
        <w:rPr>
          <w:rFonts w:ascii="Times New Roman" w:hAnsi="Times New Roman" w:cs="Times New Roman"/>
          <w:sz w:val="24"/>
          <w:szCs w:val="24"/>
        </w:rPr>
        <w:t>s</w:t>
      </w:r>
      <w:r w:rsidR="001113B1">
        <w:rPr>
          <w:rFonts w:ascii="Times New Roman" w:hAnsi="Times New Roman" w:cs="Times New Roman"/>
          <w:sz w:val="24"/>
          <w:szCs w:val="24"/>
        </w:rPr>
        <w:t xml:space="preserve"> of people in this position will grow</w:t>
      </w:r>
      <w:r w:rsidR="009051A4">
        <w:rPr>
          <w:rFonts w:ascii="Times New Roman" w:hAnsi="Times New Roman" w:cs="Times New Roman"/>
          <w:sz w:val="24"/>
          <w:szCs w:val="24"/>
        </w:rPr>
        <w:t>.</w:t>
      </w:r>
    </w:p>
    <w:p w:rsidR="001113B1" w:rsidRDefault="001113B1" w:rsidP="001113B1">
      <w:pPr>
        <w:rPr>
          <w:rFonts w:ascii="Times New Roman" w:hAnsi="Times New Roman" w:cs="Times New Roman"/>
          <w:sz w:val="24"/>
          <w:szCs w:val="24"/>
        </w:rPr>
      </w:pPr>
    </w:p>
    <w:p w:rsidR="0008447C" w:rsidRDefault="0008447C" w:rsidP="00FA2221">
      <w:pPr>
        <w:rPr>
          <w:rFonts w:ascii="Times New Roman" w:hAnsi="Times New Roman" w:cs="Times New Roman"/>
          <w:bCs/>
          <w:sz w:val="24"/>
          <w:szCs w:val="24"/>
        </w:rPr>
      </w:pPr>
      <w:r>
        <w:rPr>
          <w:rFonts w:ascii="Times New Roman" w:hAnsi="Times New Roman" w:cs="Times New Roman"/>
          <w:bCs/>
          <w:sz w:val="24"/>
          <w:szCs w:val="24"/>
        </w:rPr>
        <w:t>Among unemployed UC claimants, young men a</w:t>
      </w:r>
      <w:r w:rsidR="000427C4">
        <w:rPr>
          <w:rFonts w:ascii="Times New Roman" w:hAnsi="Times New Roman" w:cs="Times New Roman"/>
          <w:bCs/>
          <w:sz w:val="24"/>
          <w:szCs w:val="24"/>
        </w:rPr>
        <w:t xml:space="preserve">ged 16-24 are treated the most harshly, with no less than one in seven (14%) under sanction </w:t>
      </w:r>
      <w:r w:rsidR="000A699F">
        <w:rPr>
          <w:rFonts w:ascii="Times New Roman" w:hAnsi="Times New Roman" w:cs="Times New Roman"/>
          <w:bCs/>
          <w:sz w:val="24"/>
          <w:szCs w:val="24"/>
        </w:rPr>
        <w:t>over</w:t>
      </w:r>
      <w:r w:rsidR="000427C4">
        <w:rPr>
          <w:rFonts w:ascii="Times New Roman" w:hAnsi="Times New Roman" w:cs="Times New Roman"/>
          <w:bCs/>
          <w:sz w:val="24"/>
          <w:szCs w:val="24"/>
        </w:rPr>
        <w:t xml:space="preserve"> the </w:t>
      </w:r>
      <w:r w:rsidR="000A699F">
        <w:rPr>
          <w:rFonts w:ascii="Times New Roman" w:hAnsi="Times New Roman" w:cs="Times New Roman"/>
          <w:bCs/>
          <w:sz w:val="24"/>
          <w:szCs w:val="24"/>
        </w:rPr>
        <w:t>most recent year</w:t>
      </w:r>
      <w:r w:rsidR="000427C4">
        <w:rPr>
          <w:rFonts w:ascii="Times New Roman" w:hAnsi="Times New Roman" w:cs="Times New Roman"/>
          <w:bCs/>
          <w:sz w:val="24"/>
          <w:szCs w:val="24"/>
        </w:rPr>
        <w:t>, a huge increase from the 8% at the start of UC. Men aged 25-39 are the next most likely to be under sanction (</w:t>
      </w:r>
      <w:r w:rsidR="004C0DA4">
        <w:rPr>
          <w:rFonts w:ascii="Times New Roman" w:hAnsi="Times New Roman" w:cs="Times New Roman"/>
          <w:bCs/>
          <w:sz w:val="24"/>
          <w:szCs w:val="24"/>
        </w:rPr>
        <w:t xml:space="preserve">about </w:t>
      </w:r>
      <w:r w:rsidR="000427C4">
        <w:rPr>
          <w:rFonts w:ascii="Times New Roman" w:hAnsi="Times New Roman" w:cs="Times New Roman"/>
          <w:bCs/>
          <w:sz w:val="24"/>
          <w:szCs w:val="24"/>
        </w:rPr>
        <w:t>10%), followed by women aged 16-24 (8%).</w:t>
      </w:r>
      <w:r w:rsidR="003F4F6A">
        <w:rPr>
          <w:rFonts w:ascii="Times New Roman" w:hAnsi="Times New Roman" w:cs="Times New Roman"/>
          <w:bCs/>
          <w:sz w:val="24"/>
          <w:szCs w:val="24"/>
        </w:rPr>
        <w:t xml:space="preserve"> </w:t>
      </w:r>
    </w:p>
    <w:p w:rsidR="0008447C" w:rsidRDefault="0008447C" w:rsidP="00FA2221">
      <w:pPr>
        <w:rPr>
          <w:rFonts w:ascii="Times New Roman" w:hAnsi="Times New Roman" w:cs="Times New Roman"/>
          <w:bCs/>
          <w:sz w:val="24"/>
          <w:szCs w:val="24"/>
        </w:rPr>
      </w:pPr>
    </w:p>
    <w:p w:rsidR="003F4F6A" w:rsidRDefault="00BF4543" w:rsidP="00FA2221">
      <w:pPr>
        <w:rPr>
          <w:rFonts w:ascii="Times New Roman" w:hAnsi="Times New Roman" w:cs="Times New Roman"/>
          <w:bCs/>
          <w:sz w:val="24"/>
          <w:szCs w:val="24"/>
        </w:rPr>
      </w:pPr>
      <w:r>
        <w:rPr>
          <w:rFonts w:ascii="Times New Roman" w:hAnsi="Times New Roman" w:cs="Times New Roman"/>
          <w:bCs/>
          <w:sz w:val="24"/>
          <w:szCs w:val="24"/>
        </w:rPr>
        <w:t xml:space="preserve">Ethnic group analysis of JSA and ESA shows that </w:t>
      </w:r>
      <w:r w:rsidR="0008447C">
        <w:rPr>
          <w:rFonts w:ascii="Times New Roman" w:hAnsi="Times New Roman" w:cs="Times New Roman"/>
          <w:bCs/>
          <w:sz w:val="24"/>
          <w:szCs w:val="24"/>
        </w:rPr>
        <w:t xml:space="preserve">people of </w:t>
      </w:r>
      <w:r>
        <w:rPr>
          <w:rFonts w:ascii="Times New Roman" w:hAnsi="Times New Roman" w:cs="Times New Roman"/>
          <w:bCs/>
          <w:sz w:val="24"/>
          <w:szCs w:val="24"/>
        </w:rPr>
        <w:t xml:space="preserve">mixed ethnicity and black/black British are consistently the most likely to be sanctioned. There is </w:t>
      </w:r>
      <w:r w:rsidRPr="0008447C">
        <w:rPr>
          <w:rFonts w:ascii="Times New Roman" w:hAnsi="Times New Roman" w:cs="Times New Roman"/>
          <w:bCs/>
          <w:i/>
          <w:sz w:val="24"/>
          <w:szCs w:val="24"/>
        </w:rPr>
        <w:t>prima facie</w:t>
      </w:r>
      <w:r>
        <w:rPr>
          <w:rFonts w:ascii="Times New Roman" w:hAnsi="Times New Roman" w:cs="Times New Roman"/>
          <w:bCs/>
          <w:sz w:val="24"/>
          <w:szCs w:val="24"/>
        </w:rPr>
        <w:t xml:space="preserve"> racial discrimination in the case of ESA, where ethnic minority claimants are almost always more likely to </w:t>
      </w:r>
      <w:r w:rsidR="0008447C">
        <w:rPr>
          <w:rFonts w:ascii="Times New Roman" w:hAnsi="Times New Roman" w:cs="Times New Roman"/>
          <w:bCs/>
          <w:sz w:val="24"/>
          <w:szCs w:val="24"/>
        </w:rPr>
        <w:t xml:space="preserve">be </w:t>
      </w:r>
      <w:r>
        <w:rPr>
          <w:rFonts w:ascii="Times New Roman" w:hAnsi="Times New Roman" w:cs="Times New Roman"/>
          <w:bCs/>
          <w:sz w:val="24"/>
          <w:szCs w:val="24"/>
        </w:rPr>
        <w:t>sanctioned tha</w:t>
      </w:r>
      <w:r w:rsidR="009051A4">
        <w:rPr>
          <w:rFonts w:ascii="Times New Roman" w:hAnsi="Times New Roman" w:cs="Times New Roman"/>
          <w:bCs/>
          <w:sz w:val="24"/>
          <w:szCs w:val="24"/>
        </w:rPr>
        <w:t>n</w:t>
      </w:r>
      <w:r>
        <w:rPr>
          <w:rFonts w:ascii="Times New Roman" w:hAnsi="Times New Roman" w:cs="Times New Roman"/>
          <w:bCs/>
          <w:sz w:val="24"/>
          <w:szCs w:val="24"/>
        </w:rPr>
        <w:t xml:space="preserve"> whites.</w:t>
      </w:r>
      <w:r w:rsidR="0008447C">
        <w:rPr>
          <w:rFonts w:ascii="Times New Roman" w:hAnsi="Times New Roman" w:cs="Times New Roman"/>
          <w:bCs/>
          <w:sz w:val="24"/>
          <w:szCs w:val="24"/>
        </w:rPr>
        <w:t xml:space="preserve"> Within JSA since 2000, men have always been more likely to be sanctioned than women, except in the case of </w:t>
      </w:r>
      <w:r w:rsidR="004C0DA4">
        <w:rPr>
          <w:rFonts w:ascii="Times New Roman" w:hAnsi="Times New Roman" w:cs="Times New Roman"/>
          <w:bCs/>
          <w:sz w:val="24"/>
          <w:szCs w:val="24"/>
        </w:rPr>
        <w:t>‘voluntary leaving’ since 2000 and ‘</w:t>
      </w:r>
      <w:r w:rsidR="0008447C">
        <w:rPr>
          <w:rFonts w:ascii="Times New Roman" w:hAnsi="Times New Roman" w:cs="Times New Roman"/>
          <w:bCs/>
          <w:sz w:val="24"/>
          <w:szCs w:val="24"/>
        </w:rPr>
        <w:t>availability</w:t>
      </w:r>
      <w:r w:rsidR="004C0DA4">
        <w:rPr>
          <w:rFonts w:ascii="Times New Roman" w:hAnsi="Times New Roman" w:cs="Times New Roman"/>
          <w:bCs/>
          <w:sz w:val="24"/>
          <w:szCs w:val="24"/>
        </w:rPr>
        <w:t>’</w:t>
      </w:r>
      <w:r w:rsidR="0008447C">
        <w:rPr>
          <w:rFonts w:ascii="Times New Roman" w:hAnsi="Times New Roman" w:cs="Times New Roman"/>
          <w:bCs/>
          <w:sz w:val="24"/>
          <w:szCs w:val="24"/>
        </w:rPr>
        <w:t xml:space="preserve"> </w:t>
      </w:r>
      <w:r w:rsidR="00536BA0">
        <w:rPr>
          <w:rFonts w:ascii="Times New Roman" w:hAnsi="Times New Roman" w:cs="Times New Roman"/>
          <w:bCs/>
          <w:sz w:val="24"/>
          <w:szCs w:val="24"/>
        </w:rPr>
        <w:t>since 2006. These two reasons are particularly likely to affect women because of caring responsibilities.</w:t>
      </w:r>
    </w:p>
    <w:p w:rsidR="003F4F6A" w:rsidRDefault="003F4F6A" w:rsidP="00FA2221">
      <w:pPr>
        <w:rPr>
          <w:rFonts w:ascii="Times New Roman" w:hAnsi="Times New Roman" w:cs="Times New Roman"/>
          <w:bCs/>
          <w:sz w:val="24"/>
          <w:szCs w:val="24"/>
        </w:rPr>
      </w:pPr>
    </w:p>
    <w:p w:rsidR="0008447C" w:rsidRDefault="003F4F6A" w:rsidP="00FA2221">
      <w:pPr>
        <w:rPr>
          <w:rFonts w:ascii="Times New Roman" w:hAnsi="Times New Roman" w:cs="Times New Roman"/>
          <w:bCs/>
          <w:sz w:val="24"/>
          <w:szCs w:val="24"/>
        </w:rPr>
      </w:pPr>
      <w:r>
        <w:rPr>
          <w:rFonts w:ascii="Times New Roman" w:hAnsi="Times New Roman" w:cs="Times New Roman"/>
          <w:bCs/>
          <w:sz w:val="24"/>
          <w:szCs w:val="24"/>
        </w:rPr>
        <w:t xml:space="preserve">The DWP’s survey of </w:t>
      </w:r>
      <w:r w:rsidR="00EC4311">
        <w:rPr>
          <w:rFonts w:ascii="Times New Roman" w:hAnsi="Times New Roman" w:cs="Times New Roman"/>
          <w:bCs/>
          <w:sz w:val="24"/>
          <w:szCs w:val="24"/>
        </w:rPr>
        <w:t xml:space="preserve">UC </w:t>
      </w:r>
      <w:r>
        <w:rPr>
          <w:rFonts w:ascii="Times New Roman" w:hAnsi="Times New Roman" w:cs="Times New Roman"/>
          <w:bCs/>
          <w:sz w:val="24"/>
          <w:szCs w:val="24"/>
        </w:rPr>
        <w:t xml:space="preserve">‘full service’ claimants shows that less than two-thirds </w:t>
      </w:r>
      <w:r w:rsidR="00EC4311">
        <w:rPr>
          <w:rFonts w:ascii="Times New Roman" w:hAnsi="Times New Roman" w:cs="Times New Roman"/>
          <w:bCs/>
          <w:sz w:val="24"/>
          <w:szCs w:val="24"/>
        </w:rPr>
        <w:t xml:space="preserve">(63%) </w:t>
      </w:r>
      <w:r>
        <w:rPr>
          <w:rFonts w:ascii="Times New Roman" w:hAnsi="Times New Roman" w:cs="Times New Roman"/>
          <w:bCs/>
          <w:sz w:val="24"/>
          <w:szCs w:val="24"/>
        </w:rPr>
        <w:t>thought their Claimant Commitment was achievable</w:t>
      </w:r>
      <w:r w:rsidR="004C0DA4">
        <w:rPr>
          <w:rFonts w:ascii="Times New Roman" w:hAnsi="Times New Roman" w:cs="Times New Roman"/>
          <w:bCs/>
          <w:sz w:val="24"/>
          <w:szCs w:val="24"/>
        </w:rPr>
        <w:t xml:space="preserve"> and </w:t>
      </w:r>
      <w:r w:rsidR="00EC4311">
        <w:rPr>
          <w:rFonts w:ascii="Times New Roman" w:hAnsi="Times New Roman" w:cs="Times New Roman"/>
          <w:bCs/>
          <w:sz w:val="24"/>
          <w:szCs w:val="24"/>
        </w:rPr>
        <w:t xml:space="preserve">just under </w:t>
      </w:r>
      <w:r w:rsidR="004C0DA4">
        <w:rPr>
          <w:rFonts w:ascii="Times New Roman" w:hAnsi="Times New Roman" w:cs="Times New Roman"/>
          <w:bCs/>
          <w:sz w:val="24"/>
          <w:szCs w:val="24"/>
        </w:rPr>
        <w:t>t</w:t>
      </w:r>
      <w:r>
        <w:rPr>
          <w:rFonts w:ascii="Times New Roman" w:hAnsi="Times New Roman" w:cs="Times New Roman"/>
          <w:bCs/>
          <w:sz w:val="24"/>
          <w:szCs w:val="24"/>
        </w:rPr>
        <w:t xml:space="preserve">wo-thirds </w:t>
      </w:r>
      <w:r w:rsidR="00EC4311">
        <w:rPr>
          <w:rFonts w:ascii="Times New Roman" w:hAnsi="Times New Roman" w:cs="Times New Roman"/>
          <w:bCs/>
          <w:sz w:val="24"/>
          <w:szCs w:val="24"/>
        </w:rPr>
        <w:t xml:space="preserve">(64%) </w:t>
      </w:r>
      <w:r>
        <w:rPr>
          <w:rFonts w:ascii="Times New Roman" w:hAnsi="Times New Roman" w:cs="Times New Roman"/>
          <w:bCs/>
          <w:sz w:val="24"/>
          <w:szCs w:val="24"/>
        </w:rPr>
        <w:t>of those sanctioned thought the sanction was unfair.</w:t>
      </w:r>
    </w:p>
    <w:p w:rsidR="00536BA0" w:rsidRDefault="00536BA0" w:rsidP="00FA2221">
      <w:pPr>
        <w:rPr>
          <w:rFonts w:ascii="Times New Roman" w:hAnsi="Times New Roman" w:cs="Times New Roman"/>
          <w:bCs/>
          <w:sz w:val="24"/>
          <w:szCs w:val="24"/>
        </w:rPr>
      </w:pPr>
    </w:p>
    <w:p w:rsidR="0008447C" w:rsidRDefault="004C0DA4" w:rsidP="00FA2221">
      <w:pPr>
        <w:rPr>
          <w:rFonts w:ascii="Times New Roman" w:hAnsi="Times New Roman" w:cs="Times New Roman"/>
          <w:bCs/>
          <w:sz w:val="24"/>
          <w:szCs w:val="24"/>
        </w:rPr>
      </w:pPr>
      <w:r>
        <w:rPr>
          <w:rFonts w:ascii="Times New Roman" w:hAnsi="Times New Roman" w:cs="Times New Roman"/>
          <w:bCs/>
          <w:sz w:val="24"/>
          <w:szCs w:val="24"/>
        </w:rPr>
        <w:t>At the end of the Briefing t</w:t>
      </w:r>
      <w:r w:rsidR="00536BA0">
        <w:rPr>
          <w:rFonts w:ascii="Times New Roman" w:hAnsi="Times New Roman" w:cs="Times New Roman"/>
          <w:bCs/>
          <w:sz w:val="24"/>
          <w:szCs w:val="24"/>
        </w:rPr>
        <w:t>here is news of various significant developments in r</w:t>
      </w:r>
      <w:r>
        <w:rPr>
          <w:rFonts w:ascii="Times New Roman" w:hAnsi="Times New Roman" w:cs="Times New Roman"/>
          <w:bCs/>
          <w:sz w:val="24"/>
          <w:szCs w:val="24"/>
        </w:rPr>
        <w:t>elation to the sanctions regime.</w:t>
      </w:r>
    </w:p>
    <w:p w:rsidR="00772E2C" w:rsidRDefault="002B1E02" w:rsidP="00FA2221">
      <w:pPr>
        <w:rPr>
          <w:rFonts w:ascii="Times New Roman" w:hAnsi="Times New Roman" w:cs="Times New Roman"/>
          <w:b/>
          <w:bCs/>
          <w:sz w:val="36"/>
          <w:szCs w:val="36"/>
        </w:rPr>
      </w:pPr>
      <w:r w:rsidRPr="001D7779">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200516" w:rsidP="002676D9">
      <w:pPr>
        <w:rPr>
          <w:rFonts w:ascii="Times New Roman" w:hAnsi="Times New Roman" w:cs="Times New Roman"/>
          <w:b/>
          <w:bCs/>
          <w:sz w:val="36"/>
          <w:szCs w:val="36"/>
        </w:rPr>
      </w:pPr>
      <w:r>
        <w:rPr>
          <w:rFonts w:ascii="Times New Roman" w:hAnsi="Times New Roman" w:cs="Times New Roman"/>
          <w:b/>
          <w:bCs/>
          <w:sz w:val="36"/>
          <w:szCs w:val="36"/>
        </w:rPr>
        <w:t>Jul</w:t>
      </w:r>
      <w:r w:rsidR="00DA469C">
        <w:rPr>
          <w:rFonts w:ascii="Times New Roman" w:hAnsi="Times New Roman" w:cs="Times New Roman"/>
          <w:b/>
          <w:bCs/>
          <w:sz w:val="36"/>
          <w:szCs w:val="36"/>
        </w:rPr>
        <w:t>y 2018</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1B11AC" w:rsidRDefault="00200516" w:rsidP="00A77743">
      <w:pPr>
        <w:rPr>
          <w:rFonts w:ascii="Times New Roman" w:hAnsi="Times New Roman" w:cs="Times New Roman"/>
          <w:sz w:val="24"/>
          <w:szCs w:val="24"/>
        </w:rPr>
      </w:pPr>
      <w:r>
        <w:rPr>
          <w:rFonts w:ascii="Times New Roman" w:hAnsi="Times New Roman" w:cs="Times New Roman"/>
          <w:sz w:val="24"/>
          <w:szCs w:val="24"/>
        </w:rPr>
        <w:t xml:space="preserve">Owing to other commitments, this quarterly Briefing is being produced later than usual. It </w:t>
      </w:r>
      <w:r w:rsidR="00AD2E67">
        <w:rPr>
          <w:rFonts w:ascii="Times New Roman" w:hAnsi="Times New Roman" w:cs="Times New Roman"/>
          <w:sz w:val="24"/>
          <w:szCs w:val="24"/>
        </w:rPr>
        <w:t>report</w:t>
      </w:r>
      <w:r>
        <w:rPr>
          <w:rFonts w:ascii="Times New Roman" w:hAnsi="Times New Roman" w:cs="Times New Roman"/>
          <w:sz w:val="24"/>
          <w:szCs w:val="24"/>
        </w:rPr>
        <w:t>s on t</w:t>
      </w:r>
      <w:r w:rsidR="00DA469C">
        <w:rPr>
          <w:rFonts w:ascii="Times New Roman" w:hAnsi="Times New Roman" w:cs="Times New Roman"/>
          <w:sz w:val="24"/>
          <w:szCs w:val="24"/>
        </w:rPr>
        <w:t xml:space="preserve">he </w:t>
      </w:r>
      <w:r w:rsidR="00905FB1">
        <w:rPr>
          <w:rFonts w:ascii="Times New Roman" w:hAnsi="Times New Roman" w:cs="Times New Roman"/>
          <w:sz w:val="24"/>
          <w:szCs w:val="24"/>
        </w:rPr>
        <w:t>most recent</w:t>
      </w:r>
      <w:r w:rsidR="00DA469C">
        <w:rPr>
          <w:rFonts w:ascii="Times New Roman" w:hAnsi="Times New Roman" w:cs="Times New Roman"/>
          <w:sz w:val="24"/>
          <w:szCs w:val="24"/>
        </w:rPr>
        <w:t xml:space="preserve"> quarterly benefit sanctions statistics </w:t>
      </w:r>
      <w:r>
        <w:rPr>
          <w:rFonts w:ascii="Times New Roman" w:hAnsi="Times New Roman" w:cs="Times New Roman"/>
          <w:sz w:val="24"/>
          <w:szCs w:val="24"/>
        </w:rPr>
        <w:t xml:space="preserve">which </w:t>
      </w:r>
      <w:r w:rsidR="00DA469C">
        <w:rPr>
          <w:rFonts w:ascii="Times New Roman" w:hAnsi="Times New Roman" w:cs="Times New Roman"/>
          <w:sz w:val="24"/>
          <w:szCs w:val="24"/>
        </w:rPr>
        <w:t xml:space="preserve">were released by DWP on </w:t>
      </w:r>
      <w:r>
        <w:rPr>
          <w:rFonts w:ascii="Times New Roman" w:hAnsi="Times New Roman" w:cs="Times New Roman"/>
          <w:sz w:val="24"/>
          <w:szCs w:val="24"/>
        </w:rPr>
        <w:t>15</w:t>
      </w:r>
      <w:r w:rsidR="00DA469C">
        <w:rPr>
          <w:rFonts w:ascii="Times New Roman" w:hAnsi="Times New Roman" w:cs="Times New Roman"/>
          <w:sz w:val="24"/>
          <w:szCs w:val="24"/>
        </w:rPr>
        <w:t xml:space="preserve"> </w:t>
      </w:r>
      <w:r>
        <w:rPr>
          <w:rFonts w:ascii="Times New Roman" w:hAnsi="Times New Roman" w:cs="Times New Roman"/>
          <w:sz w:val="24"/>
          <w:szCs w:val="24"/>
        </w:rPr>
        <w:t>Ma</w:t>
      </w:r>
      <w:r w:rsidR="00DA469C">
        <w:rPr>
          <w:rFonts w:ascii="Times New Roman" w:hAnsi="Times New Roman" w:cs="Times New Roman"/>
          <w:sz w:val="24"/>
          <w:szCs w:val="24"/>
        </w:rPr>
        <w:t>y</w:t>
      </w:r>
      <w:r>
        <w:rPr>
          <w:rFonts w:ascii="Times New Roman" w:hAnsi="Times New Roman" w:cs="Times New Roman"/>
          <w:sz w:val="24"/>
          <w:szCs w:val="24"/>
        </w:rPr>
        <w:t xml:space="preserve">, giving data mainly to the end of January 2018. </w:t>
      </w:r>
      <w:r w:rsidR="0073687B">
        <w:rPr>
          <w:rFonts w:ascii="Times New Roman" w:hAnsi="Times New Roman" w:cs="Times New Roman"/>
          <w:sz w:val="24"/>
          <w:szCs w:val="24"/>
        </w:rPr>
        <w:t>Important new information has been published on Universal Credit sanctions</w:t>
      </w:r>
      <w:r w:rsidR="004A5EB1">
        <w:rPr>
          <w:rFonts w:ascii="Times New Roman" w:hAnsi="Times New Roman" w:cs="Times New Roman"/>
          <w:sz w:val="24"/>
          <w:szCs w:val="24"/>
        </w:rPr>
        <w:t xml:space="preserve">, </w:t>
      </w:r>
      <w:r w:rsidR="0073687B">
        <w:rPr>
          <w:rFonts w:ascii="Times New Roman" w:hAnsi="Times New Roman" w:cs="Times New Roman"/>
          <w:sz w:val="24"/>
          <w:szCs w:val="24"/>
        </w:rPr>
        <w:t xml:space="preserve">and accordingly they are the </w:t>
      </w:r>
      <w:r w:rsidR="004A5EB1">
        <w:rPr>
          <w:rFonts w:ascii="Times New Roman" w:hAnsi="Times New Roman" w:cs="Times New Roman"/>
          <w:sz w:val="24"/>
          <w:szCs w:val="24"/>
        </w:rPr>
        <w:t>focus</w:t>
      </w:r>
      <w:r w:rsidR="00711522">
        <w:rPr>
          <w:rFonts w:ascii="Times New Roman" w:hAnsi="Times New Roman" w:cs="Times New Roman"/>
          <w:sz w:val="24"/>
          <w:szCs w:val="24"/>
        </w:rPr>
        <w:t xml:space="preserve"> here</w:t>
      </w:r>
      <w:r w:rsidR="00DA469C">
        <w:rPr>
          <w:rFonts w:ascii="Times New Roman" w:hAnsi="Times New Roman" w:cs="Times New Roman"/>
          <w:sz w:val="24"/>
          <w:szCs w:val="24"/>
        </w:rPr>
        <w:t>.</w:t>
      </w:r>
      <w:r w:rsidR="00772E2C">
        <w:rPr>
          <w:rStyle w:val="EndnoteReference"/>
          <w:rFonts w:ascii="Times New Roman" w:hAnsi="Times New Roman" w:cs="Times New Roman"/>
          <w:sz w:val="24"/>
          <w:szCs w:val="24"/>
        </w:rPr>
        <w:endnoteReference w:id="1"/>
      </w:r>
      <w:r w:rsidR="00772E2C">
        <w:rPr>
          <w:rFonts w:ascii="Times New Roman" w:hAnsi="Times New Roman" w:cs="Times New Roman"/>
          <w:sz w:val="24"/>
          <w:szCs w:val="24"/>
        </w:rPr>
        <w:t xml:space="preserve"> </w:t>
      </w:r>
      <w:r w:rsidR="00E27636">
        <w:rPr>
          <w:rFonts w:ascii="Times New Roman" w:hAnsi="Times New Roman" w:cs="Times New Roman"/>
          <w:sz w:val="24"/>
          <w:szCs w:val="24"/>
        </w:rPr>
        <w:t>T</w:t>
      </w:r>
      <w:r w:rsidR="00927EAE">
        <w:rPr>
          <w:rFonts w:ascii="Times New Roman" w:hAnsi="Times New Roman" w:cs="Times New Roman"/>
          <w:sz w:val="24"/>
          <w:szCs w:val="24"/>
        </w:rPr>
        <w:t>he</w:t>
      </w:r>
      <w:r>
        <w:rPr>
          <w:rFonts w:ascii="Times New Roman" w:hAnsi="Times New Roman" w:cs="Times New Roman"/>
          <w:sz w:val="24"/>
          <w:szCs w:val="24"/>
        </w:rPr>
        <w:t xml:space="preserve"> new data are summarised</w:t>
      </w:r>
      <w:r w:rsidR="00927EAE">
        <w:rPr>
          <w:rFonts w:ascii="Times New Roman" w:hAnsi="Times New Roman" w:cs="Times New Roman"/>
          <w:sz w:val="24"/>
          <w:szCs w:val="24"/>
        </w:rPr>
        <w:t xml:space="preserve"> </w:t>
      </w:r>
      <w:r w:rsidR="00905FB1">
        <w:rPr>
          <w:rFonts w:ascii="Times New Roman" w:hAnsi="Times New Roman" w:cs="Times New Roman"/>
          <w:sz w:val="24"/>
          <w:szCs w:val="24"/>
        </w:rPr>
        <w:t xml:space="preserve">by DWP </w:t>
      </w:r>
      <w:r w:rsidR="00927EAE">
        <w:rPr>
          <w:rFonts w:ascii="Times New Roman" w:hAnsi="Times New Roman" w:cs="Times New Roman"/>
          <w:sz w:val="24"/>
          <w:szCs w:val="24"/>
        </w:rPr>
        <w:t xml:space="preserve">in the publication </w:t>
      </w:r>
      <w:r w:rsidR="00927EAE" w:rsidRPr="004E4BE6">
        <w:rPr>
          <w:rFonts w:ascii="Times New Roman" w:hAnsi="Times New Roman" w:cs="Times New Roman"/>
          <w:i/>
          <w:sz w:val="24"/>
          <w:szCs w:val="24"/>
        </w:rPr>
        <w:t>Benefit Sanctions Statistics</w:t>
      </w:r>
      <w:r w:rsidR="00927EAE">
        <w:rPr>
          <w:rFonts w:ascii="Times New Roman" w:hAnsi="Times New Roman" w:cs="Times New Roman"/>
          <w:sz w:val="24"/>
          <w:szCs w:val="24"/>
        </w:rPr>
        <w:t xml:space="preserve">, </w:t>
      </w:r>
      <w:r w:rsidR="00927EAE" w:rsidRPr="0054300E">
        <w:rPr>
          <w:rFonts w:ascii="Times New Roman" w:hAnsi="Times New Roman" w:cs="Times New Roman"/>
          <w:sz w:val="24"/>
          <w:szCs w:val="24"/>
        </w:rPr>
        <w:t xml:space="preserve">available at </w:t>
      </w:r>
      <w:hyperlink r:id="rId10" w:history="1">
        <w:r w:rsidR="0054300E" w:rsidRPr="004A693D">
          <w:rPr>
            <w:rStyle w:val="Hyperlink"/>
            <w:rFonts w:ascii="Times New Roman" w:hAnsi="Times New Roman" w:cs="Times New Roman"/>
            <w:sz w:val="24"/>
            <w:szCs w:val="24"/>
          </w:rPr>
          <w:t>https://www.gov.uk/government/statistics/benefit-sanctions-statistics-to-january-2018</w:t>
        </w:r>
      </w:hyperlink>
      <w:r w:rsidR="0073687B">
        <w:rPr>
          <w:rFonts w:ascii="Times New Roman" w:hAnsi="Times New Roman" w:cs="Times New Roman"/>
          <w:sz w:val="24"/>
          <w:szCs w:val="24"/>
        </w:rPr>
        <w:t xml:space="preserve"> </w:t>
      </w:r>
      <w:r w:rsidR="00927EAE" w:rsidRPr="0054300E">
        <w:rPr>
          <w:rFonts w:ascii="Times New Roman" w:hAnsi="Times New Roman" w:cs="Times New Roman"/>
          <w:sz w:val="24"/>
          <w:szCs w:val="24"/>
        </w:rPr>
        <w:t>with</w:t>
      </w:r>
      <w:r w:rsidR="00927EAE">
        <w:rPr>
          <w:rFonts w:ascii="Times New Roman" w:hAnsi="Times New Roman" w:cs="Times New Roman"/>
          <w:sz w:val="24"/>
          <w:szCs w:val="24"/>
        </w:rPr>
        <w:t xml:space="preserve"> an associated spreadsheet with summary tables. </w:t>
      </w:r>
      <w:r w:rsidR="00DA469C">
        <w:rPr>
          <w:rFonts w:ascii="Times New Roman" w:hAnsi="Times New Roman" w:cs="Times New Roman"/>
          <w:sz w:val="24"/>
          <w:szCs w:val="24"/>
        </w:rPr>
        <w:t xml:space="preserve">The full figures </w:t>
      </w:r>
      <w:r w:rsidR="00684037">
        <w:rPr>
          <w:rFonts w:ascii="Times New Roman" w:hAnsi="Times New Roman" w:cs="Times New Roman"/>
          <w:sz w:val="24"/>
          <w:szCs w:val="24"/>
        </w:rPr>
        <w:t xml:space="preserve">for most aspects of the data </w:t>
      </w:r>
      <w:r w:rsidR="00DA469C">
        <w:rPr>
          <w:rFonts w:ascii="Times New Roman" w:hAnsi="Times New Roman" w:cs="Times New Roman"/>
          <w:sz w:val="24"/>
          <w:szCs w:val="24"/>
        </w:rPr>
        <w:t>are on</w:t>
      </w:r>
      <w:r w:rsidR="00772E2C">
        <w:rPr>
          <w:rFonts w:ascii="Times New Roman" w:hAnsi="Times New Roman" w:cs="Times New Roman"/>
          <w:sz w:val="24"/>
          <w:szCs w:val="24"/>
        </w:rPr>
        <w:t xml:space="preserve"> </w:t>
      </w:r>
      <w:r w:rsidR="00DA469C">
        <w:rPr>
          <w:rFonts w:ascii="Times New Roman" w:hAnsi="Times New Roman" w:cs="Times New Roman"/>
          <w:sz w:val="24"/>
          <w:szCs w:val="24"/>
        </w:rPr>
        <w:t xml:space="preserve">the </w:t>
      </w:r>
      <w:r w:rsidR="00905FB1">
        <w:rPr>
          <w:rFonts w:ascii="Times New Roman" w:hAnsi="Times New Roman" w:cs="Times New Roman"/>
          <w:sz w:val="24"/>
          <w:szCs w:val="24"/>
        </w:rPr>
        <w:t xml:space="preserve">DWP’s </w:t>
      </w:r>
      <w:r w:rsidR="00772E2C">
        <w:rPr>
          <w:rFonts w:ascii="Times New Roman" w:hAnsi="Times New Roman" w:cs="Times New Roman"/>
          <w:sz w:val="24"/>
          <w:szCs w:val="24"/>
        </w:rPr>
        <w:t xml:space="preserve">Stat-Xplore </w:t>
      </w:r>
      <w:r w:rsidR="00DA469C">
        <w:rPr>
          <w:rFonts w:ascii="Times New Roman" w:hAnsi="Times New Roman" w:cs="Times New Roman"/>
          <w:sz w:val="24"/>
          <w:szCs w:val="24"/>
        </w:rPr>
        <w:t xml:space="preserve">database </w:t>
      </w:r>
      <w:r w:rsidR="00772E2C">
        <w:rPr>
          <w:rFonts w:ascii="Times New Roman" w:hAnsi="Times New Roman" w:cs="Times New Roman"/>
          <w:sz w:val="24"/>
          <w:szCs w:val="24"/>
        </w:rPr>
        <w:t xml:space="preserve">at </w:t>
      </w:r>
      <w:hyperlink r:id="rId11" w:history="1">
        <w:r w:rsidR="00002637" w:rsidRPr="00BA50F8">
          <w:rPr>
            <w:rStyle w:val="Hyperlink"/>
            <w:rFonts w:ascii="Times New Roman" w:hAnsi="Times New Roman" w:cs="Times New Roman"/>
            <w:sz w:val="24"/>
            <w:szCs w:val="24"/>
          </w:rPr>
          <w:t>https://stat-xplore.dwp.gov.uk/webapi/jsf/login.xhtml</w:t>
        </w:r>
      </w:hyperlink>
      <w:r w:rsidR="00DA469C">
        <w:rPr>
          <w:rFonts w:ascii="Times New Roman" w:hAnsi="Times New Roman" w:cs="Times New Roman"/>
          <w:sz w:val="24"/>
          <w:szCs w:val="24"/>
        </w:rPr>
        <w:t xml:space="preserve"> </w:t>
      </w:r>
    </w:p>
    <w:p w:rsidR="001B11AC" w:rsidRDefault="001B11AC" w:rsidP="00A77743">
      <w:pPr>
        <w:rPr>
          <w:rFonts w:ascii="Times New Roman" w:hAnsi="Times New Roman" w:cs="Times New Roman"/>
          <w:sz w:val="24"/>
          <w:szCs w:val="24"/>
        </w:rPr>
      </w:pPr>
    </w:p>
    <w:p w:rsidR="00B10697" w:rsidRDefault="00DA469C" w:rsidP="00A77743">
      <w:pPr>
        <w:rPr>
          <w:rFonts w:ascii="Times New Roman" w:hAnsi="Times New Roman" w:cs="Times New Roman"/>
          <w:sz w:val="24"/>
          <w:szCs w:val="24"/>
        </w:rPr>
      </w:pPr>
      <w:r>
        <w:rPr>
          <w:rFonts w:ascii="Times New Roman" w:hAnsi="Times New Roman" w:cs="Times New Roman"/>
          <w:sz w:val="24"/>
          <w:szCs w:val="24"/>
        </w:rPr>
        <w:t xml:space="preserve"> </w:t>
      </w:r>
      <w:r w:rsidR="00FD5A1A">
        <w:rPr>
          <w:rFonts w:ascii="Times New Roman" w:hAnsi="Times New Roman" w:cs="Times New Roman"/>
          <w:sz w:val="24"/>
          <w:szCs w:val="24"/>
        </w:rPr>
        <w:t>In June the DWP published the report of a survey of Universal Credit ‘full service’ claimants (DWP 2018</w:t>
      </w:r>
      <w:r w:rsidR="00EB514D">
        <w:rPr>
          <w:rFonts w:ascii="Times New Roman" w:hAnsi="Times New Roman" w:cs="Times New Roman"/>
          <w:sz w:val="24"/>
          <w:szCs w:val="24"/>
        </w:rPr>
        <w:t>f</w:t>
      </w:r>
      <w:r w:rsidR="00FD5A1A">
        <w:rPr>
          <w:rFonts w:ascii="Times New Roman" w:hAnsi="Times New Roman" w:cs="Times New Roman"/>
          <w:sz w:val="24"/>
          <w:szCs w:val="24"/>
        </w:rPr>
        <w:t xml:space="preserve">). </w:t>
      </w:r>
      <w:r w:rsidR="001B11AC">
        <w:rPr>
          <w:rFonts w:ascii="Times New Roman" w:hAnsi="Times New Roman" w:cs="Times New Roman"/>
          <w:sz w:val="24"/>
          <w:szCs w:val="24"/>
        </w:rPr>
        <w:t>The sample was of people who started their claim in November/December 2016. Approximately 1,000 claimants were interviewed in each of two ‘waves’ about 4 months and about 8 months after the start of their claim, with 589 of these being interviewed in both waves. T</w:t>
      </w:r>
      <w:r w:rsidR="00FD5A1A">
        <w:rPr>
          <w:rFonts w:ascii="Times New Roman" w:hAnsi="Times New Roman" w:cs="Times New Roman"/>
          <w:sz w:val="24"/>
          <w:szCs w:val="24"/>
        </w:rPr>
        <w:t xml:space="preserve">his </w:t>
      </w:r>
      <w:r w:rsidR="001B11AC">
        <w:rPr>
          <w:rFonts w:ascii="Times New Roman" w:hAnsi="Times New Roman" w:cs="Times New Roman"/>
          <w:sz w:val="24"/>
          <w:szCs w:val="24"/>
        </w:rPr>
        <w:t xml:space="preserve">survey </w:t>
      </w:r>
      <w:r w:rsidR="00FD5A1A">
        <w:rPr>
          <w:rFonts w:ascii="Times New Roman" w:hAnsi="Times New Roman" w:cs="Times New Roman"/>
          <w:sz w:val="24"/>
          <w:szCs w:val="24"/>
        </w:rPr>
        <w:t xml:space="preserve">provides a </w:t>
      </w:r>
      <w:r w:rsidR="00AD2E67">
        <w:rPr>
          <w:rFonts w:ascii="Times New Roman" w:hAnsi="Times New Roman" w:cs="Times New Roman"/>
          <w:sz w:val="24"/>
          <w:szCs w:val="24"/>
        </w:rPr>
        <w:t>useful</w:t>
      </w:r>
      <w:r w:rsidR="00FD5A1A">
        <w:rPr>
          <w:rFonts w:ascii="Times New Roman" w:hAnsi="Times New Roman" w:cs="Times New Roman"/>
          <w:sz w:val="24"/>
          <w:szCs w:val="24"/>
        </w:rPr>
        <w:t xml:space="preserve"> supplement to the main official statistics and findings from it are presented as appropriate in this Briefing. </w:t>
      </w:r>
    </w:p>
    <w:p w:rsidR="00FD5A1A" w:rsidRDefault="00FD5A1A" w:rsidP="00A77743">
      <w:pPr>
        <w:rPr>
          <w:rFonts w:ascii="Times New Roman" w:hAnsi="Times New Roman" w:cs="Times New Roman"/>
          <w:sz w:val="24"/>
          <w:szCs w:val="24"/>
        </w:rPr>
      </w:pPr>
    </w:p>
    <w:p w:rsidR="00A77743" w:rsidRDefault="00A77743" w:rsidP="00A77743">
      <w:pPr>
        <w:rPr>
          <w:rFonts w:ascii="Times New Roman" w:hAnsi="Times New Roman" w:cs="Times New Roman"/>
          <w:sz w:val="24"/>
          <w:szCs w:val="24"/>
        </w:rPr>
      </w:pPr>
      <w:r w:rsidRPr="00772E2C">
        <w:rPr>
          <w:rFonts w:ascii="Times New Roman" w:hAnsi="Times New Roman" w:cs="Times New Roman"/>
          <w:sz w:val="24"/>
          <w:szCs w:val="24"/>
        </w:rPr>
        <w:t xml:space="preserve">All statistics relate to Great Britain. </w:t>
      </w:r>
    </w:p>
    <w:p w:rsidR="004E4BE6" w:rsidRDefault="004E4BE6" w:rsidP="00CF7908">
      <w:pPr>
        <w:rPr>
          <w:rFonts w:ascii="Times New Roman" w:hAnsi="Times New Roman" w:cs="Times New Roman"/>
          <w:sz w:val="24"/>
          <w:szCs w:val="24"/>
        </w:rPr>
      </w:pPr>
    </w:p>
    <w:p w:rsidR="002D3C47" w:rsidRDefault="00E965AC" w:rsidP="00CB7C62">
      <w:pPr>
        <w:rPr>
          <w:rFonts w:ascii="Times New Roman" w:hAnsi="Times New Roman" w:cs="Times New Roman"/>
          <w:b/>
          <w:sz w:val="24"/>
          <w:szCs w:val="24"/>
        </w:rPr>
      </w:pPr>
      <w:r>
        <w:rPr>
          <w:rFonts w:ascii="Times New Roman" w:hAnsi="Times New Roman" w:cs="Times New Roman"/>
          <w:b/>
          <w:sz w:val="24"/>
          <w:szCs w:val="24"/>
        </w:rPr>
        <w:t>Groups of c</w:t>
      </w:r>
      <w:r w:rsidR="00A54206">
        <w:rPr>
          <w:rFonts w:ascii="Times New Roman" w:hAnsi="Times New Roman" w:cs="Times New Roman"/>
          <w:b/>
          <w:sz w:val="24"/>
          <w:szCs w:val="24"/>
        </w:rPr>
        <w:t>laimants exposed</w:t>
      </w:r>
      <w:r w:rsidR="006630BB">
        <w:rPr>
          <w:rFonts w:ascii="Times New Roman" w:hAnsi="Times New Roman" w:cs="Times New Roman"/>
          <w:b/>
          <w:sz w:val="24"/>
          <w:szCs w:val="24"/>
        </w:rPr>
        <w:t xml:space="preserve"> to sanctions</w:t>
      </w:r>
    </w:p>
    <w:p w:rsidR="0056757D" w:rsidRPr="006630BB" w:rsidRDefault="0056757D" w:rsidP="00CB7C62">
      <w:pPr>
        <w:rPr>
          <w:rFonts w:ascii="Times New Roman" w:hAnsi="Times New Roman" w:cs="Times New Roman"/>
          <w:sz w:val="24"/>
          <w:szCs w:val="24"/>
        </w:rPr>
      </w:pPr>
    </w:p>
    <w:p w:rsidR="00A26D29" w:rsidRDefault="006630BB" w:rsidP="00A26D29">
      <w:pPr>
        <w:rPr>
          <w:rFonts w:ascii="Times New Roman" w:hAnsi="Times New Roman" w:cs="Times New Roman"/>
          <w:sz w:val="24"/>
          <w:szCs w:val="24"/>
        </w:rPr>
      </w:pPr>
      <w:r w:rsidRPr="006630BB">
        <w:rPr>
          <w:rFonts w:ascii="Times New Roman" w:hAnsi="Times New Roman" w:cs="Times New Roman"/>
          <w:sz w:val="24"/>
          <w:szCs w:val="24"/>
        </w:rPr>
        <w:t xml:space="preserve">The number of claimants on Universal Credit </w:t>
      </w:r>
      <w:r>
        <w:rPr>
          <w:rFonts w:ascii="Times New Roman" w:hAnsi="Times New Roman" w:cs="Times New Roman"/>
          <w:sz w:val="24"/>
          <w:szCs w:val="24"/>
        </w:rPr>
        <w:t xml:space="preserve">(UC) </w:t>
      </w:r>
      <w:r w:rsidRPr="006630BB">
        <w:rPr>
          <w:rFonts w:ascii="Times New Roman" w:hAnsi="Times New Roman" w:cs="Times New Roman"/>
          <w:sz w:val="24"/>
          <w:szCs w:val="24"/>
        </w:rPr>
        <w:t xml:space="preserve">reached 918,000 at May 2018 and by now will be over one million. </w:t>
      </w:r>
      <w:r w:rsidR="00A26D29" w:rsidRPr="00A26D29">
        <w:rPr>
          <w:rFonts w:ascii="Times New Roman" w:hAnsi="Times New Roman" w:cs="Times New Roman"/>
          <w:b/>
          <w:sz w:val="24"/>
          <w:szCs w:val="24"/>
        </w:rPr>
        <w:t>Figure 1</w:t>
      </w:r>
      <w:r w:rsidR="00A26D29">
        <w:rPr>
          <w:rFonts w:ascii="Times New Roman" w:hAnsi="Times New Roman" w:cs="Times New Roman"/>
          <w:sz w:val="24"/>
          <w:szCs w:val="24"/>
        </w:rPr>
        <w:t xml:space="preserve"> shows how the numbers of claimants on UC have increased, by conditionality regime. </w:t>
      </w:r>
      <w:r w:rsidR="00512C25">
        <w:rPr>
          <w:rFonts w:ascii="Times New Roman" w:hAnsi="Times New Roman" w:cs="Times New Roman"/>
          <w:sz w:val="24"/>
          <w:szCs w:val="24"/>
        </w:rPr>
        <w:t xml:space="preserve">Of the </w:t>
      </w:r>
      <w:r>
        <w:rPr>
          <w:rFonts w:ascii="Times New Roman" w:hAnsi="Times New Roman" w:cs="Times New Roman"/>
          <w:sz w:val="24"/>
          <w:szCs w:val="24"/>
        </w:rPr>
        <w:t>918</w:t>
      </w:r>
      <w:r w:rsidR="00512C25">
        <w:rPr>
          <w:rFonts w:ascii="Times New Roman" w:hAnsi="Times New Roman" w:cs="Times New Roman"/>
          <w:sz w:val="24"/>
          <w:szCs w:val="24"/>
        </w:rPr>
        <w:t>,</w:t>
      </w:r>
      <w:r>
        <w:rPr>
          <w:rFonts w:ascii="Times New Roman" w:hAnsi="Times New Roman" w:cs="Times New Roman"/>
          <w:sz w:val="24"/>
          <w:szCs w:val="24"/>
        </w:rPr>
        <w:t>79</w:t>
      </w:r>
      <w:r w:rsidR="00512C25">
        <w:rPr>
          <w:rFonts w:ascii="Times New Roman" w:hAnsi="Times New Roman" w:cs="Times New Roman"/>
          <w:sz w:val="24"/>
          <w:szCs w:val="24"/>
        </w:rPr>
        <w:t xml:space="preserve">0 UC claimants at </w:t>
      </w:r>
      <w:r>
        <w:rPr>
          <w:rFonts w:ascii="Times New Roman" w:hAnsi="Times New Roman" w:cs="Times New Roman"/>
          <w:sz w:val="24"/>
          <w:szCs w:val="24"/>
        </w:rPr>
        <w:t>May</w:t>
      </w:r>
      <w:r w:rsidR="00717F6F">
        <w:rPr>
          <w:rFonts w:ascii="Times New Roman" w:hAnsi="Times New Roman" w:cs="Times New Roman"/>
          <w:sz w:val="24"/>
          <w:szCs w:val="24"/>
        </w:rPr>
        <w:t xml:space="preserve"> 2018</w:t>
      </w:r>
      <w:r w:rsidR="00512C25">
        <w:rPr>
          <w:rFonts w:ascii="Times New Roman" w:hAnsi="Times New Roman" w:cs="Times New Roman"/>
          <w:sz w:val="24"/>
          <w:szCs w:val="24"/>
        </w:rPr>
        <w:t xml:space="preserve">, </w:t>
      </w:r>
      <w:r>
        <w:rPr>
          <w:rFonts w:ascii="Times New Roman" w:hAnsi="Times New Roman" w:cs="Times New Roman"/>
          <w:sz w:val="24"/>
          <w:szCs w:val="24"/>
        </w:rPr>
        <w:t>300,257 (one third or 32.7%)</w:t>
      </w:r>
      <w:r w:rsidR="00512C25">
        <w:rPr>
          <w:rFonts w:ascii="Times New Roman" w:hAnsi="Times New Roman" w:cs="Times New Roman"/>
          <w:sz w:val="24"/>
          <w:szCs w:val="24"/>
        </w:rPr>
        <w:t xml:space="preserve"> were not subject to conditionality. Of the </w:t>
      </w:r>
      <w:r>
        <w:rPr>
          <w:rFonts w:ascii="Times New Roman" w:hAnsi="Times New Roman" w:cs="Times New Roman"/>
          <w:sz w:val="24"/>
          <w:szCs w:val="24"/>
        </w:rPr>
        <w:t>618,438</w:t>
      </w:r>
      <w:r w:rsidR="00512C25">
        <w:rPr>
          <w:rFonts w:ascii="Times New Roman" w:hAnsi="Times New Roman" w:cs="Times New Roman"/>
          <w:sz w:val="24"/>
          <w:szCs w:val="24"/>
        </w:rPr>
        <w:t xml:space="preserve"> UC claimants subject to conditionality, </w:t>
      </w:r>
      <w:r>
        <w:rPr>
          <w:rFonts w:ascii="Times New Roman" w:hAnsi="Times New Roman" w:cs="Times New Roman"/>
          <w:sz w:val="24"/>
          <w:szCs w:val="24"/>
        </w:rPr>
        <w:t>444,532</w:t>
      </w:r>
      <w:r w:rsidR="00512C25">
        <w:rPr>
          <w:rFonts w:ascii="Times New Roman" w:hAnsi="Times New Roman" w:cs="Times New Roman"/>
          <w:sz w:val="24"/>
          <w:szCs w:val="24"/>
        </w:rPr>
        <w:t xml:space="preserve"> were unemployed and </w:t>
      </w:r>
      <w:r>
        <w:rPr>
          <w:rFonts w:ascii="Times New Roman" w:hAnsi="Times New Roman" w:cs="Times New Roman"/>
          <w:sz w:val="24"/>
          <w:szCs w:val="24"/>
        </w:rPr>
        <w:t xml:space="preserve">125,094 </w:t>
      </w:r>
      <w:r w:rsidR="00512C25">
        <w:rPr>
          <w:rFonts w:ascii="Times New Roman" w:hAnsi="Times New Roman" w:cs="Times New Roman"/>
          <w:sz w:val="24"/>
          <w:szCs w:val="24"/>
        </w:rPr>
        <w:t xml:space="preserve">were working, with </w:t>
      </w:r>
      <w:r>
        <w:rPr>
          <w:rFonts w:ascii="Times New Roman" w:hAnsi="Times New Roman" w:cs="Times New Roman"/>
          <w:sz w:val="24"/>
          <w:szCs w:val="24"/>
        </w:rPr>
        <w:t>48,812</w:t>
      </w:r>
      <w:r w:rsidR="00512C25">
        <w:rPr>
          <w:rFonts w:ascii="Times New Roman" w:hAnsi="Times New Roman" w:cs="Times New Roman"/>
          <w:sz w:val="24"/>
          <w:szCs w:val="24"/>
        </w:rPr>
        <w:t xml:space="preserve"> </w:t>
      </w:r>
      <w:r w:rsidR="00536F1D">
        <w:rPr>
          <w:rFonts w:ascii="Times New Roman" w:hAnsi="Times New Roman" w:cs="Times New Roman"/>
          <w:sz w:val="24"/>
          <w:szCs w:val="24"/>
        </w:rPr>
        <w:t>n</w:t>
      </w:r>
      <w:r w:rsidR="00041EF7">
        <w:rPr>
          <w:rFonts w:ascii="Times New Roman" w:hAnsi="Times New Roman" w:cs="Times New Roman"/>
          <w:sz w:val="24"/>
          <w:szCs w:val="24"/>
        </w:rPr>
        <w:t>either</w:t>
      </w:r>
      <w:r w:rsidR="00536F1D">
        <w:rPr>
          <w:rFonts w:ascii="Times New Roman" w:hAnsi="Times New Roman" w:cs="Times New Roman"/>
          <w:sz w:val="24"/>
          <w:szCs w:val="24"/>
        </w:rPr>
        <w:t xml:space="preserve"> working </w:t>
      </w:r>
      <w:r w:rsidR="00041EF7">
        <w:rPr>
          <w:rFonts w:ascii="Times New Roman" w:hAnsi="Times New Roman" w:cs="Times New Roman"/>
          <w:sz w:val="24"/>
          <w:szCs w:val="24"/>
        </w:rPr>
        <w:t>n</w:t>
      </w:r>
      <w:r w:rsidR="00536F1D">
        <w:rPr>
          <w:rFonts w:ascii="Times New Roman" w:hAnsi="Times New Roman" w:cs="Times New Roman"/>
          <w:sz w:val="24"/>
          <w:szCs w:val="24"/>
        </w:rPr>
        <w:t xml:space="preserve">or unemployed but </w:t>
      </w:r>
      <w:r w:rsidR="00512C25">
        <w:rPr>
          <w:rFonts w:ascii="Times New Roman" w:hAnsi="Times New Roman" w:cs="Times New Roman"/>
          <w:sz w:val="24"/>
          <w:szCs w:val="24"/>
        </w:rPr>
        <w:t xml:space="preserve">required to plan or prepare for work. </w:t>
      </w:r>
    </w:p>
    <w:p w:rsidR="008268F2" w:rsidRDefault="008268F2" w:rsidP="00A26D29">
      <w:pPr>
        <w:rPr>
          <w:rFonts w:ascii="Times New Roman" w:hAnsi="Times New Roman" w:cs="Times New Roman"/>
          <w:sz w:val="24"/>
          <w:szCs w:val="24"/>
        </w:rPr>
      </w:pPr>
    </w:p>
    <w:p w:rsidR="008268F2" w:rsidRDefault="0019555A" w:rsidP="008268F2">
      <w:pPr>
        <w:rPr>
          <w:rFonts w:ascii="Times New Roman" w:hAnsi="Times New Roman" w:cs="Times New Roman"/>
          <w:sz w:val="24"/>
          <w:szCs w:val="24"/>
        </w:rPr>
      </w:pPr>
      <w:r>
        <w:rPr>
          <w:rFonts w:ascii="Times New Roman" w:hAnsi="Times New Roman" w:cs="Times New Roman"/>
          <w:sz w:val="24"/>
          <w:szCs w:val="24"/>
        </w:rPr>
        <w:t>UC is currently delivered through two different systems, ‘live service’ and ‘full service’, the latter being the full digital service intended to replace the former. As at 12 April</w:t>
      </w:r>
      <w:r w:rsidR="00041EF7">
        <w:rPr>
          <w:rFonts w:ascii="Times New Roman" w:hAnsi="Times New Roman" w:cs="Times New Roman"/>
          <w:sz w:val="24"/>
          <w:szCs w:val="24"/>
        </w:rPr>
        <w:t xml:space="preserve"> 2018</w:t>
      </w:r>
      <w:r>
        <w:rPr>
          <w:rFonts w:ascii="Times New Roman" w:hAnsi="Times New Roman" w:cs="Times New Roman"/>
          <w:sz w:val="24"/>
          <w:szCs w:val="24"/>
        </w:rPr>
        <w:t xml:space="preserve">, ‘full service’ had been rolled out to 258 Jobcentres. ‘Full service’ rollout is planned to be completed in December 2018, when it will be available </w:t>
      </w:r>
      <w:r w:rsidR="00041EF7">
        <w:rPr>
          <w:rFonts w:ascii="Times New Roman" w:hAnsi="Times New Roman" w:cs="Times New Roman"/>
          <w:sz w:val="24"/>
          <w:szCs w:val="24"/>
        </w:rPr>
        <w:t xml:space="preserve">to new claimants </w:t>
      </w:r>
      <w:r>
        <w:rPr>
          <w:rFonts w:ascii="Times New Roman" w:hAnsi="Times New Roman" w:cs="Times New Roman"/>
          <w:sz w:val="24"/>
          <w:szCs w:val="24"/>
        </w:rPr>
        <w:t>in all 638 Jobcentres</w:t>
      </w:r>
      <w:r w:rsidR="004C2843">
        <w:rPr>
          <w:rFonts w:ascii="Times New Roman" w:hAnsi="Times New Roman" w:cs="Times New Roman"/>
          <w:sz w:val="24"/>
          <w:szCs w:val="24"/>
        </w:rPr>
        <w:t xml:space="preserve"> planned to be operational at that time</w:t>
      </w:r>
      <w:r>
        <w:rPr>
          <w:rFonts w:ascii="Times New Roman" w:hAnsi="Times New Roman" w:cs="Times New Roman"/>
          <w:sz w:val="24"/>
          <w:szCs w:val="24"/>
        </w:rPr>
        <w:t>. Published data on U</w:t>
      </w:r>
      <w:r w:rsidR="008268F2">
        <w:rPr>
          <w:rFonts w:ascii="Times New Roman" w:hAnsi="Times New Roman" w:cs="Times New Roman"/>
          <w:sz w:val="24"/>
          <w:szCs w:val="24"/>
        </w:rPr>
        <w:t xml:space="preserve">C sanctions </w:t>
      </w:r>
      <w:r>
        <w:rPr>
          <w:rFonts w:ascii="Times New Roman" w:hAnsi="Times New Roman" w:cs="Times New Roman"/>
          <w:sz w:val="24"/>
          <w:szCs w:val="24"/>
        </w:rPr>
        <w:t xml:space="preserve">(other than some </w:t>
      </w:r>
      <w:r w:rsidR="00AD2E67">
        <w:rPr>
          <w:rFonts w:ascii="Times New Roman" w:hAnsi="Times New Roman" w:cs="Times New Roman"/>
          <w:sz w:val="24"/>
          <w:szCs w:val="24"/>
        </w:rPr>
        <w:t xml:space="preserve">problematic </w:t>
      </w:r>
      <w:r>
        <w:rPr>
          <w:rFonts w:ascii="Times New Roman" w:hAnsi="Times New Roman" w:cs="Times New Roman"/>
          <w:sz w:val="24"/>
          <w:szCs w:val="24"/>
        </w:rPr>
        <w:t xml:space="preserve">special statistics on duration and related </w:t>
      </w:r>
      <w:r w:rsidR="00AD2E67">
        <w:rPr>
          <w:rFonts w:ascii="Times New Roman" w:hAnsi="Times New Roman" w:cs="Times New Roman"/>
          <w:sz w:val="24"/>
          <w:szCs w:val="24"/>
        </w:rPr>
        <w:t>issue</w:t>
      </w:r>
      <w:r>
        <w:rPr>
          <w:rFonts w:ascii="Times New Roman" w:hAnsi="Times New Roman" w:cs="Times New Roman"/>
          <w:sz w:val="24"/>
          <w:szCs w:val="24"/>
        </w:rPr>
        <w:t xml:space="preserve">s) </w:t>
      </w:r>
      <w:r w:rsidR="008268F2">
        <w:rPr>
          <w:rFonts w:ascii="Times New Roman" w:hAnsi="Times New Roman" w:cs="Times New Roman"/>
          <w:sz w:val="24"/>
          <w:szCs w:val="24"/>
        </w:rPr>
        <w:t xml:space="preserve">currently only </w:t>
      </w:r>
      <w:r w:rsidR="00AD2E67">
        <w:rPr>
          <w:rFonts w:ascii="Times New Roman" w:hAnsi="Times New Roman" w:cs="Times New Roman"/>
          <w:sz w:val="24"/>
          <w:szCs w:val="24"/>
        </w:rPr>
        <w:t>include</w:t>
      </w:r>
      <w:r w:rsidR="008268F2">
        <w:rPr>
          <w:rFonts w:ascii="Times New Roman" w:hAnsi="Times New Roman" w:cs="Times New Roman"/>
          <w:sz w:val="24"/>
          <w:szCs w:val="24"/>
        </w:rPr>
        <w:t xml:space="preserve"> ‘live service’ claimants</w:t>
      </w:r>
      <w:r w:rsidR="00AD2E67">
        <w:rPr>
          <w:rFonts w:ascii="Times New Roman" w:hAnsi="Times New Roman" w:cs="Times New Roman"/>
          <w:sz w:val="24"/>
          <w:szCs w:val="24"/>
        </w:rPr>
        <w:t xml:space="preserve"> and consequently their coverage is falling month by month</w:t>
      </w:r>
      <w:r w:rsidR="008268F2">
        <w:rPr>
          <w:rFonts w:ascii="Times New Roman" w:hAnsi="Times New Roman" w:cs="Times New Roman"/>
          <w:sz w:val="24"/>
          <w:szCs w:val="24"/>
        </w:rPr>
        <w:t xml:space="preserve">. </w:t>
      </w:r>
      <w:r w:rsidR="00041EF7">
        <w:rPr>
          <w:rFonts w:ascii="Times New Roman" w:hAnsi="Times New Roman" w:cs="Times New Roman"/>
          <w:sz w:val="24"/>
          <w:szCs w:val="24"/>
        </w:rPr>
        <w:t xml:space="preserve">‘Live service’ will be decommissioned in July 2019. </w:t>
      </w:r>
      <w:r w:rsidR="00AD2E67">
        <w:rPr>
          <w:rFonts w:ascii="Times New Roman" w:hAnsi="Times New Roman" w:cs="Times New Roman"/>
          <w:sz w:val="24"/>
          <w:szCs w:val="24"/>
        </w:rPr>
        <w:t>M</w:t>
      </w:r>
      <w:r w:rsidR="00041EF7">
        <w:rPr>
          <w:rFonts w:ascii="Times New Roman" w:hAnsi="Times New Roman" w:cs="Times New Roman"/>
          <w:sz w:val="24"/>
          <w:szCs w:val="24"/>
        </w:rPr>
        <w:t>igration of existing claimants to UC is currently planned to begin</w:t>
      </w:r>
      <w:r w:rsidR="00AD2E67">
        <w:rPr>
          <w:rFonts w:ascii="Times New Roman" w:hAnsi="Times New Roman" w:cs="Times New Roman"/>
          <w:sz w:val="24"/>
          <w:szCs w:val="24"/>
        </w:rPr>
        <w:t xml:space="preserve"> in the same month</w:t>
      </w:r>
      <w:r w:rsidR="00041EF7">
        <w:rPr>
          <w:rFonts w:ascii="Times New Roman" w:hAnsi="Times New Roman" w:cs="Times New Roman"/>
          <w:sz w:val="24"/>
          <w:szCs w:val="24"/>
        </w:rPr>
        <w:t xml:space="preserve">. On 7 June the DWP announced </w:t>
      </w:r>
      <w:r w:rsidR="00AD2E67">
        <w:rPr>
          <w:rFonts w:ascii="Times New Roman" w:hAnsi="Times New Roman" w:cs="Times New Roman"/>
          <w:sz w:val="24"/>
          <w:szCs w:val="24"/>
        </w:rPr>
        <w:t xml:space="preserve">that </w:t>
      </w:r>
      <w:r w:rsidR="00041EF7">
        <w:rPr>
          <w:rFonts w:ascii="Times New Roman" w:hAnsi="Times New Roman" w:cs="Times New Roman"/>
          <w:sz w:val="24"/>
          <w:szCs w:val="24"/>
        </w:rPr>
        <w:t>the planned completion of migration</w:t>
      </w:r>
      <w:r w:rsidR="00AD2E67">
        <w:rPr>
          <w:rFonts w:ascii="Times New Roman" w:hAnsi="Times New Roman" w:cs="Times New Roman"/>
          <w:sz w:val="24"/>
          <w:szCs w:val="24"/>
        </w:rPr>
        <w:t xml:space="preserve"> will be</w:t>
      </w:r>
      <w:r w:rsidR="00041EF7">
        <w:rPr>
          <w:rFonts w:ascii="Times New Roman" w:hAnsi="Times New Roman" w:cs="Times New Roman"/>
          <w:sz w:val="24"/>
          <w:szCs w:val="24"/>
        </w:rPr>
        <w:t xml:space="preserve"> </w:t>
      </w:r>
      <w:r w:rsidR="00AD2E67">
        <w:rPr>
          <w:rFonts w:ascii="Times New Roman" w:hAnsi="Times New Roman" w:cs="Times New Roman"/>
          <w:sz w:val="24"/>
          <w:szCs w:val="24"/>
        </w:rPr>
        <w:t>further delayed</w:t>
      </w:r>
      <w:r w:rsidR="00905FB1">
        <w:rPr>
          <w:rFonts w:ascii="Times New Roman" w:hAnsi="Times New Roman" w:cs="Times New Roman"/>
          <w:sz w:val="24"/>
          <w:szCs w:val="24"/>
        </w:rPr>
        <w:t>, to</w:t>
      </w:r>
      <w:r w:rsidR="00AD2E67">
        <w:rPr>
          <w:rFonts w:ascii="Times New Roman" w:hAnsi="Times New Roman" w:cs="Times New Roman"/>
          <w:sz w:val="24"/>
          <w:szCs w:val="24"/>
        </w:rPr>
        <w:t xml:space="preserve"> </w:t>
      </w:r>
      <w:r w:rsidR="00041EF7">
        <w:rPr>
          <w:rFonts w:ascii="Times New Roman" w:hAnsi="Times New Roman" w:cs="Times New Roman"/>
          <w:sz w:val="24"/>
          <w:szCs w:val="24"/>
        </w:rPr>
        <w:t>March 2023. At the same time it announced changes to transitional protection for people on existing benefits who will be made worse off by UC.</w:t>
      </w:r>
    </w:p>
    <w:p w:rsidR="006411FD" w:rsidRDefault="006411FD" w:rsidP="006411FD">
      <w:pPr>
        <w:rPr>
          <w:rFonts w:ascii="Times New Roman" w:hAnsi="Times New Roman" w:cs="Times New Roman"/>
          <w:b/>
          <w:sz w:val="24"/>
          <w:szCs w:val="24"/>
        </w:rPr>
      </w:pPr>
    </w:p>
    <w:p w:rsidR="003D2EB1" w:rsidRDefault="008D76C3" w:rsidP="003D2EB1">
      <w:pPr>
        <w:rPr>
          <w:rFonts w:ascii="Times New Roman" w:hAnsi="Times New Roman" w:cs="Times New Roman"/>
          <w:sz w:val="24"/>
          <w:szCs w:val="24"/>
        </w:rPr>
      </w:pPr>
      <w:r>
        <w:rPr>
          <w:rFonts w:ascii="Times New Roman" w:hAnsi="Times New Roman" w:cs="Times New Roman"/>
          <w:sz w:val="24"/>
          <w:szCs w:val="24"/>
        </w:rPr>
        <w:t xml:space="preserve">Unemployed people are the largest single group exposed to sanctions. </w:t>
      </w:r>
      <w:r w:rsidR="003D2EB1">
        <w:rPr>
          <w:rFonts w:ascii="Times New Roman" w:hAnsi="Times New Roman" w:cs="Times New Roman"/>
          <w:sz w:val="24"/>
          <w:szCs w:val="24"/>
        </w:rPr>
        <w:t xml:space="preserve">In </w:t>
      </w:r>
      <w:r w:rsidR="006630BB">
        <w:rPr>
          <w:rFonts w:ascii="Times New Roman" w:hAnsi="Times New Roman" w:cs="Times New Roman"/>
          <w:sz w:val="24"/>
          <w:szCs w:val="24"/>
        </w:rPr>
        <w:t>May</w:t>
      </w:r>
      <w:r w:rsidR="003D2EB1">
        <w:rPr>
          <w:rFonts w:ascii="Times New Roman" w:hAnsi="Times New Roman" w:cs="Times New Roman"/>
          <w:sz w:val="24"/>
          <w:szCs w:val="24"/>
        </w:rPr>
        <w:t xml:space="preserve"> 2017 there were </w:t>
      </w:r>
      <w:r w:rsidR="00E66155">
        <w:rPr>
          <w:rFonts w:ascii="Times New Roman" w:hAnsi="Times New Roman" w:cs="Times New Roman"/>
          <w:sz w:val="24"/>
          <w:szCs w:val="24"/>
        </w:rPr>
        <w:t>875,805</w:t>
      </w:r>
      <w:r w:rsidR="003D2EB1">
        <w:rPr>
          <w:rFonts w:ascii="Times New Roman" w:hAnsi="Times New Roman" w:cs="Times New Roman"/>
          <w:sz w:val="24"/>
          <w:szCs w:val="24"/>
        </w:rPr>
        <w:t xml:space="preserve"> unemployed benefit claimants, of whom </w:t>
      </w:r>
      <w:r w:rsidR="00E66155">
        <w:rPr>
          <w:rFonts w:ascii="Times New Roman" w:hAnsi="Times New Roman" w:cs="Times New Roman"/>
          <w:sz w:val="24"/>
          <w:szCs w:val="24"/>
        </w:rPr>
        <w:t>50</w:t>
      </w:r>
      <w:r w:rsidR="003D2EB1">
        <w:rPr>
          <w:rFonts w:ascii="Times New Roman" w:hAnsi="Times New Roman" w:cs="Times New Roman"/>
          <w:sz w:val="24"/>
          <w:szCs w:val="24"/>
        </w:rPr>
        <w:t>.</w:t>
      </w:r>
      <w:r w:rsidR="00E66155">
        <w:rPr>
          <w:rFonts w:ascii="Times New Roman" w:hAnsi="Times New Roman" w:cs="Times New Roman"/>
          <w:sz w:val="24"/>
          <w:szCs w:val="24"/>
        </w:rPr>
        <w:t>7%</w:t>
      </w:r>
      <w:r w:rsidR="003D2EB1">
        <w:rPr>
          <w:rFonts w:ascii="Times New Roman" w:hAnsi="Times New Roman" w:cs="Times New Roman"/>
          <w:sz w:val="24"/>
          <w:szCs w:val="24"/>
        </w:rPr>
        <w:t xml:space="preserve"> were on </w:t>
      </w:r>
      <w:r w:rsidR="009D1670">
        <w:rPr>
          <w:rFonts w:ascii="Times New Roman" w:hAnsi="Times New Roman" w:cs="Times New Roman"/>
          <w:sz w:val="24"/>
          <w:szCs w:val="24"/>
        </w:rPr>
        <w:t>UC</w:t>
      </w:r>
      <w:r w:rsidR="003D2EB1">
        <w:rPr>
          <w:rFonts w:ascii="Times New Roman" w:hAnsi="Times New Roman" w:cs="Times New Roman"/>
          <w:sz w:val="24"/>
          <w:szCs w:val="24"/>
        </w:rPr>
        <w:t xml:space="preserve"> and 4</w:t>
      </w:r>
      <w:r w:rsidR="009D1670">
        <w:rPr>
          <w:rFonts w:ascii="Times New Roman" w:hAnsi="Times New Roman" w:cs="Times New Roman"/>
          <w:sz w:val="24"/>
          <w:szCs w:val="24"/>
        </w:rPr>
        <w:t>9</w:t>
      </w:r>
      <w:r w:rsidR="003D2EB1">
        <w:rPr>
          <w:rFonts w:ascii="Times New Roman" w:hAnsi="Times New Roman" w:cs="Times New Roman"/>
          <w:sz w:val="24"/>
          <w:szCs w:val="24"/>
        </w:rPr>
        <w:t>.</w:t>
      </w:r>
      <w:r w:rsidR="009D1670">
        <w:rPr>
          <w:rFonts w:ascii="Times New Roman" w:hAnsi="Times New Roman" w:cs="Times New Roman"/>
          <w:sz w:val="24"/>
          <w:szCs w:val="24"/>
        </w:rPr>
        <w:t>3</w:t>
      </w:r>
      <w:r w:rsidR="003D2EB1">
        <w:rPr>
          <w:rFonts w:ascii="Times New Roman" w:hAnsi="Times New Roman" w:cs="Times New Roman"/>
          <w:sz w:val="24"/>
          <w:szCs w:val="24"/>
        </w:rPr>
        <w:t xml:space="preserve">% on </w:t>
      </w:r>
      <w:r w:rsidR="009D1670">
        <w:rPr>
          <w:rFonts w:ascii="Times New Roman" w:hAnsi="Times New Roman" w:cs="Times New Roman"/>
          <w:sz w:val="24"/>
          <w:szCs w:val="24"/>
        </w:rPr>
        <w:lastRenderedPageBreak/>
        <w:t>Jobseekers Allowance (JSA)</w:t>
      </w:r>
      <w:r w:rsidR="003D2EB1">
        <w:rPr>
          <w:rFonts w:ascii="Times New Roman" w:hAnsi="Times New Roman" w:cs="Times New Roman"/>
          <w:sz w:val="24"/>
          <w:szCs w:val="24"/>
        </w:rPr>
        <w:t xml:space="preserve">. </w:t>
      </w:r>
      <w:r w:rsidR="009D1670">
        <w:rPr>
          <w:rFonts w:ascii="Times New Roman" w:hAnsi="Times New Roman" w:cs="Times New Roman"/>
          <w:sz w:val="24"/>
          <w:szCs w:val="24"/>
        </w:rPr>
        <w:t>This is the first time that a majority of unemployed claimants have been on UC rather than JSA.</w:t>
      </w:r>
    </w:p>
    <w:p w:rsidR="003D2EB1" w:rsidRDefault="003D2EB1" w:rsidP="003D2EB1">
      <w:pPr>
        <w:rPr>
          <w:rFonts w:ascii="Times New Roman" w:hAnsi="Times New Roman" w:cs="Times New Roman"/>
          <w:sz w:val="24"/>
          <w:szCs w:val="24"/>
        </w:rPr>
      </w:pPr>
    </w:p>
    <w:p w:rsidR="00832221" w:rsidRPr="00BF5C47" w:rsidRDefault="00832221" w:rsidP="00832221">
      <w:pPr>
        <w:rPr>
          <w:rFonts w:ascii="Times New Roman" w:hAnsi="Times New Roman" w:cs="Times New Roman"/>
          <w:b/>
          <w:sz w:val="24"/>
          <w:szCs w:val="24"/>
        </w:rPr>
      </w:pPr>
      <w:r>
        <w:rPr>
          <w:rFonts w:ascii="Times New Roman" w:hAnsi="Times New Roman" w:cs="Times New Roman"/>
          <w:b/>
          <w:sz w:val="24"/>
          <w:szCs w:val="24"/>
        </w:rPr>
        <w:t xml:space="preserve">Universal Credit </w:t>
      </w:r>
      <w:r w:rsidRPr="00BF5C47">
        <w:rPr>
          <w:rFonts w:ascii="Times New Roman" w:hAnsi="Times New Roman" w:cs="Times New Roman"/>
          <w:b/>
          <w:sz w:val="24"/>
          <w:szCs w:val="24"/>
        </w:rPr>
        <w:t>sanctions</w:t>
      </w:r>
    </w:p>
    <w:p w:rsidR="00832221" w:rsidRDefault="00832221" w:rsidP="00832221">
      <w:pPr>
        <w:rPr>
          <w:rFonts w:ascii="Times New Roman" w:hAnsi="Times New Roman" w:cs="Times New Roman"/>
          <w:sz w:val="24"/>
          <w:szCs w:val="24"/>
        </w:rPr>
      </w:pPr>
    </w:p>
    <w:p w:rsidR="00A974A4" w:rsidRDefault="009C35CB" w:rsidP="00832221">
      <w:pPr>
        <w:rPr>
          <w:rFonts w:ascii="Times New Roman" w:hAnsi="Times New Roman" w:cs="Times New Roman"/>
          <w:sz w:val="24"/>
          <w:szCs w:val="24"/>
        </w:rPr>
      </w:pPr>
      <w:r>
        <w:rPr>
          <w:rFonts w:ascii="Times New Roman" w:hAnsi="Times New Roman" w:cs="Times New Roman"/>
          <w:sz w:val="24"/>
          <w:szCs w:val="24"/>
        </w:rPr>
        <w:t>Details of the UC sanction regime are given in DWP (</w:t>
      </w:r>
      <w:r w:rsidRPr="00280376">
        <w:rPr>
          <w:rFonts w:ascii="Times New Roman" w:hAnsi="Times New Roman" w:cs="Times New Roman"/>
          <w:sz w:val="24"/>
          <w:szCs w:val="24"/>
        </w:rPr>
        <w:t>201</w:t>
      </w:r>
      <w:r w:rsidR="009275C9" w:rsidRPr="00280376">
        <w:rPr>
          <w:rFonts w:ascii="Times New Roman" w:hAnsi="Times New Roman" w:cs="Times New Roman"/>
          <w:sz w:val="24"/>
          <w:szCs w:val="24"/>
        </w:rPr>
        <w:t>8</w:t>
      </w:r>
      <w:r w:rsidR="00AD2E67">
        <w:rPr>
          <w:rFonts w:ascii="Times New Roman" w:hAnsi="Times New Roman" w:cs="Times New Roman"/>
          <w:sz w:val="24"/>
          <w:szCs w:val="24"/>
        </w:rPr>
        <w:t>a</w:t>
      </w:r>
      <w:r>
        <w:rPr>
          <w:rFonts w:ascii="Times New Roman" w:hAnsi="Times New Roman" w:cs="Times New Roman"/>
          <w:sz w:val="24"/>
          <w:szCs w:val="24"/>
        </w:rPr>
        <w:t>)</w:t>
      </w:r>
      <w:r w:rsidR="001A6CA2">
        <w:rPr>
          <w:rFonts w:ascii="Times New Roman" w:hAnsi="Times New Roman" w:cs="Times New Roman"/>
          <w:sz w:val="24"/>
          <w:szCs w:val="24"/>
        </w:rPr>
        <w:t xml:space="preserve"> and OBR (2018, Chapter 3)</w:t>
      </w:r>
      <w:r>
        <w:rPr>
          <w:rFonts w:ascii="Times New Roman" w:hAnsi="Times New Roman" w:cs="Times New Roman"/>
          <w:sz w:val="24"/>
          <w:szCs w:val="24"/>
        </w:rPr>
        <w:t xml:space="preserve">. </w:t>
      </w:r>
      <w:r w:rsidR="00832221">
        <w:rPr>
          <w:rFonts w:ascii="Times New Roman" w:hAnsi="Times New Roman" w:cs="Times New Roman"/>
          <w:sz w:val="24"/>
          <w:szCs w:val="24"/>
        </w:rPr>
        <w:t xml:space="preserve">The UC regime has similar lengths of sanction to those of </w:t>
      </w:r>
      <w:r w:rsidR="0026192F">
        <w:rPr>
          <w:rFonts w:ascii="Times New Roman" w:hAnsi="Times New Roman" w:cs="Times New Roman"/>
          <w:sz w:val="24"/>
          <w:szCs w:val="24"/>
        </w:rPr>
        <w:t xml:space="preserve">the previous benefits </w:t>
      </w:r>
      <w:r w:rsidR="00832221">
        <w:rPr>
          <w:rFonts w:ascii="Times New Roman" w:hAnsi="Times New Roman" w:cs="Times New Roman"/>
          <w:sz w:val="24"/>
          <w:szCs w:val="24"/>
        </w:rPr>
        <w:t>for the various ‘failures’, but there are some critical differences. S</w:t>
      </w:r>
      <w:r w:rsidR="00832221" w:rsidRPr="002B51A0">
        <w:rPr>
          <w:rFonts w:ascii="Times New Roman" w:hAnsi="Times New Roman" w:cs="Times New Roman"/>
          <w:sz w:val="24"/>
          <w:szCs w:val="24"/>
        </w:rPr>
        <w:t xml:space="preserve">anctions </w:t>
      </w:r>
      <w:r w:rsidR="00832221">
        <w:rPr>
          <w:rFonts w:ascii="Times New Roman" w:hAnsi="Times New Roman" w:cs="Times New Roman"/>
          <w:sz w:val="24"/>
          <w:szCs w:val="24"/>
        </w:rPr>
        <w:t xml:space="preserve">are </w:t>
      </w:r>
      <w:r w:rsidR="00832221" w:rsidRPr="002B51A0">
        <w:rPr>
          <w:rFonts w:ascii="Times New Roman" w:hAnsi="Times New Roman" w:cs="Times New Roman"/>
          <w:sz w:val="24"/>
          <w:szCs w:val="24"/>
        </w:rPr>
        <w:t>lengthened by being made consecutive, not concurrent</w:t>
      </w:r>
      <w:r w:rsidR="00832221">
        <w:rPr>
          <w:rFonts w:ascii="Times New Roman" w:hAnsi="Times New Roman" w:cs="Times New Roman"/>
          <w:sz w:val="24"/>
          <w:szCs w:val="24"/>
        </w:rPr>
        <w:t>. Hardship payments become repayable. Given that repayments are made at the rate of 40% of benefit – the same as the amount by which a hardship payment is lower than the benefit – this means that for claimants receiving hardship payments, UC sa</w:t>
      </w:r>
      <w:r w:rsidR="00832221" w:rsidRPr="002B51A0">
        <w:rPr>
          <w:rFonts w:ascii="Times New Roman" w:hAnsi="Times New Roman" w:cs="Times New Roman"/>
          <w:sz w:val="24"/>
          <w:szCs w:val="24"/>
        </w:rPr>
        <w:t xml:space="preserve">nctions </w:t>
      </w:r>
      <w:r w:rsidR="00832221">
        <w:rPr>
          <w:rFonts w:ascii="Times New Roman" w:hAnsi="Times New Roman" w:cs="Times New Roman"/>
          <w:sz w:val="24"/>
          <w:szCs w:val="24"/>
        </w:rPr>
        <w:t>are in effect 2</w:t>
      </w:r>
      <w:r w:rsidR="00832221" w:rsidRPr="002B51A0">
        <w:rPr>
          <w:rFonts w:ascii="Times New Roman" w:hAnsi="Times New Roman" w:cs="Times New Roman"/>
          <w:sz w:val="24"/>
          <w:szCs w:val="24"/>
        </w:rPr>
        <w:t xml:space="preserve">½ times as long </w:t>
      </w:r>
      <w:r w:rsidR="00832221">
        <w:rPr>
          <w:rFonts w:ascii="Times New Roman" w:hAnsi="Times New Roman" w:cs="Times New Roman"/>
          <w:sz w:val="24"/>
          <w:szCs w:val="24"/>
        </w:rPr>
        <w:t>as their nominal length.</w:t>
      </w:r>
      <w:r w:rsidR="00832221">
        <w:rPr>
          <w:rStyle w:val="EndnoteReference"/>
          <w:rFonts w:ascii="Times New Roman" w:hAnsi="Times New Roman" w:cs="Times New Roman"/>
          <w:sz w:val="24"/>
          <w:szCs w:val="24"/>
        </w:rPr>
        <w:endnoteReference w:id="2"/>
      </w:r>
      <w:r w:rsidR="00832221">
        <w:rPr>
          <w:rFonts w:ascii="Times New Roman" w:hAnsi="Times New Roman" w:cs="Times New Roman"/>
          <w:sz w:val="24"/>
          <w:szCs w:val="24"/>
        </w:rPr>
        <w:t xml:space="preserve"> All sanctioned UC claimants </w:t>
      </w:r>
      <w:r w:rsidR="00832221" w:rsidRPr="002B51A0">
        <w:rPr>
          <w:rFonts w:ascii="Times New Roman" w:hAnsi="Times New Roman" w:cs="Times New Roman"/>
          <w:sz w:val="24"/>
          <w:szCs w:val="24"/>
        </w:rPr>
        <w:t xml:space="preserve">must </w:t>
      </w:r>
      <w:r w:rsidR="00832221">
        <w:rPr>
          <w:rFonts w:ascii="Times New Roman" w:hAnsi="Times New Roman" w:cs="Times New Roman"/>
          <w:sz w:val="24"/>
          <w:szCs w:val="24"/>
        </w:rPr>
        <w:t xml:space="preserve">also </w:t>
      </w:r>
      <w:r w:rsidR="00832221" w:rsidRPr="002B51A0">
        <w:rPr>
          <w:rFonts w:ascii="Times New Roman" w:hAnsi="Times New Roman" w:cs="Times New Roman"/>
          <w:sz w:val="24"/>
          <w:szCs w:val="24"/>
        </w:rPr>
        <w:t>demonstrate ‘compliance’ for 7 days before appl</w:t>
      </w:r>
      <w:r w:rsidR="00832221">
        <w:rPr>
          <w:rFonts w:ascii="Times New Roman" w:hAnsi="Times New Roman" w:cs="Times New Roman"/>
          <w:sz w:val="24"/>
          <w:szCs w:val="24"/>
        </w:rPr>
        <w:t>ying for hardship payments, and</w:t>
      </w:r>
      <w:r w:rsidR="00832221" w:rsidRPr="002B51A0">
        <w:rPr>
          <w:rFonts w:ascii="Times New Roman" w:hAnsi="Times New Roman" w:cs="Times New Roman"/>
          <w:sz w:val="24"/>
          <w:szCs w:val="24"/>
        </w:rPr>
        <w:t xml:space="preserve"> must reapply </w:t>
      </w:r>
      <w:r w:rsidR="00832221">
        <w:rPr>
          <w:rFonts w:ascii="Times New Roman" w:hAnsi="Times New Roman" w:cs="Times New Roman"/>
          <w:sz w:val="24"/>
          <w:szCs w:val="24"/>
        </w:rPr>
        <w:t xml:space="preserve">for </w:t>
      </w:r>
      <w:r w:rsidR="00832221" w:rsidRPr="002B51A0">
        <w:rPr>
          <w:rFonts w:ascii="Times New Roman" w:hAnsi="Times New Roman" w:cs="Times New Roman"/>
          <w:sz w:val="24"/>
          <w:szCs w:val="24"/>
        </w:rPr>
        <w:t>each 4-week period</w:t>
      </w:r>
      <w:r w:rsidR="00832221">
        <w:rPr>
          <w:rFonts w:ascii="Times New Roman" w:hAnsi="Times New Roman" w:cs="Times New Roman"/>
          <w:sz w:val="24"/>
          <w:szCs w:val="24"/>
        </w:rPr>
        <w:t>. The</w:t>
      </w:r>
      <w:r w:rsidR="00832221" w:rsidRPr="002B51A0">
        <w:rPr>
          <w:rFonts w:ascii="Times New Roman" w:hAnsi="Times New Roman" w:cs="Times New Roman"/>
          <w:sz w:val="24"/>
          <w:szCs w:val="24"/>
        </w:rPr>
        <w:t xml:space="preserve"> 80% </w:t>
      </w:r>
      <w:r w:rsidR="00832221">
        <w:rPr>
          <w:rFonts w:ascii="Times New Roman" w:hAnsi="Times New Roman" w:cs="Times New Roman"/>
          <w:sz w:val="24"/>
          <w:szCs w:val="24"/>
        </w:rPr>
        <w:t xml:space="preserve">hardship </w:t>
      </w:r>
      <w:r w:rsidR="00832221" w:rsidRPr="002B51A0">
        <w:rPr>
          <w:rFonts w:ascii="Times New Roman" w:hAnsi="Times New Roman" w:cs="Times New Roman"/>
          <w:sz w:val="24"/>
          <w:szCs w:val="24"/>
        </w:rPr>
        <w:t xml:space="preserve">rate </w:t>
      </w:r>
      <w:r w:rsidR="00832221">
        <w:rPr>
          <w:rFonts w:ascii="Times New Roman" w:hAnsi="Times New Roman" w:cs="Times New Roman"/>
          <w:sz w:val="24"/>
          <w:szCs w:val="24"/>
        </w:rPr>
        <w:t xml:space="preserve">for ‘vulnerable’ claimants is </w:t>
      </w:r>
      <w:r w:rsidR="00832221" w:rsidRPr="002B51A0">
        <w:rPr>
          <w:rFonts w:ascii="Times New Roman" w:hAnsi="Times New Roman" w:cs="Times New Roman"/>
          <w:sz w:val="24"/>
          <w:szCs w:val="24"/>
        </w:rPr>
        <w:t>abolished</w:t>
      </w:r>
      <w:r w:rsidR="00832221">
        <w:rPr>
          <w:rFonts w:ascii="Times New Roman" w:hAnsi="Times New Roman" w:cs="Times New Roman"/>
          <w:sz w:val="24"/>
          <w:szCs w:val="24"/>
        </w:rPr>
        <w:t>.</w:t>
      </w:r>
      <w:r w:rsidR="00BB5FC0">
        <w:rPr>
          <w:rFonts w:ascii="Times New Roman" w:hAnsi="Times New Roman" w:cs="Times New Roman"/>
          <w:sz w:val="24"/>
          <w:szCs w:val="24"/>
        </w:rPr>
        <w:t xml:space="preserve"> There </w:t>
      </w:r>
      <w:r w:rsidR="005C7D83">
        <w:rPr>
          <w:rFonts w:ascii="Times New Roman" w:hAnsi="Times New Roman" w:cs="Times New Roman"/>
          <w:sz w:val="24"/>
          <w:szCs w:val="24"/>
        </w:rPr>
        <w:t>is a new</w:t>
      </w:r>
      <w:r w:rsidR="00BB5FC0">
        <w:rPr>
          <w:rFonts w:ascii="Times New Roman" w:hAnsi="Times New Roman" w:cs="Times New Roman"/>
          <w:sz w:val="24"/>
          <w:szCs w:val="24"/>
        </w:rPr>
        <w:t xml:space="preserve"> ‘lowest’ categor</w:t>
      </w:r>
      <w:r w:rsidR="005C7D83">
        <w:rPr>
          <w:rFonts w:ascii="Times New Roman" w:hAnsi="Times New Roman" w:cs="Times New Roman"/>
          <w:sz w:val="24"/>
          <w:szCs w:val="24"/>
        </w:rPr>
        <w:t>y</w:t>
      </w:r>
      <w:r w:rsidR="00BB5FC0">
        <w:rPr>
          <w:rFonts w:ascii="Times New Roman" w:hAnsi="Times New Roman" w:cs="Times New Roman"/>
          <w:sz w:val="24"/>
          <w:szCs w:val="24"/>
        </w:rPr>
        <w:t xml:space="preserve"> of sanction </w:t>
      </w:r>
      <w:r w:rsidR="005C7D83">
        <w:rPr>
          <w:rFonts w:ascii="Times New Roman" w:hAnsi="Times New Roman" w:cs="Times New Roman"/>
          <w:sz w:val="24"/>
          <w:szCs w:val="24"/>
        </w:rPr>
        <w:t>which applies to claimants who would previously have been subject to the milder IS sanction regime</w:t>
      </w:r>
      <w:r w:rsidR="00C92E65">
        <w:rPr>
          <w:rFonts w:ascii="Times New Roman" w:hAnsi="Times New Roman" w:cs="Times New Roman"/>
          <w:sz w:val="24"/>
          <w:szCs w:val="24"/>
        </w:rPr>
        <w:t>. But now</w:t>
      </w:r>
      <w:r w:rsidR="00AD2E67">
        <w:rPr>
          <w:rFonts w:ascii="Times New Roman" w:hAnsi="Times New Roman" w:cs="Times New Roman"/>
          <w:sz w:val="24"/>
          <w:szCs w:val="24"/>
        </w:rPr>
        <w:t xml:space="preserve"> lone parents with a child aged between 2 and 5 lose their whole standard allowance</w:t>
      </w:r>
      <w:r w:rsidR="00473441">
        <w:rPr>
          <w:rFonts w:ascii="Times New Roman" w:hAnsi="Times New Roman" w:cs="Times New Roman"/>
          <w:sz w:val="24"/>
          <w:szCs w:val="24"/>
        </w:rPr>
        <w:t>, and those with a child aged 1 lose 40% of it, whereas previously both groups would have lost</w:t>
      </w:r>
      <w:r w:rsidR="00AD2E67">
        <w:rPr>
          <w:rFonts w:ascii="Times New Roman" w:hAnsi="Times New Roman" w:cs="Times New Roman"/>
          <w:sz w:val="24"/>
          <w:szCs w:val="24"/>
        </w:rPr>
        <w:t xml:space="preserve"> 20%</w:t>
      </w:r>
      <w:r w:rsidR="005C7D83">
        <w:rPr>
          <w:rFonts w:ascii="Times New Roman" w:hAnsi="Times New Roman" w:cs="Times New Roman"/>
          <w:sz w:val="24"/>
          <w:szCs w:val="24"/>
        </w:rPr>
        <w:t>.</w:t>
      </w:r>
      <w:r w:rsidR="00904BF2">
        <w:rPr>
          <w:rFonts w:ascii="Times New Roman" w:hAnsi="Times New Roman" w:cs="Times New Roman"/>
          <w:sz w:val="24"/>
          <w:szCs w:val="24"/>
        </w:rPr>
        <w:t xml:space="preserve"> </w:t>
      </w:r>
      <w:r w:rsidR="004E0DED">
        <w:rPr>
          <w:rFonts w:ascii="Times New Roman" w:hAnsi="Times New Roman" w:cs="Times New Roman"/>
          <w:sz w:val="24"/>
          <w:szCs w:val="24"/>
        </w:rPr>
        <w:t xml:space="preserve">Under UC, </w:t>
      </w:r>
      <w:r w:rsidR="00904BF2">
        <w:rPr>
          <w:rFonts w:ascii="Times New Roman" w:hAnsi="Times New Roman" w:cs="Times New Roman"/>
          <w:sz w:val="24"/>
          <w:szCs w:val="24"/>
        </w:rPr>
        <w:t xml:space="preserve">the sanction is </w:t>
      </w:r>
      <w:r w:rsidR="00473441">
        <w:rPr>
          <w:rFonts w:ascii="Times New Roman" w:hAnsi="Times New Roman" w:cs="Times New Roman"/>
          <w:sz w:val="24"/>
          <w:szCs w:val="24"/>
        </w:rPr>
        <w:t xml:space="preserve">applied to </w:t>
      </w:r>
      <w:r w:rsidR="00904BF2">
        <w:rPr>
          <w:rFonts w:ascii="Times New Roman" w:hAnsi="Times New Roman" w:cs="Times New Roman"/>
          <w:sz w:val="24"/>
          <w:szCs w:val="24"/>
        </w:rPr>
        <w:t>the amount of the Standard Allowance</w:t>
      </w:r>
      <w:r w:rsidR="004C5C17">
        <w:rPr>
          <w:rStyle w:val="EndnoteReference"/>
          <w:rFonts w:ascii="Times New Roman" w:hAnsi="Times New Roman" w:cs="Times New Roman"/>
          <w:sz w:val="24"/>
          <w:szCs w:val="24"/>
        </w:rPr>
        <w:endnoteReference w:id="3"/>
      </w:r>
      <w:r w:rsidR="00904BF2">
        <w:rPr>
          <w:rFonts w:ascii="Times New Roman" w:hAnsi="Times New Roman" w:cs="Times New Roman"/>
          <w:sz w:val="24"/>
          <w:szCs w:val="24"/>
        </w:rPr>
        <w:t xml:space="preserve"> which is calculated to be due. </w:t>
      </w:r>
      <w:r w:rsidR="004E0DED">
        <w:rPr>
          <w:rFonts w:ascii="Times New Roman" w:hAnsi="Times New Roman" w:cs="Times New Roman"/>
          <w:sz w:val="24"/>
          <w:szCs w:val="24"/>
        </w:rPr>
        <w:t xml:space="preserve">In the case of in-work UC sanctions, </w:t>
      </w:r>
      <w:r w:rsidR="00473441">
        <w:rPr>
          <w:rFonts w:ascii="Times New Roman" w:hAnsi="Times New Roman" w:cs="Times New Roman"/>
          <w:sz w:val="24"/>
          <w:szCs w:val="24"/>
        </w:rPr>
        <w:t>the calculated amount</w:t>
      </w:r>
      <w:r w:rsidR="00904BF2">
        <w:rPr>
          <w:rFonts w:ascii="Times New Roman" w:hAnsi="Times New Roman" w:cs="Times New Roman"/>
          <w:sz w:val="24"/>
          <w:szCs w:val="24"/>
        </w:rPr>
        <w:t xml:space="preserve"> may be less than the full amount, in which case the sanction </w:t>
      </w:r>
      <w:r w:rsidR="00E00156">
        <w:rPr>
          <w:rFonts w:ascii="Times New Roman" w:hAnsi="Times New Roman" w:cs="Times New Roman"/>
          <w:sz w:val="24"/>
          <w:szCs w:val="24"/>
        </w:rPr>
        <w:t>may</w:t>
      </w:r>
      <w:r w:rsidR="00904BF2">
        <w:rPr>
          <w:rFonts w:ascii="Times New Roman" w:hAnsi="Times New Roman" w:cs="Times New Roman"/>
          <w:sz w:val="24"/>
          <w:szCs w:val="24"/>
        </w:rPr>
        <w:t xml:space="preserve"> also be less. </w:t>
      </w:r>
    </w:p>
    <w:p w:rsidR="005C7D83" w:rsidRDefault="005C7D83" w:rsidP="00832221">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EC741A"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w:t>
      </w:r>
      <w:r w:rsidR="009275C9" w:rsidRPr="004E4BE6">
        <w:rPr>
          <w:rFonts w:ascii="Times New Roman" w:hAnsi="Times New Roman" w:cs="Times New Roman"/>
          <w:i/>
          <w:sz w:val="24"/>
          <w:szCs w:val="24"/>
        </w:rPr>
        <w:t>Benefit Sanctions Statistics</w:t>
      </w:r>
      <w:r w:rsidR="009275C9">
        <w:rPr>
          <w:rFonts w:ascii="Times New Roman" w:hAnsi="Times New Roman" w:cs="Times New Roman"/>
          <w:sz w:val="24"/>
          <w:szCs w:val="24"/>
        </w:rPr>
        <w:t xml:space="preserve"> publication and </w:t>
      </w:r>
      <w:r w:rsidR="00B95B29">
        <w:rPr>
          <w:rFonts w:ascii="Times New Roman" w:hAnsi="Times New Roman" w:cs="Times New Roman"/>
          <w:sz w:val="24"/>
          <w:szCs w:val="24"/>
        </w:rPr>
        <w:t xml:space="preserve">Stat-Xplore </w:t>
      </w:r>
      <w:r w:rsidR="009275C9">
        <w:rPr>
          <w:rFonts w:ascii="Times New Roman" w:hAnsi="Times New Roman" w:cs="Times New Roman"/>
          <w:sz w:val="24"/>
          <w:szCs w:val="24"/>
        </w:rPr>
        <w:t>database only show</w:t>
      </w:r>
      <w:r>
        <w:rPr>
          <w:rFonts w:ascii="Times New Roman" w:hAnsi="Times New Roman" w:cs="Times New Roman"/>
          <w:sz w:val="24"/>
          <w:szCs w:val="24"/>
        </w:rPr>
        <w:t xml:space="preserve">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4"/>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2B1E02">
        <w:rPr>
          <w:rFonts w:ascii="Times New Roman" w:hAnsi="Times New Roman" w:cs="Times New Roman"/>
          <w:sz w:val="24"/>
          <w:szCs w:val="24"/>
        </w:rPr>
        <w:t xml:space="preserve">, this is only 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w:t>
      </w:r>
      <w:r w:rsidR="004A5DE0">
        <w:rPr>
          <w:rStyle w:val="EndnoteReference"/>
          <w:rFonts w:ascii="Times New Roman" w:hAnsi="Times New Roman" w:cs="Times New Roman"/>
          <w:sz w:val="24"/>
          <w:szCs w:val="24"/>
        </w:rPr>
        <w:endnoteReference w:id="5"/>
      </w:r>
      <w:r w:rsidR="00BC0B48">
        <w:rPr>
          <w:rFonts w:ascii="Times New Roman" w:hAnsi="Times New Roman" w:cs="Times New Roman"/>
          <w:sz w:val="24"/>
          <w:szCs w:val="24"/>
        </w:rPr>
        <w:t xml:space="preserve"> </w:t>
      </w:r>
      <w:r w:rsidR="0024635A">
        <w:rPr>
          <w:rFonts w:ascii="Times New Roman" w:hAnsi="Times New Roman" w:cs="Times New Roman"/>
          <w:sz w:val="24"/>
          <w:szCs w:val="24"/>
        </w:rPr>
        <w:t>For JSA and ESA, f</w:t>
      </w:r>
      <w:r w:rsidR="00DC27AA">
        <w:rPr>
          <w:rFonts w:ascii="Times New Roman" w:hAnsi="Times New Roman" w:cs="Times New Roman"/>
          <w:sz w:val="24"/>
          <w:szCs w:val="24"/>
        </w:rPr>
        <w:t xml:space="preserve">igures for sanctions before challenges are </w:t>
      </w:r>
      <w:r w:rsidR="00CB1D74">
        <w:rPr>
          <w:rFonts w:ascii="Times New Roman" w:hAnsi="Times New Roman" w:cs="Times New Roman"/>
          <w:sz w:val="24"/>
          <w:szCs w:val="24"/>
        </w:rPr>
        <w:t xml:space="preserve">currently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w:t>
      </w:r>
      <w:r w:rsidR="0024635A">
        <w:rPr>
          <w:rFonts w:ascii="Times New Roman" w:hAnsi="Times New Roman" w:cs="Times New Roman"/>
          <w:sz w:val="24"/>
          <w:szCs w:val="24"/>
        </w:rPr>
        <w:t xml:space="preserve">very large amounts, namely </w:t>
      </w:r>
      <w:r w:rsidR="00CB1D74">
        <w:rPr>
          <w:rFonts w:ascii="Times New Roman" w:hAnsi="Times New Roman" w:cs="Times New Roman"/>
          <w:sz w:val="24"/>
          <w:szCs w:val="24"/>
        </w:rPr>
        <w:t xml:space="preserve">about </w:t>
      </w:r>
      <w:r w:rsidR="00972C47">
        <w:rPr>
          <w:rFonts w:ascii="Times New Roman" w:hAnsi="Times New Roman" w:cs="Times New Roman"/>
          <w:sz w:val="24"/>
          <w:szCs w:val="24"/>
        </w:rPr>
        <w:t>20</w:t>
      </w:r>
      <w:r w:rsidR="00DC27AA">
        <w:rPr>
          <w:rFonts w:ascii="Times New Roman" w:hAnsi="Times New Roman" w:cs="Times New Roman"/>
          <w:sz w:val="24"/>
          <w:szCs w:val="24"/>
        </w:rPr>
        <w:t>%.</w:t>
      </w:r>
      <w:r w:rsidR="00AF297D">
        <w:rPr>
          <w:rFonts w:ascii="Times New Roman" w:hAnsi="Times New Roman" w:cs="Times New Roman"/>
          <w:sz w:val="24"/>
          <w:szCs w:val="24"/>
        </w:rPr>
        <w:t xml:space="preserve"> </w:t>
      </w:r>
      <w:r w:rsidR="0024635A">
        <w:rPr>
          <w:rFonts w:ascii="Times New Roman" w:hAnsi="Times New Roman" w:cs="Times New Roman"/>
          <w:sz w:val="24"/>
          <w:szCs w:val="24"/>
        </w:rPr>
        <w:t>and 40% respectively. But t</w:t>
      </w:r>
      <w:r w:rsidR="00612FB1">
        <w:rPr>
          <w:rFonts w:ascii="Times New Roman" w:hAnsi="Times New Roman" w:cs="Times New Roman"/>
          <w:sz w:val="24"/>
          <w:szCs w:val="24"/>
        </w:rPr>
        <w:t xml:space="preserve">o date, under </w:t>
      </w:r>
      <w:r w:rsidR="00643766">
        <w:rPr>
          <w:rFonts w:ascii="Times New Roman" w:hAnsi="Times New Roman" w:cs="Times New Roman"/>
          <w:sz w:val="24"/>
          <w:szCs w:val="24"/>
        </w:rPr>
        <w:t>5</w:t>
      </w:r>
      <w:r w:rsidR="00612FB1">
        <w:rPr>
          <w:rFonts w:ascii="Times New Roman" w:hAnsi="Times New Roman" w:cs="Times New Roman"/>
          <w:sz w:val="24"/>
          <w:szCs w:val="24"/>
        </w:rPr>
        <w:t xml:space="preserve">% of UC sanctions have been overturned </w:t>
      </w:r>
      <w:r w:rsidR="00705E0B">
        <w:rPr>
          <w:rFonts w:ascii="Times New Roman" w:hAnsi="Times New Roman" w:cs="Times New Roman"/>
          <w:sz w:val="24"/>
          <w:szCs w:val="24"/>
        </w:rPr>
        <w:t>following</w:t>
      </w:r>
      <w:r w:rsidR="00612FB1">
        <w:rPr>
          <w:rFonts w:ascii="Times New Roman" w:hAnsi="Times New Roman" w:cs="Times New Roman"/>
          <w:sz w:val="24"/>
          <w:szCs w:val="24"/>
        </w:rPr>
        <w:t xml:space="preserve"> challenge </w:t>
      </w:r>
      <w:r w:rsidR="00612FB1" w:rsidRPr="0024635A">
        <w:rPr>
          <w:rFonts w:ascii="Times New Roman" w:hAnsi="Times New Roman" w:cs="Times New Roman"/>
          <w:sz w:val="24"/>
          <w:szCs w:val="24"/>
        </w:rPr>
        <w:t>and f</w:t>
      </w:r>
      <w:r w:rsidR="00AF297D" w:rsidRPr="0024635A">
        <w:rPr>
          <w:rFonts w:ascii="Times New Roman" w:hAnsi="Times New Roman" w:cs="Times New Roman"/>
          <w:sz w:val="24"/>
          <w:szCs w:val="24"/>
        </w:rPr>
        <w:t>or IS sanctions</w:t>
      </w:r>
      <w:r w:rsidR="00612FB1">
        <w:rPr>
          <w:rFonts w:ascii="Times New Roman" w:hAnsi="Times New Roman" w:cs="Times New Roman"/>
          <w:sz w:val="24"/>
          <w:szCs w:val="24"/>
        </w:rPr>
        <w:t xml:space="preserve"> only 1%</w:t>
      </w:r>
      <w:r w:rsidR="00AF297D">
        <w:rPr>
          <w:rFonts w:ascii="Times New Roman" w:hAnsi="Times New Roman" w:cs="Times New Roman"/>
          <w:sz w:val="24"/>
          <w:szCs w:val="24"/>
        </w:rPr>
        <w:t xml:space="preserve">, </w:t>
      </w:r>
      <w:r w:rsidR="00612FB1">
        <w:rPr>
          <w:rFonts w:ascii="Times New Roman" w:hAnsi="Times New Roman" w:cs="Times New Roman"/>
          <w:sz w:val="24"/>
          <w:szCs w:val="24"/>
        </w:rPr>
        <w:t>so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C741A">
        <w:rPr>
          <w:rFonts w:ascii="Times New Roman" w:hAnsi="Times New Roman" w:cs="Times New Roman"/>
          <w:sz w:val="24"/>
          <w:szCs w:val="24"/>
        </w:rPr>
        <w:t>This Briefing has a mixture of pre- and p</w:t>
      </w:r>
      <w:r w:rsidR="00705E0B">
        <w:rPr>
          <w:rFonts w:ascii="Times New Roman" w:hAnsi="Times New Roman" w:cs="Times New Roman"/>
          <w:sz w:val="24"/>
          <w:szCs w:val="24"/>
        </w:rPr>
        <w:t>ost-challenge sanctions figures</w:t>
      </w:r>
      <w:r w:rsidR="00EC741A">
        <w:rPr>
          <w:rFonts w:ascii="Times New Roman" w:hAnsi="Times New Roman" w:cs="Times New Roman"/>
          <w:sz w:val="24"/>
          <w:szCs w:val="24"/>
        </w:rPr>
        <w:t>.</w:t>
      </w:r>
    </w:p>
    <w:p w:rsidR="00A54206" w:rsidRPr="006411FD" w:rsidRDefault="00A54206" w:rsidP="00E935DC">
      <w:pPr>
        <w:rPr>
          <w:rFonts w:ascii="Times New Roman" w:hAnsi="Times New Roman" w:cs="Times New Roman"/>
          <w:sz w:val="24"/>
          <w:szCs w:val="24"/>
        </w:rPr>
      </w:pPr>
    </w:p>
    <w:p w:rsidR="00803E11" w:rsidRDefault="00803E11">
      <w:pPr>
        <w:rPr>
          <w:rFonts w:ascii="Times New Roman" w:hAnsi="Times New Roman" w:cs="Times New Roman"/>
          <w:sz w:val="24"/>
          <w:szCs w:val="24"/>
        </w:rPr>
      </w:pPr>
    </w:p>
    <w:p w:rsidR="00F869A2" w:rsidRDefault="00AB2914">
      <w:pPr>
        <w:rPr>
          <w:rFonts w:ascii="Times New Roman" w:hAnsi="Times New Roman" w:cs="Times New Roman"/>
          <w:b/>
          <w:sz w:val="24"/>
          <w:szCs w:val="24"/>
        </w:rPr>
      </w:pPr>
      <w:r w:rsidRPr="00AB2914">
        <w:rPr>
          <w:rFonts w:ascii="Times New Roman" w:hAnsi="Times New Roman" w:cs="Times New Roman"/>
          <w:b/>
          <w:sz w:val="24"/>
          <w:szCs w:val="24"/>
        </w:rPr>
        <w:t xml:space="preserve">DWP CONSULTATION ON </w:t>
      </w:r>
      <w:r>
        <w:rPr>
          <w:rFonts w:ascii="Times New Roman" w:hAnsi="Times New Roman" w:cs="Times New Roman"/>
          <w:b/>
          <w:sz w:val="24"/>
          <w:szCs w:val="24"/>
        </w:rPr>
        <w:t xml:space="preserve">THE FUTURE OF </w:t>
      </w:r>
    </w:p>
    <w:p w:rsidR="00803E11" w:rsidRPr="00AB2914" w:rsidRDefault="00AB2914">
      <w:pPr>
        <w:rPr>
          <w:rFonts w:ascii="Times New Roman" w:hAnsi="Times New Roman" w:cs="Times New Roman"/>
          <w:b/>
          <w:sz w:val="24"/>
          <w:szCs w:val="24"/>
        </w:rPr>
      </w:pPr>
      <w:r w:rsidRPr="00AB2914">
        <w:rPr>
          <w:rFonts w:ascii="Times New Roman" w:hAnsi="Times New Roman" w:cs="Times New Roman"/>
          <w:b/>
          <w:sz w:val="24"/>
          <w:szCs w:val="24"/>
        </w:rPr>
        <w:t>CLAIMANT COUNT STATISTICS</w:t>
      </w:r>
      <w:r w:rsidR="00F869A2">
        <w:rPr>
          <w:rFonts w:ascii="Times New Roman" w:hAnsi="Times New Roman" w:cs="Times New Roman"/>
          <w:b/>
          <w:sz w:val="24"/>
          <w:szCs w:val="24"/>
        </w:rPr>
        <w:t xml:space="preserve"> ON UNEMPLOYMENT</w:t>
      </w:r>
    </w:p>
    <w:p w:rsidR="00AB2914" w:rsidRDefault="00AB2914">
      <w:pPr>
        <w:rPr>
          <w:rFonts w:ascii="Times New Roman" w:hAnsi="Times New Roman" w:cs="Times New Roman"/>
          <w:sz w:val="24"/>
          <w:szCs w:val="24"/>
        </w:rPr>
      </w:pPr>
    </w:p>
    <w:p w:rsidR="008D2B4F" w:rsidRDefault="008D2B4F">
      <w:pPr>
        <w:rPr>
          <w:rFonts w:ascii="Times New Roman" w:hAnsi="Times New Roman" w:cs="Times New Roman"/>
          <w:sz w:val="24"/>
          <w:szCs w:val="24"/>
        </w:rPr>
      </w:pPr>
      <w:r>
        <w:rPr>
          <w:rFonts w:ascii="Times New Roman" w:hAnsi="Times New Roman" w:cs="Times New Roman"/>
          <w:sz w:val="24"/>
          <w:szCs w:val="24"/>
        </w:rPr>
        <w:t xml:space="preserve">The unemployed claimant count has long been an important indicator, even though </w:t>
      </w:r>
      <w:r w:rsidR="00CB0A59">
        <w:rPr>
          <w:rFonts w:ascii="Times New Roman" w:hAnsi="Times New Roman" w:cs="Times New Roman"/>
          <w:sz w:val="24"/>
          <w:szCs w:val="24"/>
        </w:rPr>
        <w:t xml:space="preserve">it </w:t>
      </w:r>
      <w:r w:rsidR="00805745">
        <w:rPr>
          <w:rFonts w:ascii="Times New Roman" w:hAnsi="Times New Roman" w:cs="Times New Roman"/>
          <w:sz w:val="24"/>
          <w:szCs w:val="24"/>
        </w:rPr>
        <w:t>ha</w:t>
      </w:r>
      <w:r w:rsidR="00CB0A59">
        <w:rPr>
          <w:rFonts w:ascii="Times New Roman" w:hAnsi="Times New Roman" w:cs="Times New Roman"/>
          <w:sz w:val="24"/>
          <w:szCs w:val="24"/>
        </w:rPr>
        <w:t xml:space="preserve">s </w:t>
      </w:r>
      <w:r w:rsidR="00805745">
        <w:rPr>
          <w:rFonts w:ascii="Times New Roman" w:hAnsi="Times New Roman" w:cs="Times New Roman"/>
          <w:sz w:val="24"/>
          <w:szCs w:val="24"/>
        </w:rPr>
        <w:t xml:space="preserve">been replaced </w:t>
      </w:r>
      <w:r>
        <w:rPr>
          <w:rFonts w:ascii="Times New Roman" w:hAnsi="Times New Roman" w:cs="Times New Roman"/>
          <w:sz w:val="24"/>
          <w:szCs w:val="24"/>
        </w:rPr>
        <w:t xml:space="preserve">as the official national measure of unemployment since 2003 by a survey-based measure. Since </w:t>
      </w:r>
      <w:r w:rsidR="00F869A2">
        <w:rPr>
          <w:rFonts w:ascii="Times New Roman" w:hAnsi="Times New Roman" w:cs="Times New Roman"/>
          <w:sz w:val="24"/>
          <w:szCs w:val="24"/>
        </w:rPr>
        <w:t xml:space="preserve">Universal Credit </w:t>
      </w:r>
      <w:r>
        <w:rPr>
          <w:rFonts w:ascii="Times New Roman" w:hAnsi="Times New Roman" w:cs="Times New Roman"/>
          <w:sz w:val="24"/>
          <w:szCs w:val="24"/>
        </w:rPr>
        <w:t xml:space="preserve">started being rolled out, the claimant count has been a mix of people on JSA and people in the ‘searching for work’ category of UC. But UC includes in this category people who do not actually want a job. This has </w:t>
      </w:r>
      <w:r w:rsidR="00CB0A59">
        <w:rPr>
          <w:rFonts w:ascii="Times New Roman" w:hAnsi="Times New Roman" w:cs="Times New Roman"/>
          <w:sz w:val="24"/>
          <w:szCs w:val="24"/>
        </w:rPr>
        <w:t xml:space="preserve">affected comparability within the series, with </w:t>
      </w:r>
      <w:r>
        <w:rPr>
          <w:rFonts w:ascii="Times New Roman" w:hAnsi="Times New Roman" w:cs="Times New Roman"/>
          <w:sz w:val="24"/>
          <w:szCs w:val="24"/>
        </w:rPr>
        <w:t xml:space="preserve">particularly marked effects on local areas according to how far UC has been rolled out. Consequently, the Office for National Statistics removed the ‘official statistics’ designation from </w:t>
      </w:r>
      <w:r w:rsidR="00CB0A59">
        <w:rPr>
          <w:rFonts w:ascii="Times New Roman" w:hAnsi="Times New Roman" w:cs="Times New Roman"/>
          <w:sz w:val="24"/>
          <w:szCs w:val="24"/>
        </w:rPr>
        <w:t xml:space="preserve">the claimant count in </w:t>
      </w:r>
      <w:r>
        <w:rPr>
          <w:rFonts w:ascii="Times New Roman" w:hAnsi="Times New Roman" w:cs="Times New Roman"/>
          <w:sz w:val="24"/>
          <w:szCs w:val="24"/>
        </w:rPr>
        <w:t xml:space="preserve">June 2015 and stopped mainstream publication in March 2017, as it explains at </w:t>
      </w:r>
    </w:p>
    <w:p w:rsidR="006C4A49" w:rsidRDefault="00616FC6" w:rsidP="008D2B4F">
      <w:pPr>
        <w:rPr>
          <w:rFonts w:ascii="Times New Roman" w:hAnsi="Times New Roman" w:cs="Times New Roman"/>
          <w:sz w:val="24"/>
          <w:szCs w:val="24"/>
        </w:rPr>
      </w:pPr>
      <w:hyperlink r:id="rId12" w:history="1">
        <w:r w:rsidR="008D2B4F" w:rsidRPr="009D2529">
          <w:rPr>
            <w:rStyle w:val="Hyperlink"/>
            <w:rFonts w:ascii="Times New Roman" w:hAnsi="Times New Roman" w:cs="Times New Roman"/>
            <w:sz w:val="24"/>
            <w:szCs w:val="24"/>
          </w:rPr>
          <w:t>https://www.ons.gov.uk/news/statementsandletters/publicationarrangementsfortheclaimantcount</w:t>
        </w:r>
      </w:hyperlink>
      <w:r w:rsidR="008D2B4F">
        <w:rPr>
          <w:rFonts w:ascii="Times New Roman" w:hAnsi="Times New Roman" w:cs="Times New Roman"/>
          <w:sz w:val="24"/>
          <w:szCs w:val="24"/>
        </w:rPr>
        <w:t xml:space="preserve"> </w:t>
      </w:r>
      <w:r w:rsidR="00587318">
        <w:rPr>
          <w:rFonts w:ascii="Times New Roman" w:hAnsi="Times New Roman" w:cs="Times New Roman"/>
          <w:sz w:val="24"/>
          <w:szCs w:val="24"/>
        </w:rPr>
        <w:t xml:space="preserve"> </w:t>
      </w:r>
      <w:r w:rsidR="008D2B4F">
        <w:rPr>
          <w:rFonts w:ascii="Times New Roman" w:hAnsi="Times New Roman" w:cs="Times New Roman"/>
          <w:sz w:val="24"/>
          <w:szCs w:val="24"/>
        </w:rPr>
        <w:t xml:space="preserve">In response, DWP has been consulting on two options for creating a consistent series (DWP 2018e). </w:t>
      </w:r>
      <w:r w:rsidR="002A7EF3">
        <w:rPr>
          <w:rFonts w:ascii="Times New Roman" w:hAnsi="Times New Roman" w:cs="Times New Roman"/>
          <w:sz w:val="24"/>
          <w:szCs w:val="24"/>
        </w:rPr>
        <w:t xml:space="preserve">In the view of this author, neither option as set out by DWP is satisfactory. </w:t>
      </w:r>
      <w:r w:rsidR="0081508A">
        <w:rPr>
          <w:rFonts w:ascii="Times New Roman" w:hAnsi="Times New Roman" w:cs="Times New Roman"/>
          <w:sz w:val="24"/>
          <w:szCs w:val="24"/>
        </w:rPr>
        <w:t xml:space="preserve">There is nothing new about changes to eligibility for benefits changing the recorded numbers of claimant unemployed. The key requirement is to explain clearly and accurately exactly what difference the administrative </w:t>
      </w:r>
      <w:r w:rsidR="00587318">
        <w:rPr>
          <w:rFonts w:ascii="Times New Roman" w:hAnsi="Times New Roman" w:cs="Times New Roman"/>
          <w:sz w:val="24"/>
          <w:szCs w:val="24"/>
        </w:rPr>
        <w:t xml:space="preserve">and policy </w:t>
      </w:r>
      <w:r w:rsidR="0081508A">
        <w:rPr>
          <w:rFonts w:ascii="Times New Roman" w:hAnsi="Times New Roman" w:cs="Times New Roman"/>
          <w:sz w:val="24"/>
          <w:szCs w:val="24"/>
        </w:rPr>
        <w:t>changes have made to the figures.</w:t>
      </w:r>
    </w:p>
    <w:p w:rsidR="008D2B4F" w:rsidRDefault="008D2B4F" w:rsidP="008D2B4F">
      <w:pPr>
        <w:rPr>
          <w:rFonts w:ascii="Times New Roman" w:hAnsi="Times New Roman" w:cs="Times New Roman"/>
          <w:sz w:val="24"/>
          <w:szCs w:val="24"/>
        </w:rPr>
      </w:pPr>
    </w:p>
    <w:p w:rsidR="008D2B4F" w:rsidRPr="006C4A49" w:rsidRDefault="008D2B4F" w:rsidP="008D2B4F">
      <w:pPr>
        <w:rPr>
          <w:rFonts w:ascii="Times New Roman" w:hAnsi="Times New Roman" w:cs="Times New Roman"/>
          <w:sz w:val="24"/>
          <w:szCs w:val="24"/>
        </w:rPr>
      </w:pPr>
      <w:r>
        <w:rPr>
          <w:rFonts w:ascii="Times New Roman" w:hAnsi="Times New Roman" w:cs="Times New Roman"/>
          <w:sz w:val="24"/>
          <w:szCs w:val="24"/>
        </w:rPr>
        <w:t xml:space="preserve">This problem does not affect </w:t>
      </w:r>
      <w:r w:rsidR="00CA5366">
        <w:rPr>
          <w:rFonts w:ascii="Times New Roman" w:hAnsi="Times New Roman" w:cs="Times New Roman"/>
          <w:sz w:val="24"/>
          <w:szCs w:val="24"/>
        </w:rPr>
        <w:t>the analyses in these Briefings</w:t>
      </w:r>
      <w:r w:rsidR="00CB0A59">
        <w:rPr>
          <w:rFonts w:ascii="Times New Roman" w:hAnsi="Times New Roman" w:cs="Times New Roman"/>
          <w:sz w:val="24"/>
          <w:szCs w:val="24"/>
        </w:rPr>
        <w:t>.</w:t>
      </w:r>
    </w:p>
    <w:p w:rsidR="00171835" w:rsidRDefault="00171835">
      <w:pPr>
        <w:rPr>
          <w:rFonts w:ascii="Times New Roman" w:hAnsi="Times New Roman" w:cs="Times New Roman"/>
          <w:sz w:val="24"/>
          <w:szCs w:val="24"/>
        </w:rPr>
      </w:pPr>
    </w:p>
    <w:p w:rsidR="009C35CB" w:rsidRDefault="009C35CB" w:rsidP="006F59F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br w:type="page"/>
      </w:r>
    </w:p>
    <w:p w:rsidR="00F67194" w:rsidRDefault="0091320B" w:rsidP="009C35CB">
      <w:pPr>
        <w:rPr>
          <w:rFonts w:ascii="Times New Roman" w:hAnsi="Times New Roman" w:cs="Times New Roman"/>
          <w:b/>
          <w:bCs/>
          <w:sz w:val="32"/>
          <w:szCs w:val="32"/>
        </w:rPr>
      </w:pPr>
      <w:r>
        <w:rPr>
          <w:rFonts w:ascii="Times New Roman" w:hAnsi="Times New Roman" w:cs="Times New Roman"/>
          <w:b/>
          <w:bCs/>
          <w:sz w:val="32"/>
          <w:szCs w:val="32"/>
        </w:rPr>
        <w:t>NUMBERS AND</w:t>
      </w:r>
      <w:r w:rsidR="00643787" w:rsidRPr="004019DA">
        <w:rPr>
          <w:rFonts w:ascii="Times New Roman" w:hAnsi="Times New Roman" w:cs="Times New Roman"/>
          <w:b/>
          <w:bCs/>
          <w:sz w:val="32"/>
          <w:szCs w:val="32"/>
        </w:rPr>
        <w:t xml:space="preserve"> RATES </w:t>
      </w:r>
      <w:r w:rsidR="00B17968" w:rsidRPr="004019DA">
        <w:rPr>
          <w:rFonts w:ascii="Times New Roman" w:hAnsi="Times New Roman" w:cs="Times New Roman"/>
          <w:b/>
          <w:bCs/>
          <w:sz w:val="32"/>
          <w:szCs w:val="32"/>
        </w:rPr>
        <w:t>OF SANCTION</w:t>
      </w:r>
      <w:r w:rsidR="000224C8" w:rsidRPr="004019DA">
        <w:rPr>
          <w:rFonts w:ascii="Times New Roman" w:hAnsi="Times New Roman" w:cs="Times New Roman"/>
          <w:b/>
          <w:bCs/>
          <w:sz w:val="32"/>
          <w:szCs w:val="32"/>
        </w:rPr>
        <w:t>S</w:t>
      </w:r>
      <w:r w:rsidR="00B17968" w:rsidRPr="004019DA">
        <w:rPr>
          <w:rFonts w:ascii="Times New Roman" w:hAnsi="Times New Roman" w:cs="Times New Roman"/>
          <w:b/>
          <w:bCs/>
          <w:sz w:val="32"/>
          <w:szCs w:val="32"/>
        </w:rPr>
        <w:t xml:space="preserve"> </w:t>
      </w:r>
    </w:p>
    <w:p w:rsidR="008A51FF" w:rsidRDefault="008A51FF" w:rsidP="009C35CB">
      <w:pPr>
        <w:rPr>
          <w:rFonts w:ascii="Times New Roman" w:hAnsi="Times New Roman" w:cs="Times New Roman"/>
          <w:bCs/>
          <w:sz w:val="24"/>
          <w:szCs w:val="24"/>
        </w:rPr>
      </w:pPr>
    </w:p>
    <w:p w:rsidR="00643787" w:rsidRPr="007B562A" w:rsidRDefault="00643787" w:rsidP="00643787">
      <w:pPr>
        <w:rPr>
          <w:rFonts w:ascii="Times New Roman" w:hAnsi="Times New Roman" w:cs="Times New Roman"/>
          <w:b/>
          <w:sz w:val="32"/>
          <w:szCs w:val="32"/>
        </w:rPr>
      </w:pPr>
      <w:r w:rsidRPr="007B562A">
        <w:rPr>
          <w:rFonts w:ascii="Times New Roman" w:hAnsi="Times New Roman" w:cs="Times New Roman"/>
          <w:b/>
          <w:sz w:val="32"/>
          <w:szCs w:val="32"/>
        </w:rPr>
        <w:t>Numbers of sanctions</w:t>
      </w:r>
    </w:p>
    <w:p w:rsidR="00643787" w:rsidRDefault="00643787" w:rsidP="00643787">
      <w:pPr>
        <w:rPr>
          <w:rFonts w:ascii="Times New Roman" w:hAnsi="Times New Roman" w:cs="Times New Roman"/>
          <w:sz w:val="24"/>
          <w:szCs w:val="24"/>
        </w:rPr>
      </w:pPr>
    </w:p>
    <w:p w:rsidR="00637328" w:rsidRDefault="00637328" w:rsidP="00643787">
      <w:pPr>
        <w:rPr>
          <w:rFonts w:ascii="Times New Roman" w:hAnsi="Times New Roman" w:cs="Times New Roman"/>
          <w:sz w:val="24"/>
          <w:szCs w:val="24"/>
        </w:rPr>
      </w:pPr>
      <w:r>
        <w:rPr>
          <w:rFonts w:ascii="Times New Roman" w:hAnsi="Times New Roman" w:cs="Times New Roman"/>
          <w:sz w:val="24"/>
          <w:szCs w:val="24"/>
        </w:rPr>
        <w:t>As noted above, DWP’s published figures on numbers of UC sanctions cover only ‘live service’. As the number of Jobcentres which have switched to ‘full service’ increases, the figures become a greater and greater underestimate. To compensate for this, numbers of UC sanctions are estimate</w:t>
      </w:r>
      <w:r w:rsidR="00741B8C">
        <w:rPr>
          <w:rFonts w:ascii="Times New Roman" w:hAnsi="Times New Roman" w:cs="Times New Roman"/>
          <w:sz w:val="24"/>
          <w:szCs w:val="24"/>
        </w:rPr>
        <w:t>d</w:t>
      </w:r>
      <w:r>
        <w:rPr>
          <w:rFonts w:ascii="Times New Roman" w:hAnsi="Times New Roman" w:cs="Times New Roman"/>
          <w:sz w:val="24"/>
          <w:szCs w:val="24"/>
        </w:rPr>
        <w:t xml:space="preserve"> here by grossing up the figures for </w:t>
      </w:r>
      <w:r w:rsidR="00741B8C">
        <w:rPr>
          <w:rFonts w:ascii="Times New Roman" w:hAnsi="Times New Roman" w:cs="Times New Roman"/>
          <w:sz w:val="24"/>
          <w:szCs w:val="24"/>
        </w:rPr>
        <w:t>‘</w:t>
      </w:r>
      <w:r>
        <w:rPr>
          <w:rFonts w:ascii="Times New Roman" w:hAnsi="Times New Roman" w:cs="Times New Roman"/>
          <w:sz w:val="24"/>
          <w:szCs w:val="24"/>
        </w:rPr>
        <w:t>live service</w:t>
      </w:r>
      <w:r w:rsidR="00741B8C">
        <w:rPr>
          <w:rFonts w:ascii="Times New Roman" w:hAnsi="Times New Roman" w:cs="Times New Roman"/>
          <w:sz w:val="24"/>
          <w:szCs w:val="24"/>
        </w:rPr>
        <w:t>’</w:t>
      </w:r>
      <w:r>
        <w:rPr>
          <w:rFonts w:ascii="Times New Roman" w:hAnsi="Times New Roman" w:cs="Times New Roman"/>
          <w:sz w:val="24"/>
          <w:szCs w:val="24"/>
        </w:rPr>
        <w:t xml:space="preserve"> </w:t>
      </w:r>
      <w:r w:rsidRPr="00E00156">
        <w:rPr>
          <w:rFonts w:ascii="Times New Roman" w:hAnsi="Times New Roman" w:cs="Times New Roman"/>
          <w:i/>
          <w:sz w:val="24"/>
          <w:szCs w:val="24"/>
        </w:rPr>
        <w:t>pro rata</w:t>
      </w:r>
      <w:r>
        <w:rPr>
          <w:rFonts w:ascii="Times New Roman" w:hAnsi="Times New Roman" w:cs="Times New Roman"/>
          <w:sz w:val="24"/>
          <w:szCs w:val="24"/>
        </w:rPr>
        <w:t xml:space="preserve"> to the total number of Jobcentres</w:t>
      </w:r>
      <w:r w:rsidR="00741B8C">
        <w:rPr>
          <w:rFonts w:ascii="Times New Roman" w:hAnsi="Times New Roman" w:cs="Times New Roman"/>
          <w:sz w:val="24"/>
          <w:szCs w:val="24"/>
        </w:rPr>
        <w:t xml:space="preserve"> offering each type of service</w:t>
      </w:r>
      <w:r>
        <w:rPr>
          <w:rFonts w:ascii="Times New Roman" w:hAnsi="Times New Roman" w:cs="Times New Roman"/>
          <w:sz w:val="24"/>
          <w:szCs w:val="24"/>
        </w:rPr>
        <w:t xml:space="preserve">.  </w:t>
      </w:r>
      <w:r w:rsidR="00741B8C">
        <w:rPr>
          <w:rFonts w:ascii="Times New Roman" w:hAnsi="Times New Roman" w:cs="Times New Roman"/>
          <w:sz w:val="24"/>
          <w:szCs w:val="24"/>
        </w:rPr>
        <w:t xml:space="preserve">The total number of Jobcentres and the number of Jobcentres offering </w:t>
      </w:r>
      <w:r w:rsidR="00827519">
        <w:rPr>
          <w:rFonts w:ascii="Times New Roman" w:hAnsi="Times New Roman" w:cs="Times New Roman"/>
          <w:sz w:val="24"/>
          <w:szCs w:val="24"/>
        </w:rPr>
        <w:t>‘</w:t>
      </w:r>
      <w:r w:rsidR="00741B8C">
        <w:rPr>
          <w:rFonts w:ascii="Times New Roman" w:hAnsi="Times New Roman" w:cs="Times New Roman"/>
          <w:sz w:val="24"/>
          <w:szCs w:val="24"/>
        </w:rPr>
        <w:t>full service</w:t>
      </w:r>
      <w:r w:rsidR="00827519">
        <w:rPr>
          <w:rFonts w:ascii="Times New Roman" w:hAnsi="Times New Roman" w:cs="Times New Roman"/>
          <w:sz w:val="24"/>
          <w:szCs w:val="24"/>
        </w:rPr>
        <w:t>’</w:t>
      </w:r>
      <w:r w:rsidR="00741B8C">
        <w:rPr>
          <w:rFonts w:ascii="Times New Roman" w:hAnsi="Times New Roman" w:cs="Times New Roman"/>
          <w:sz w:val="24"/>
          <w:szCs w:val="24"/>
        </w:rPr>
        <w:t xml:space="preserve"> have both been changing</w:t>
      </w:r>
      <w:r w:rsidR="00E00156">
        <w:rPr>
          <w:rFonts w:ascii="Times New Roman" w:hAnsi="Times New Roman" w:cs="Times New Roman"/>
          <w:sz w:val="24"/>
          <w:szCs w:val="24"/>
        </w:rPr>
        <w:t>.</w:t>
      </w:r>
      <w:r w:rsidR="00741B8C">
        <w:rPr>
          <w:rFonts w:ascii="Times New Roman" w:hAnsi="Times New Roman" w:cs="Times New Roman"/>
          <w:sz w:val="24"/>
          <w:szCs w:val="24"/>
        </w:rPr>
        <w:t xml:space="preserve"> This Briefing uses the total number of Jobcentres </w:t>
      </w:r>
      <w:r w:rsidR="00E00156">
        <w:rPr>
          <w:rFonts w:ascii="Times New Roman" w:hAnsi="Times New Roman" w:cs="Times New Roman"/>
          <w:sz w:val="24"/>
          <w:szCs w:val="24"/>
        </w:rPr>
        <w:t xml:space="preserve">for each month </w:t>
      </w:r>
      <w:r w:rsidR="00741B8C">
        <w:rPr>
          <w:rFonts w:ascii="Times New Roman" w:hAnsi="Times New Roman" w:cs="Times New Roman"/>
          <w:sz w:val="24"/>
          <w:szCs w:val="24"/>
        </w:rPr>
        <w:t xml:space="preserve">shown in the Jobcentre Register at </w:t>
      </w:r>
      <w:hyperlink r:id="rId13" w:history="1">
        <w:r w:rsidR="00741B8C" w:rsidRPr="0098257E">
          <w:rPr>
            <w:rStyle w:val="Hyperlink"/>
            <w:rFonts w:ascii="Times New Roman" w:hAnsi="Times New Roman" w:cs="Times New Roman"/>
            <w:sz w:val="24"/>
            <w:szCs w:val="24"/>
          </w:rPr>
          <w:t>https://jobcentre.register.gov.uk</w:t>
        </w:r>
      </w:hyperlink>
      <w:r w:rsidR="00741B8C">
        <w:rPr>
          <w:rFonts w:ascii="Times New Roman" w:hAnsi="Times New Roman" w:cs="Times New Roman"/>
          <w:sz w:val="24"/>
          <w:szCs w:val="24"/>
        </w:rPr>
        <w:t xml:space="preserve"> and the number of Jobcentres offering ‘full service’ </w:t>
      </w:r>
      <w:r w:rsidR="00E00156">
        <w:rPr>
          <w:rFonts w:ascii="Times New Roman" w:hAnsi="Times New Roman" w:cs="Times New Roman"/>
          <w:sz w:val="24"/>
          <w:szCs w:val="24"/>
        </w:rPr>
        <w:t xml:space="preserve">in each month </w:t>
      </w:r>
      <w:r w:rsidR="00741B8C">
        <w:rPr>
          <w:rFonts w:ascii="Times New Roman" w:hAnsi="Times New Roman" w:cs="Times New Roman"/>
          <w:sz w:val="24"/>
          <w:szCs w:val="24"/>
        </w:rPr>
        <w:t xml:space="preserve">shown in the February 2018 issue of the rollout schedule at </w:t>
      </w:r>
      <w:hyperlink r:id="rId14" w:history="1">
        <w:r w:rsidR="00741B8C" w:rsidRPr="0098257E">
          <w:rPr>
            <w:rStyle w:val="Hyperlink"/>
            <w:rFonts w:ascii="Times New Roman" w:hAnsi="Times New Roman" w:cs="Times New Roman"/>
            <w:sz w:val="24"/>
            <w:szCs w:val="24"/>
          </w:rPr>
          <w:t>https://assets.publishing.service.gov.uk/government/uploads/system/uploads/attachment_data/file/693928/universal-credit-transition-rollout-schedule.pdf</w:t>
        </w:r>
      </w:hyperlink>
      <w:r w:rsidR="00741B8C">
        <w:rPr>
          <w:rFonts w:ascii="Times New Roman" w:hAnsi="Times New Roman" w:cs="Times New Roman"/>
          <w:sz w:val="24"/>
          <w:szCs w:val="24"/>
        </w:rPr>
        <w:t xml:space="preserve"> </w:t>
      </w:r>
      <w:r w:rsidR="00827519">
        <w:rPr>
          <w:rFonts w:ascii="Times New Roman" w:hAnsi="Times New Roman" w:cs="Times New Roman"/>
          <w:sz w:val="24"/>
          <w:szCs w:val="24"/>
        </w:rPr>
        <w:t xml:space="preserve"> Figures for sanctions before challenges are estimated in the usual way as noted above.</w:t>
      </w:r>
    </w:p>
    <w:p w:rsidR="00637328" w:rsidRDefault="00637328" w:rsidP="00643787">
      <w:pPr>
        <w:rPr>
          <w:rFonts w:ascii="Times New Roman" w:hAnsi="Times New Roman" w:cs="Times New Roman"/>
          <w:sz w:val="24"/>
          <w:szCs w:val="24"/>
        </w:rPr>
      </w:pPr>
    </w:p>
    <w:p w:rsidR="00643787" w:rsidRDefault="00643787" w:rsidP="00643787">
      <w:pPr>
        <w:rPr>
          <w:rFonts w:ascii="Times New Roman" w:hAnsi="Times New Roman" w:cs="Times New Roman"/>
          <w:sz w:val="24"/>
          <w:szCs w:val="24"/>
        </w:rPr>
      </w:pPr>
      <w:r>
        <w:rPr>
          <w:rFonts w:ascii="Times New Roman" w:hAnsi="Times New Roman" w:cs="Times New Roman"/>
          <w:sz w:val="24"/>
          <w:szCs w:val="24"/>
        </w:rPr>
        <w:t xml:space="preserve">In the 12 months ended </w:t>
      </w:r>
      <w:r w:rsidR="0073687B">
        <w:rPr>
          <w:rFonts w:ascii="Times New Roman" w:hAnsi="Times New Roman" w:cs="Times New Roman"/>
          <w:sz w:val="24"/>
          <w:szCs w:val="24"/>
        </w:rPr>
        <w:t>January 2018</w:t>
      </w:r>
      <w:r>
        <w:rPr>
          <w:rFonts w:ascii="Times New Roman" w:hAnsi="Times New Roman" w:cs="Times New Roman"/>
          <w:sz w:val="24"/>
          <w:szCs w:val="24"/>
        </w:rPr>
        <w:t xml:space="preserve"> there were a</w:t>
      </w:r>
      <w:r w:rsidR="00A4405F">
        <w:rPr>
          <w:rFonts w:ascii="Times New Roman" w:hAnsi="Times New Roman" w:cs="Times New Roman"/>
          <w:sz w:val="24"/>
          <w:szCs w:val="24"/>
        </w:rPr>
        <w:t>m estimated</w:t>
      </w:r>
      <w:r>
        <w:rPr>
          <w:rFonts w:ascii="Times New Roman" w:hAnsi="Times New Roman" w:cs="Times New Roman"/>
          <w:sz w:val="24"/>
          <w:szCs w:val="24"/>
        </w:rPr>
        <w:t xml:space="preserve"> total of approximately 3</w:t>
      </w:r>
      <w:r w:rsidR="0073687B">
        <w:rPr>
          <w:rFonts w:ascii="Times New Roman" w:hAnsi="Times New Roman" w:cs="Times New Roman"/>
          <w:sz w:val="24"/>
          <w:szCs w:val="24"/>
        </w:rPr>
        <w:t>55</w:t>
      </w:r>
      <w:r>
        <w:rPr>
          <w:rFonts w:ascii="Times New Roman" w:hAnsi="Times New Roman" w:cs="Times New Roman"/>
          <w:sz w:val="24"/>
          <w:szCs w:val="24"/>
        </w:rPr>
        <w:t xml:space="preserve">,000 sanctions </w:t>
      </w:r>
      <w:r w:rsidR="00827519">
        <w:rPr>
          <w:rFonts w:ascii="Times New Roman" w:hAnsi="Times New Roman" w:cs="Times New Roman"/>
          <w:sz w:val="24"/>
          <w:szCs w:val="24"/>
        </w:rPr>
        <w:t xml:space="preserve">before challenges </w:t>
      </w:r>
      <w:r>
        <w:rPr>
          <w:rFonts w:ascii="Times New Roman" w:hAnsi="Times New Roman" w:cs="Times New Roman"/>
          <w:sz w:val="24"/>
          <w:szCs w:val="24"/>
        </w:rPr>
        <w:t xml:space="preserve">on all the four benefits </w:t>
      </w:r>
      <w:r w:rsidR="0073687B">
        <w:rPr>
          <w:rFonts w:ascii="Times New Roman" w:hAnsi="Times New Roman" w:cs="Times New Roman"/>
          <w:sz w:val="24"/>
          <w:szCs w:val="24"/>
        </w:rPr>
        <w:t xml:space="preserve">subject to conditionality </w:t>
      </w:r>
      <w:r>
        <w:rPr>
          <w:rFonts w:ascii="Times New Roman" w:hAnsi="Times New Roman" w:cs="Times New Roman"/>
          <w:sz w:val="24"/>
          <w:szCs w:val="24"/>
        </w:rPr>
        <w:t xml:space="preserve">(UC, JSA, ESA and IS). This compares with over 1.1m sanctions </w:t>
      </w:r>
      <w:r w:rsidR="00DB15FA">
        <w:rPr>
          <w:rFonts w:ascii="Times New Roman" w:hAnsi="Times New Roman" w:cs="Times New Roman"/>
          <w:sz w:val="24"/>
          <w:szCs w:val="24"/>
        </w:rPr>
        <w:t xml:space="preserve">before challenges </w:t>
      </w:r>
      <w:r>
        <w:rPr>
          <w:rFonts w:ascii="Times New Roman" w:hAnsi="Times New Roman" w:cs="Times New Roman"/>
          <w:sz w:val="24"/>
          <w:szCs w:val="24"/>
        </w:rPr>
        <w:t>in the peak year 2013</w:t>
      </w:r>
      <w:r w:rsidR="00E00156">
        <w:rPr>
          <w:rFonts w:ascii="Times New Roman" w:hAnsi="Times New Roman" w:cs="Times New Roman"/>
          <w:sz w:val="24"/>
          <w:szCs w:val="24"/>
        </w:rPr>
        <w:t>, and is a fall compared to the previous quarterly estimate of 383,000 in the 12 months to October 2017</w:t>
      </w:r>
      <w:r>
        <w:rPr>
          <w:rFonts w:ascii="Times New Roman" w:hAnsi="Times New Roman" w:cs="Times New Roman"/>
          <w:sz w:val="24"/>
          <w:szCs w:val="24"/>
        </w:rPr>
        <w:t>. Of the 3</w:t>
      </w:r>
      <w:r w:rsidR="0073687B">
        <w:rPr>
          <w:rFonts w:ascii="Times New Roman" w:hAnsi="Times New Roman" w:cs="Times New Roman"/>
          <w:sz w:val="24"/>
          <w:szCs w:val="24"/>
        </w:rPr>
        <w:t>55</w:t>
      </w:r>
      <w:r>
        <w:rPr>
          <w:rFonts w:ascii="Times New Roman" w:hAnsi="Times New Roman" w:cs="Times New Roman"/>
          <w:sz w:val="24"/>
          <w:szCs w:val="24"/>
        </w:rPr>
        <w:t>,000 sanctions, approximately 2</w:t>
      </w:r>
      <w:r w:rsidR="0073687B">
        <w:rPr>
          <w:rFonts w:ascii="Times New Roman" w:hAnsi="Times New Roman" w:cs="Times New Roman"/>
          <w:sz w:val="24"/>
          <w:szCs w:val="24"/>
        </w:rPr>
        <w:t>64</w:t>
      </w:r>
      <w:r>
        <w:rPr>
          <w:rFonts w:ascii="Times New Roman" w:hAnsi="Times New Roman" w:cs="Times New Roman"/>
          <w:sz w:val="24"/>
          <w:szCs w:val="24"/>
        </w:rPr>
        <w:t xml:space="preserve">,000 or </w:t>
      </w:r>
      <w:r w:rsidR="0073687B">
        <w:rPr>
          <w:rFonts w:ascii="Times New Roman" w:hAnsi="Times New Roman" w:cs="Times New Roman"/>
          <w:sz w:val="24"/>
          <w:szCs w:val="24"/>
        </w:rPr>
        <w:t>almost three-quarter</w:t>
      </w:r>
      <w:r w:rsidR="00637328">
        <w:rPr>
          <w:rFonts w:ascii="Times New Roman" w:hAnsi="Times New Roman" w:cs="Times New Roman"/>
          <w:sz w:val="24"/>
          <w:szCs w:val="24"/>
        </w:rPr>
        <w:t>s</w:t>
      </w:r>
      <w:r w:rsidR="00ED5F46">
        <w:rPr>
          <w:rFonts w:ascii="Times New Roman" w:hAnsi="Times New Roman" w:cs="Times New Roman"/>
          <w:sz w:val="24"/>
          <w:szCs w:val="24"/>
        </w:rPr>
        <w:t xml:space="preserve"> (</w:t>
      </w:r>
      <w:r>
        <w:rPr>
          <w:rFonts w:ascii="Times New Roman" w:hAnsi="Times New Roman" w:cs="Times New Roman"/>
          <w:sz w:val="24"/>
          <w:szCs w:val="24"/>
        </w:rPr>
        <w:t>7</w:t>
      </w:r>
      <w:r w:rsidR="0073687B">
        <w:rPr>
          <w:rFonts w:ascii="Times New Roman" w:hAnsi="Times New Roman" w:cs="Times New Roman"/>
          <w:sz w:val="24"/>
          <w:szCs w:val="24"/>
        </w:rPr>
        <w:t>4.4</w:t>
      </w:r>
      <w:r>
        <w:rPr>
          <w:rFonts w:ascii="Times New Roman" w:hAnsi="Times New Roman" w:cs="Times New Roman"/>
          <w:sz w:val="24"/>
          <w:szCs w:val="24"/>
        </w:rPr>
        <w:t>%</w:t>
      </w:r>
      <w:r w:rsidR="00ED5F46">
        <w:rPr>
          <w:rFonts w:ascii="Times New Roman" w:hAnsi="Times New Roman" w:cs="Times New Roman"/>
          <w:sz w:val="24"/>
          <w:szCs w:val="24"/>
        </w:rPr>
        <w:t>)</w:t>
      </w:r>
      <w:r>
        <w:rPr>
          <w:rFonts w:ascii="Times New Roman" w:hAnsi="Times New Roman" w:cs="Times New Roman"/>
          <w:sz w:val="24"/>
          <w:szCs w:val="24"/>
        </w:rPr>
        <w:t xml:space="preserve"> were UC sanctions.</w:t>
      </w:r>
      <w:r w:rsidR="000356F8">
        <w:rPr>
          <w:rFonts w:ascii="Times New Roman" w:hAnsi="Times New Roman" w:cs="Times New Roman"/>
          <w:sz w:val="24"/>
          <w:szCs w:val="24"/>
        </w:rPr>
        <w:t xml:space="preserve"> </w:t>
      </w:r>
    </w:p>
    <w:p w:rsidR="00643787" w:rsidRDefault="00643787" w:rsidP="00643787">
      <w:pPr>
        <w:rPr>
          <w:rFonts w:ascii="Times New Roman" w:hAnsi="Times New Roman" w:cs="Times New Roman"/>
          <w:sz w:val="24"/>
          <w:szCs w:val="24"/>
        </w:rPr>
      </w:pPr>
    </w:p>
    <w:p w:rsidR="00391ECD" w:rsidRPr="007B562A" w:rsidRDefault="000356F8" w:rsidP="00385DB1">
      <w:pPr>
        <w:rPr>
          <w:rFonts w:ascii="Times New Roman" w:hAnsi="Times New Roman" w:cs="Times New Roman"/>
          <w:b/>
          <w:sz w:val="32"/>
          <w:szCs w:val="32"/>
        </w:rPr>
      </w:pPr>
      <w:r>
        <w:rPr>
          <w:rFonts w:ascii="Times New Roman" w:hAnsi="Times New Roman" w:cs="Times New Roman"/>
          <w:b/>
          <w:sz w:val="32"/>
          <w:szCs w:val="32"/>
        </w:rPr>
        <w:t>Monthly r</w:t>
      </w:r>
      <w:r w:rsidR="00391ECD" w:rsidRPr="007B562A">
        <w:rPr>
          <w:rFonts w:ascii="Times New Roman" w:hAnsi="Times New Roman" w:cs="Times New Roman"/>
          <w:b/>
          <w:sz w:val="32"/>
          <w:szCs w:val="32"/>
        </w:rPr>
        <w:t>ates of sanctions</w:t>
      </w:r>
    </w:p>
    <w:p w:rsidR="00391ECD" w:rsidRPr="000356F8" w:rsidRDefault="00391ECD" w:rsidP="00385DB1">
      <w:pPr>
        <w:rPr>
          <w:rFonts w:ascii="Times New Roman" w:hAnsi="Times New Roman" w:cs="Times New Roman"/>
          <w:sz w:val="24"/>
          <w:szCs w:val="24"/>
        </w:rPr>
      </w:pPr>
    </w:p>
    <w:p w:rsidR="00004FF9" w:rsidRDefault="00297EE1" w:rsidP="00004FF9">
      <w:pPr>
        <w:rPr>
          <w:rFonts w:ascii="Times New Roman" w:hAnsi="Times New Roman" w:cs="Times New Roman"/>
          <w:sz w:val="24"/>
          <w:szCs w:val="24"/>
        </w:rPr>
      </w:pPr>
      <w:r>
        <w:rPr>
          <w:rFonts w:ascii="Times New Roman" w:hAnsi="Times New Roman" w:cs="Times New Roman"/>
          <w:sz w:val="24"/>
          <w:szCs w:val="24"/>
        </w:rPr>
        <w:t>Since the number of sanctions depends on the changing number of claimants, f</w:t>
      </w:r>
      <w:r w:rsidR="00004FF9">
        <w:rPr>
          <w:rFonts w:ascii="Times New Roman" w:hAnsi="Times New Roman" w:cs="Times New Roman"/>
          <w:sz w:val="24"/>
          <w:szCs w:val="24"/>
        </w:rPr>
        <w:t xml:space="preserve">or many purposes a more important measure is the </w:t>
      </w:r>
      <w:r w:rsidR="00004FF9" w:rsidRPr="00004FF9">
        <w:rPr>
          <w:rFonts w:ascii="Times New Roman" w:hAnsi="Times New Roman" w:cs="Times New Roman"/>
          <w:i/>
          <w:sz w:val="24"/>
          <w:szCs w:val="24"/>
        </w:rPr>
        <w:t>rate</w:t>
      </w:r>
      <w:r w:rsidR="00004FF9">
        <w:rPr>
          <w:rFonts w:ascii="Times New Roman" w:hAnsi="Times New Roman" w:cs="Times New Roman"/>
          <w:sz w:val="24"/>
          <w:szCs w:val="24"/>
        </w:rPr>
        <w:t xml:space="preserve"> of sanctions, which is most easily expressed as </w:t>
      </w:r>
      <w:r w:rsidR="00004FF9" w:rsidRPr="00CB6E65">
        <w:rPr>
          <w:rFonts w:ascii="Times New Roman" w:hAnsi="Times New Roman" w:cs="Times New Roman"/>
          <w:i/>
          <w:sz w:val="24"/>
          <w:szCs w:val="24"/>
        </w:rPr>
        <w:t xml:space="preserve">the estimated number of sanctions before challenges </w:t>
      </w:r>
      <w:r w:rsidR="00004FF9">
        <w:rPr>
          <w:rFonts w:ascii="Times New Roman" w:hAnsi="Times New Roman" w:cs="Times New Roman"/>
          <w:i/>
          <w:sz w:val="24"/>
          <w:szCs w:val="24"/>
        </w:rPr>
        <w:t xml:space="preserve">per month </w:t>
      </w:r>
      <w:r w:rsidR="00004FF9" w:rsidRPr="00CB6E65">
        <w:rPr>
          <w:rFonts w:ascii="Times New Roman" w:hAnsi="Times New Roman" w:cs="Times New Roman"/>
          <w:i/>
          <w:sz w:val="24"/>
          <w:szCs w:val="24"/>
        </w:rPr>
        <w:t xml:space="preserve">as a proportion of the number of claimants of the relevant benefit on the measurement day in </w:t>
      </w:r>
      <w:r w:rsidR="00004FF9">
        <w:rPr>
          <w:rFonts w:ascii="Times New Roman" w:hAnsi="Times New Roman" w:cs="Times New Roman"/>
          <w:i/>
          <w:sz w:val="24"/>
          <w:szCs w:val="24"/>
        </w:rPr>
        <w:t>each</w:t>
      </w:r>
      <w:r w:rsidR="00004FF9" w:rsidRPr="00CB6E65">
        <w:rPr>
          <w:rFonts w:ascii="Times New Roman" w:hAnsi="Times New Roman" w:cs="Times New Roman"/>
          <w:i/>
          <w:sz w:val="24"/>
          <w:szCs w:val="24"/>
        </w:rPr>
        <w:t xml:space="preserve"> month</w:t>
      </w:r>
      <w:r w:rsidR="00004FF9">
        <w:rPr>
          <w:rFonts w:ascii="Times New Roman" w:hAnsi="Times New Roman" w:cs="Times New Roman"/>
          <w:sz w:val="24"/>
          <w:szCs w:val="24"/>
        </w:rPr>
        <w:t xml:space="preserve">. </w:t>
      </w:r>
      <w:r w:rsidR="00B92D07">
        <w:rPr>
          <w:rFonts w:ascii="Times New Roman" w:hAnsi="Times New Roman" w:cs="Times New Roman"/>
          <w:sz w:val="24"/>
          <w:szCs w:val="24"/>
        </w:rPr>
        <w:t xml:space="preserve">This is a measure of what medical statisticians would call </w:t>
      </w:r>
      <w:r w:rsidR="00B92D07" w:rsidRPr="00B92D07">
        <w:rPr>
          <w:rFonts w:ascii="Times New Roman" w:hAnsi="Times New Roman" w:cs="Times New Roman"/>
          <w:i/>
          <w:sz w:val="24"/>
          <w:szCs w:val="24"/>
        </w:rPr>
        <w:t>incidence</w:t>
      </w:r>
      <w:r w:rsidR="00B92D07">
        <w:rPr>
          <w:rFonts w:ascii="Times New Roman" w:hAnsi="Times New Roman" w:cs="Times New Roman"/>
          <w:sz w:val="24"/>
          <w:szCs w:val="24"/>
        </w:rPr>
        <w:t xml:space="preserve"> of sanctions. This</w:t>
      </w:r>
      <w:r w:rsidR="00004FF9">
        <w:rPr>
          <w:rFonts w:ascii="Times New Roman" w:hAnsi="Times New Roman" w:cs="Times New Roman"/>
          <w:sz w:val="24"/>
          <w:szCs w:val="24"/>
        </w:rPr>
        <w:t xml:space="preserve"> measure understates the likelihood of a person being sanctioned at some time during their claim. But it quickly shows up changes in the level and trends of sanctioning.</w:t>
      </w:r>
    </w:p>
    <w:p w:rsidR="00004FF9" w:rsidRPr="000356F8" w:rsidRDefault="00004FF9" w:rsidP="00004FF9">
      <w:pPr>
        <w:rPr>
          <w:rFonts w:ascii="Times New Roman" w:hAnsi="Times New Roman" w:cs="Times New Roman"/>
          <w:sz w:val="24"/>
          <w:szCs w:val="24"/>
        </w:rPr>
      </w:pPr>
    </w:p>
    <w:p w:rsidR="00004FF9" w:rsidRDefault="00004FF9" w:rsidP="00004FF9">
      <w:pPr>
        <w:rPr>
          <w:rFonts w:ascii="Times New Roman" w:hAnsi="Times New Roman" w:cs="Times New Roman"/>
          <w:sz w:val="24"/>
          <w:szCs w:val="24"/>
        </w:rPr>
      </w:pPr>
      <w:r w:rsidRPr="00636863">
        <w:rPr>
          <w:rFonts w:ascii="Times New Roman" w:hAnsi="Times New Roman" w:cs="Times New Roman"/>
          <w:b/>
          <w:sz w:val="24"/>
          <w:szCs w:val="24"/>
        </w:rPr>
        <w:t xml:space="preserve">Figure </w:t>
      </w:r>
      <w:r>
        <w:rPr>
          <w:rFonts w:ascii="Times New Roman" w:hAnsi="Times New Roman" w:cs="Times New Roman"/>
          <w:b/>
          <w:sz w:val="24"/>
          <w:szCs w:val="24"/>
        </w:rPr>
        <w:t>2</w:t>
      </w:r>
      <w:r>
        <w:rPr>
          <w:rFonts w:ascii="Times New Roman" w:hAnsi="Times New Roman" w:cs="Times New Roman"/>
          <w:sz w:val="24"/>
          <w:szCs w:val="24"/>
        </w:rPr>
        <w:t xml:space="preserve"> updates the monthly before-challenge sanction rates for UC, JSA, ESA and IS since August 2015</w:t>
      </w:r>
      <w:r w:rsidR="00297EE1">
        <w:rPr>
          <w:rFonts w:ascii="Times New Roman" w:hAnsi="Times New Roman" w:cs="Times New Roman"/>
          <w:sz w:val="24"/>
          <w:szCs w:val="24"/>
        </w:rPr>
        <w:t>, when UC sanctions data start.</w:t>
      </w:r>
      <w:r>
        <w:rPr>
          <w:rFonts w:ascii="Times New Roman" w:hAnsi="Times New Roman" w:cs="Times New Roman"/>
          <w:sz w:val="24"/>
          <w:szCs w:val="24"/>
        </w:rPr>
        <w:t xml:space="preserve"> The UC rate includes all types of claimant, since DWP does not publish separate figures for sanctions on the unemployed, working, sick etc. Rates have been calculated as a percentage of claimants subject to conditionality. For JSA this means all claimants; for UC, it is those ‘searching for work’, ‘working with requirements’, ‘planning for work’ and ‘preparing for work’; for ESA it is those in the Work Related Activity Group; for lone parents on IS, it is those with youngest child aged between 1 and 5 (all lone parent claimants with a youngest child aged 5+ have been taken off IS and transferred to JSA</w:t>
      </w:r>
      <w:r w:rsidRPr="003D4177">
        <w:rPr>
          <w:rFonts w:ascii="Times New Roman" w:hAnsi="Times New Roman" w:cs="Times New Roman"/>
          <w:sz w:val="24"/>
          <w:szCs w:val="24"/>
        </w:rPr>
        <w:t xml:space="preserve">); and for other IS claimants, it is the great majority of claimants. </w:t>
      </w:r>
    </w:p>
    <w:p w:rsidR="00004FF9" w:rsidRDefault="00004FF9" w:rsidP="00004FF9">
      <w:pPr>
        <w:rPr>
          <w:rFonts w:ascii="Times New Roman" w:hAnsi="Times New Roman" w:cs="Times New Roman"/>
          <w:sz w:val="24"/>
          <w:szCs w:val="24"/>
        </w:rPr>
      </w:pPr>
    </w:p>
    <w:p w:rsidR="00726060" w:rsidRDefault="00004FF9" w:rsidP="00004FF9">
      <w:pPr>
        <w:rPr>
          <w:rFonts w:ascii="Times New Roman" w:hAnsi="Times New Roman" w:cs="Times New Roman"/>
          <w:sz w:val="24"/>
          <w:szCs w:val="24"/>
        </w:rPr>
      </w:pPr>
      <w:r w:rsidRPr="00AD1CEC">
        <w:rPr>
          <w:rFonts w:ascii="Times New Roman" w:hAnsi="Times New Roman" w:cs="Times New Roman"/>
          <w:b/>
          <w:i/>
          <w:sz w:val="24"/>
          <w:szCs w:val="24"/>
        </w:rPr>
        <w:t>The rate of sanction under Universal Credit</w:t>
      </w:r>
      <w:r w:rsidRPr="00004FF9">
        <w:rPr>
          <w:rFonts w:ascii="Times New Roman" w:hAnsi="Times New Roman" w:cs="Times New Roman"/>
          <w:b/>
          <w:i/>
          <w:sz w:val="24"/>
          <w:szCs w:val="24"/>
        </w:rPr>
        <w:t xml:space="preserve"> </w:t>
      </w:r>
      <w:r>
        <w:rPr>
          <w:rFonts w:ascii="Times New Roman" w:hAnsi="Times New Roman" w:cs="Times New Roman"/>
          <w:b/>
          <w:i/>
          <w:sz w:val="24"/>
          <w:szCs w:val="24"/>
        </w:rPr>
        <w:t>continues to be</w:t>
      </w:r>
      <w:r w:rsidRPr="00AD1CEC">
        <w:rPr>
          <w:rFonts w:ascii="Times New Roman" w:hAnsi="Times New Roman" w:cs="Times New Roman"/>
          <w:b/>
          <w:i/>
          <w:sz w:val="24"/>
          <w:szCs w:val="24"/>
        </w:rPr>
        <w:t xml:space="preserve"> </w:t>
      </w:r>
      <w:r>
        <w:rPr>
          <w:rFonts w:ascii="Times New Roman" w:hAnsi="Times New Roman" w:cs="Times New Roman"/>
          <w:b/>
          <w:i/>
          <w:sz w:val="24"/>
          <w:szCs w:val="24"/>
        </w:rPr>
        <w:t xml:space="preserve">strikingly </w:t>
      </w:r>
      <w:r w:rsidRPr="00AD1CEC">
        <w:rPr>
          <w:rFonts w:ascii="Times New Roman" w:hAnsi="Times New Roman" w:cs="Times New Roman"/>
          <w:b/>
          <w:i/>
          <w:sz w:val="24"/>
          <w:szCs w:val="24"/>
        </w:rPr>
        <w:t>high</w:t>
      </w:r>
      <w:r w:rsidR="00A7270B">
        <w:rPr>
          <w:rFonts w:ascii="Times New Roman" w:hAnsi="Times New Roman" w:cs="Times New Roman"/>
          <w:b/>
          <w:i/>
          <w:sz w:val="24"/>
          <w:szCs w:val="24"/>
        </w:rPr>
        <w:t>.</w:t>
      </w:r>
      <w:r w:rsidRPr="00AD1CEC">
        <w:rPr>
          <w:rFonts w:ascii="Times New Roman" w:hAnsi="Times New Roman" w:cs="Times New Roman"/>
          <w:i/>
          <w:sz w:val="24"/>
          <w:szCs w:val="24"/>
        </w:rPr>
        <w:t xml:space="preserve"> </w:t>
      </w:r>
      <w:r w:rsidR="00E7181F" w:rsidRPr="000D1D44">
        <w:rPr>
          <w:rFonts w:ascii="Times New Roman" w:hAnsi="Times New Roman" w:cs="Times New Roman"/>
          <w:sz w:val="24"/>
          <w:szCs w:val="24"/>
        </w:rPr>
        <w:t xml:space="preserve">It is typically around 5% per month, far higher than the rate for JSA. </w:t>
      </w:r>
      <w:r w:rsidR="000D1D44">
        <w:rPr>
          <w:rFonts w:ascii="Times New Roman" w:hAnsi="Times New Roman" w:cs="Times New Roman"/>
          <w:sz w:val="24"/>
          <w:szCs w:val="24"/>
        </w:rPr>
        <w:t>In fact only for relatively short periods in 2010-11 and 2012-14 has</w:t>
      </w:r>
      <w:r w:rsidR="00A7270B">
        <w:rPr>
          <w:rFonts w:ascii="Times New Roman" w:hAnsi="Times New Roman" w:cs="Times New Roman"/>
          <w:sz w:val="24"/>
          <w:szCs w:val="24"/>
        </w:rPr>
        <w:t xml:space="preserve"> the JSA rate ever been as high </w:t>
      </w:r>
      <w:r w:rsidR="000D1D44">
        <w:rPr>
          <w:rFonts w:ascii="Times New Roman" w:hAnsi="Times New Roman" w:cs="Times New Roman"/>
          <w:sz w:val="24"/>
          <w:szCs w:val="24"/>
        </w:rPr>
        <w:t>as this. It also</w:t>
      </w:r>
      <w:r w:rsidR="0047253C">
        <w:rPr>
          <w:rFonts w:ascii="Times New Roman" w:hAnsi="Times New Roman" w:cs="Times New Roman"/>
          <w:sz w:val="24"/>
          <w:szCs w:val="24"/>
        </w:rPr>
        <w:t xml:space="preserve"> needs to be remembered that this</w:t>
      </w:r>
      <w:r w:rsidR="000D1D44">
        <w:rPr>
          <w:rFonts w:ascii="Times New Roman" w:hAnsi="Times New Roman" w:cs="Times New Roman"/>
          <w:sz w:val="24"/>
          <w:szCs w:val="24"/>
        </w:rPr>
        <w:t xml:space="preserve"> overall </w:t>
      </w:r>
      <w:r w:rsidR="0047253C">
        <w:rPr>
          <w:rFonts w:ascii="Times New Roman" w:hAnsi="Times New Roman" w:cs="Times New Roman"/>
          <w:sz w:val="24"/>
          <w:szCs w:val="24"/>
        </w:rPr>
        <w:t xml:space="preserve">UC </w:t>
      </w:r>
      <w:r w:rsidR="000D1D44">
        <w:rPr>
          <w:rFonts w:ascii="Times New Roman" w:hAnsi="Times New Roman" w:cs="Times New Roman"/>
          <w:sz w:val="24"/>
          <w:szCs w:val="24"/>
        </w:rPr>
        <w:t>rate includes sanctions on groups with much lower sanction rates than the unemployed</w:t>
      </w:r>
      <w:r w:rsidR="00A7270B">
        <w:rPr>
          <w:rFonts w:ascii="Times New Roman" w:hAnsi="Times New Roman" w:cs="Times New Roman"/>
          <w:sz w:val="24"/>
          <w:szCs w:val="24"/>
        </w:rPr>
        <w:t>. The</w:t>
      </w:r>
      <w:r w:rsidR="0047253C">
        <w:rPr>
          <w:rFonts w:ascii="Times New Roman" w:hAnsi="Times New Roman" w:cs="Times New Roman"/>
          <w:sz w:val="24"/>
          <w:szCs w:val="24"/>
        </w:rPr>
        <w:t xml:space="preserve"> unemployed</w:t>
      </w:r>
      <w:r w:rsidR="00726060">
        <w:rPr>
          <w:rFonts w:ascii="Times New Roman" w:hAnsi="Times New Roman" w:cs="Times New Roman"/>
          <w:sz w:val="24"/>
          <w:szCs w:val="24"/>
        </w:rPr>
        <w:t xml:space="preserve"> accounted for under three-quarters of the UC claimants subject to conditionality in the three months to January 2018.</w:t>
      </w:r>
      <w:r w:rsidR="000D1D44">
        <w:rPr>
          <w:rFonts w:ascii="Times New Roman" w:hAnsi="Times New Roman" w:cs="Times New Roman"/>
          <w:sz w:val="24"/>
          <w:szCs w:val="24"/>
        </w:rPr>
        <w:t xml:space="preserve"> The unemployed sanction rate within UC will </w:t>
      </w:r>
      <w:r w:rsidR="00726060">
        <w:rPr>
          <w:rFonts w:ascii="Times New Roman" w:hAnsi="Times New Roman" w:cs="Times New Roman"/>
          <w:sz w:val="24"/>
          <w:szCs w:val="24"/>
        </w:rPr>
        <w:t xml:space="preserve">therefore </w:t>
      </w:r>
      <w:r w:rsidR="000D1D44">
        <w:rPr>
          <w:rFonts w:ascii="Times New Roman" w:hAnsi="Times New Roman" w:cs="Times New Roman"/>
          <w:sz w:val="24"/>
          <w:szCs w:val="24"/>
        </w:rPr>
        <w:t xml:space="preserve">be </w:t>
      </w:r>
      <w:r w:rsidR="00726060">
        <w:rPr>
          <w:rFonts w:ascii="Times New Roman" w:hAnsi="Times New Roman" w:cs="Times New Roman"/>
          <w:sz w:val="24"/>
          <w:szCs w:val="24"/>
        </w:rPr>
        <w:t>considerably</w:t>
      </w:r>
      <w:r w:rsidR="000D1D44">
        <w:rPr>
          <w:rFonts w:ascii="Times New Roman" w:hAnsi="Times New Roman" w:cs="Times New Roman"/>
          <w:sz w:val="24"/>
          <w:szCs w:val="24"/>
        </w:rPr>
        <w:t xml:space="preserve"> higher than the overall rate shown in </w:t>
      </w:r>
      <w:r w:rsidR="00E7181F" w:rsidRPr="00726060">
        <w:rPr>
          <w:rFonts w:ascii="Times New Roman" w:hAnsi="Times New Roman" w:cs="Times New Roman"/>
          <w:b/>
          <w:sz w:val="24"/>
          <w:szCs w:val="24"/>
        </w:rPr>
        <w:t>Figure 2</w:t>
      </w:r>
      <w:r w:rsidR="000D1D44">
        <w:rPr>
          <w:rFonts w:ascii="Times New Roman" w:hAnsi="Times New Roman" w:cs="Times New Roman"/>
          <w:sz w:val="24"/>
          <w:szCs w:val="24"/>
        </w:rPr>
        <w:t xml:space="preserve">. </w:t>
      </w:r>
    </w:p>
    <w:p w:rsidR="00726060" w:rsidRDefault="00726060" w:rsidP="00004FF9">
      <w:pPr>
        <w:rPr>
          <w:rFonts w:ascii="Times New Roman" w:hAnsi="Times New Roman" w:cs="Times New Roman"/>
          <w:sz w:val="24"/>
          <w:szCs w:val="24"/>
        </w:rPr>
      </w:pPr>
    </w:p>
    <w:p w:rsidR="00004FF9" w:rsidRDefault="00CC71EB" w:rsidP="00004FF9">
      <w:pPr>
        <w:rPr>
          <w:rFonts w:ascii="Times New Roman" w:hAnsi="Times New Roman" w:cs="Times New Roman"/>
          <w:sz w:val="24"/>
          <w:szCs w:val="24"/>
        </w:rPr>
      </w:pPr>
      <w:r>
        <w:rPr>
          <w:rFonts w:ascii="Times New Roman" w:hAnsi="Times New Roman" w:cs="Times New Roman"/>
          <w:sz w:val="24"/>
          <w:szCs w:val="24"/>
        </w:rPr>
        <w:t>Recurring backlogs are causing</w:t>
      </w:r>
      <w:r w:rsidR="00726060">
        <w:rPr>
          <w:rFonts w:ascii="Times New Roman" w:hAnsi="Times New Roman" w:cs="Times New Roman"/>
          <w:sz w:val="24"/>
          <w:szCs w:val="24"/>
        </w:rPr>
        <w:t xml:space="preserve"> fluctuations in </w:t>
      </w:r>
      <w:r>
        <w:rPr>
          <w:rFonts w:ascii="Times New Roman" w:hAnsi="Times New Roman" w:cs="Times New Roman"/>
          <w:sz w:val="24"/>
          <w:szCs w:val="24"/>
        </w:rPr>
        <w:t xml:space="preserve">the </w:t>
      </w:r>
      <w:r w:rsidR="0081508A">
        <w:rPr>
          <w:rFonts w:ascii="Times New Roman" w:hAnsi="Times New Roman" w:cs="Times New Roman"/>
          <w:sz w:val="24"/>
          <w:szCs w:val="24"/>
        </w:rPr>
        <w:t xml:space="preserve">UC </w:t>
      </w:r>
      <w:r w:rsidR="00726060">
        <w:rPr>
          <w:rFonts w:ascii="Times New Roman" w:hAnsi="Times New Roman" w:cs="Times New Roman"/>
          <w:sz w:val="24"/>
          <w:szCs w:val="24"/>
        </w:rPr>
        <w:t>sanctions</w:t>
      </w:r>
      <w:r w:rsidR="00B01BAF">
        <w:rPr>
          <w:rFonts w:ascii="Times New Roman" w:hAnsi="Times New Roman" w:cs="Times New Roman"/>
          <w:sz w:val="24"/>
          <w:szCs w:val="24"/>
        </w:rPr>
        <w:t xml:space="preserve"> </w:t>
      </w:r>
      <w:r>
        <w:rPr>
          <w:rFonts w:ascii="Times New Roman" w:hAnsi="Times New Roman" w:cs="Times New Roman"/>
          <w:sz w:val="24"/>
          <w:szCs w:val="24"/>
        </w:rPr>
        <w:t>rate and making it difficult to discern underlying trends</w:t>
      </w:r>
      <w:r w:rsidR="00B01BAF">
        <w:rPr>
          <w:rFonts w:ascii="Times New Roman" w:hAnsi="Times New Roman" w:cs="Times New Roman"/>
          <w:sz w:val="24"/>
          <w:szCs w:val="24"/>
        </w:rPr>
        <w:t>.</w:t>
      </w:r>
      <w:r w:rsidR="00004FF9">
        <w:rPr>
          <w:rFonts w:ascii="Times New Roman" w:hAnsi="Times New Roman" w:cs="Times New Roman"/>
          <w:sz w:val="24"/>
          <w:szCs w:val="24"/>
        </w:rPr>
        <w:t xml:space="preserve"> </w:t>
      </w:r>
      <w:r w:rsidR="00B01BAF">
        <w:rPr>
          <w:rFonts w:ascii="Times New Roman" w:hAnsi="Times New Roman" w:cs="Times New Roman"/>
          <w:sz w:val="24"/>
          <w:szCs w:val="24"/>
        </w:rPr>
        <w:t>B</w:t>
      </w:r>
      <w:r w:rsidR="00004FF9">
        <w:rPr>
          <w:rFonts w:ascii="Times New Roman" w:hAnsi="Times New Roman" w:cs="Times New Roman"/>
          <w:sz w:val="24"/>
          <w:szCs w:val="24"/>
        </w:rPr>
        <w:t>acklogs in making decisions on UC sanction referrals</w:t>
      </w:r>
      <w:r w:rsidR="00B01BAF">
        <w:rPr>
          <w:rFonts w:ascii="Times New Roman" w:hAnsi="Times New Roman" w:cs="Times New Roman"/>
          <w:sz w:val="24"/>
          <w:szCs w:val="24"/>
        </w:rPr>
        <w:t xml:space="preserve"> developed during 2016</w:t>
      </w:r>
      <w:r w:rsidR="00004FF9">
        <w:rPr>
          <w:rFonts w:ascii="Times New Roman" w:hAnsi="Times New Roman" w:cs="Times New Roman"/>
          <w:sz w:val="24"/>
          <w:szCs w:val="24"/>
        </w:rPr>
        <w:t xml:space="preserve">, and </w:t>
      </w:r>
      <w:r w:rsidR="00B01BAF">
        <w:rPr>
          <w:rFonts w:ascii="Times New Roman" w:hAnsi="Times New Roman" w:cs="Times New Roman"/>
          <w:sz w:val="24"/>
          <w:szCs w:val="24"/>
        </w:rPr>
        <w:t>DWP</w:t>
      </w:r>
      <w:r w:rsidR="00004FF9">
        <w:rPr>
          <w:rFonts w:ascii="Times New Roman" w:hAnsi="Times New Roman" w:cs="Times New Roman"/>
          <w:sz w:val="24"/>
          <w:szCs w:val="24"/>
        </w:rPr>
        <w:t xml:space="preserve"> mounted a blitz to catch up at the end of </w:t>
      </w:r>
      <w:r w:rsidR="00B01BAF">
        <w:rPr>
          <w:rFonts w:ascii="Times New Roman" w:hAnsi="Times New Roman" w:cs="Times New Roman"/>
          <w:sz w:val="24"/>
          <w:szCs w:val="24"/>
        </w:rPr>
        <w:t>th</w:t>
      </w:r>
      <w:r w:rsidR="00805745">
        <w:rPr>
          <w:rFonts w:ascii="Times New Roman" w:hAnsi="Times New Roman" w:cs="Times New Roman"/>
          <w:sz w:val="24"/>
          <w:szCs w:val="24"/>
        </w:rPr>
        <w:t xml:space="preserve">at </w:t>
      </w:r>
      <w:r w:rsidR="00B01BAF">
        <w:rPr>
          <w:rFonts w:ascii="Times New Roman" w:hAnsi="Times New Roman" w:cs="Times New Roman"/>
          <w:sz w:val="24"/>
          <w:szCs w:val="24"/>
        </w:rPr>
        <w:t>year</w:t>
      </w:r>
      <w:r>
        <w:rPr>
          <w:rFonts w:ascii="Times New Roman" w:hAnsi="Times New Roman" w:cs="Times New Roman"/>
          <w:sz w:val="24"/>
          <w:szCs w:val="24"/>
        </w:rPr>
        <w:t>. This</w:t>
      </w:r>
      <w:r w:rsidR="00726060">
        <w:rPr>
          <w:rFonts w:ascii="Times New Roman" w:hAnsi="Times New Roman" w:cs="Times New Roman"/>
          <w:sz w:val="24"/>
          <w:szCs w:val="24"/>
        </w:rPr>
        <w:t xml:space="preserve"> can be seen in the surge in sanctions </w:t>
      </w:r>
      <w:r w:rsidR="00B4243D">
        <w:rPr>
          <w:rFonts w:ascii="Times New Roman" w:hAnsi="Times New Roman" w:cs="Times New Roman"/>
          <w:sz w:val="24"/>
          <w:szCs w:val="24"/>
        </w:rPr>
        <w:t xml:space="preserve">in November 2016 to March 2017 </w:t>
      </w:r>
      <w:r w:rsidR="00774C99">
        <w:rPr>
          <w:rFonts w:ascii="Times New Roman" w:hAnsi="Times New Roman" w:cs="Times New Roman"/>
          <w:sz w:val="24"/>
          <w:szCs w:val="24"/>
        </w:rPr>
        <w:t xml:space="preserve">shown in </w:t>
      </w:r>
      <w:r w:rsidR="00774C99" w:rsidRPr="00774C99">
        <w:rPr>
          <w:rFonts w:ascii="Times New Roman" w:hAnsi="Times New Roman" w:cs="Times New Roman"/>
          <w:b/>
          <w:sz w:val="24"/>
          <w:szCs w:val="24"/>
        </w:rPr>
        <w:t>Figure 2</w:t>
      </w:r>
      <w:r w:rsidR="00004FF9">
        <w:rPr>
          <w:rFonts w:ascii="Times New Roman" w:hAnsi="Times New Roman" w:cs="Times New Roman"/>
          <w:sz w:val="24"/>
          <w:szCs w:val="24"/>
        </w:rPr>
        <w:t xml:space="preserve">. </w:t>
      </w:r>
      <w:r w:rsidR="00B01BAF" w:rsidRPr="00B01BAF">
        <w:rPr>
          <w:rFonts w:ascii="Times New Roman" w:hAnsi="Times New Roman" w:cs="Times New Roman"/>
          <w:i/>
          <w:sz w:val="24"/>
          <w:szCs w:val="24"/>
        </w:rPr>
        <w:t>Benefit Sanctions Statistics</w:t>
      </w:r>
      <w:r w:rsidR="00B01BAF">
        <w:rPr>
          <w:rFonts w:ascii="Times New Roman" w:hAnsi="Times New Roman" w:cs="Times New Roman"/>
          <w:sz w:val="24"/>
          <w:szCs w:val="24"/>
        </w:rPr>
        <w:t xml:space="preserve"> (May 2018, p.4) states that further backlogs developed during 2017 and the response this time was to cancel </w:t>
      </w:r>
      <w:r w:rsidR="00A4405F">
        <w:rPr>
          <w:rFonts w:ascii="Times New Roman" w:hAnsi="Times New Roman" w:cs="Times New Roman"/>
          <w:sz w:val="24"/>
          <w:szCs w:val="24"/>
        </w:rPr>
        <w:t xml:space="preserve">some </w:t>
      </w:r>
      <w:r w:rsidR="00B01BAF">
        <w:rPr>
          <w:rFonts w:ascii="Times New Roman" w:hAnsi="Times New Roman" w:cs="Times New Roman"/>
          <w:sz w:val="24"/>
          <w:szCs w:val="24"/>
        </w:rPr>
        <w:t xml:space="preserve">referrals, for instance </w:t>
      </w:r>
      <w:r>
        <w:rPr>
          <w:rFonts w:ascii="Times New Roman" w:hAnsi="Times New Roman" w:cs="Times New Roman"/>
          <w:sz w:val="24"/>
          <w:szCs w:val="24"/>
        </w:rPr>
        <w:t xml:space="preserve">if they </w:t>
      </w:r>
      <w:r w:rsidR="00805745">
        <w:rPr>
          <w:rFonts w:ascii="Times New Roman" w:hAnsi="Times New Roman" w:cs="Times New Roman"/>
          <w:sz w:val="24"/>
          <w:szCs w:val="24"/>
        </w:rPr>
        <w:t xml:space="preserve">had not had a decision after </w:t>
      </w:r>
      <w:r w:rsidR="00B01BAF">
        <w:rPr>
          <w:rFonts w:ascii="Times New Roman" w:hAnsi="Times New Roman" w:cs="Times New Roman"/>
          <w:sz w:val="24"/>
          <w:szCs w:val="24"/>
        </w:rPr>
        <w:t xml:space="preserve">more than three months. </w:t>
      </w:r>
      <w:r w:rsidR="00B01BAF" w:rsidRPr="00B01BAF">
        <w:rPr>
          <w:rFonts w:ascii="Times New Roman" w:hAnsi="Times New Roman" w:cs="Times New Roman"/>
          <w:b/>
          <w:sz w:val="24"/>
          <w:szCs w:val="24"/>
        </w:rPr>
        <w:t>Figure 3</w:t>
      </w:r>
      <w:r w:rsidR="00B01BAF">
        <w:rPr>
          <w:rFonts w:ascii="Times New Roman" w:hAnsi="Times New Roman" w:cs="Times New Roman"/>
          <w:sz w:val="24"/>
          <w:szCs w:val="24"/>
        </w:rPr>
        <w:t xml:space="preserve"> shows how the proportion of referrals which were cancelled shot up in August to November 2017. On a rough calculation, if these cancelled referrals had gone to a decision there would have been some 25,000 more </w:t>
      </w:r>
      <w:r>
        <w:rPr>
          <w:rFonts w:ascii="Times New Roman" w:hAnsi="Times New Roman" w:cs="Times New Roman"/>
          <w:sz w:val="24"/>
          <w:szCs w:val="24"/>
        </w:rPr>
        <w:t xml:space="preserve">UC </w:t>
      </w:r>
      <w:r w:rsidR="00B01BAF">
        <w:rPr>
          <w:rFonts w:ascii="Times New Roman" w:hAnsi="Times New Roman" w:cs="Times New Roman"/>
          <w:sz w:val="24"/>
          <w:szCs w:val="24"/>
        </w:rPr>
        <w:t>sanctions in these months</w:t>
      </w:r>
      <w:r w:rsidR="00B4243D">
        <w:rPr>
          <w:rFonts w:ascii="Times New Roman" w:hAnsi="Times New Roman" w:cs="Times New Roman"/>
          <w:sz w:val="24"/>
          <w:szCs w:val="24"/>
        </w:rPr>
        <w:t>, increasing the sanction rate by some 1.5 percentage points</w:t>
      </w:r>
      <w:r w:rsidR="00B92D07">
        <w:rPr>
          <w:rFonts w:ascii="Times New Roman" w:hAnsi="Times New Roman" w:cs="Times New Roman"/>
          <w:sz w:val="24"/>
          <w:szCs w:val="24"/>
        </w:rPr>
        <w:t xml:space="preserve"> each month.</w:t>
      </w:r>
    </w:p>
    <w:p w:rsidR="00B92D07" w:rsidRDefault="00B92D07" w:rsidP="00004FF9">
      <w:pPr>
        <w:rPr>
          <w:rFonts w:ascii="Times New Roman" w:hAnsi="Times New Roman" w:cs="Times New Roman"/>
          <w:sz w:val="24"/>
          <w:szCs w:val="24"/>
        </w:rPr>
      </w:pPr>
    </w:p>
    <w:p w:rsidR="00AA5894" w:rsidRPr="00310924" w:rsidRDefault="00AA5894" w:rsidP="00AA5894">
      <w:pPr>
        <w:pStyle w:val="NormalWeb"/>
        <w:spacing w:before="0" w:beforeAutospacing="0" w:after="0" w:afterAutospacing="0"/>
        <w:rPr>
          <w:bCs/>
        </w:rPr>
      </w:pPr>
      <w:r>
        <w:rPr>
          <w:color w:val="000000"/>
        </w:rPr>
        <w:t xml:space="preserve">DWP has further elaborated its attempt to deny that sanctions are higher under UC than under ‘legacy’ benefits. In reply to a PQ by Stephen Timms MP on 29 March, the Employment Minister </w:t>
      </w:r>
      <w:r w:rsidRPr="00AA5894">
        <w:rPr>
          <w:bCs/>
          <w:color w:val="000000"/>
        </w:rPr>
        <w:t>Alok Sharma responded:</w:t>
      </w:r>
      <w:r>
        <w:rPr>
          <w:b/>
          <w:bCs/>
          <w:color w:val="000000"/>
        </w:rPr>
        <w:t xml:space="preserve"> ‘</w:t>
      </w:r>
      <w:r w:rsidRPr="00310924">
        <w:rPr>
          <w:color w:val="000000"/>
        </w:rPr>
        <w:t>There are differences between sanctions policy in Universal Credit and other benefits. It is for this reason that a comparative assessment cannot be made.</w:t>
      </w:r>
      <w:r>
        <w:rPr>
          <w:color w:val="000000"/>
        </w:rPr>
        <w:t xml:space="preserve"> </w:t>
      </w:r>
      <w:r w:rsidRPr="00310924">
        <w:rPr>
          <w:color w:val="000000"/>
        </w:rPr>
        <w:t>For instance, a Jobseeker’s Allowance claimant would have their claim closed if they fail to attend a Work Coach meeting and do not make contact within 5 days. This does not register as a sanction.</w:t>
      </w:r>
      <w:r>
        <w:rPr>
          <w:color w:val="000000"/>
        </w:rPr>
        <w:t xml:space="preserve"> </w:t>
      </w:r>
      <w:r w:rsidRPr="00310924">
        <w:rPr>
          <w:color w:val="000000"/>
        </w:rPr>
        <w:t xml:space="preserve">Under Universal Credit, these same claimants would be referred for a sanction, but to ensure that they continue to receive other elements that they are entitled to, which might cover payment for children and housing costs, their claims are not closed. Accordingly, the numbers of sanctions will </w:t>
      </w:r>
      <w:r w:rsidRPr="00AA5894">
        <w:rPr>
          <w:i/>
          <w:color w:val="000000"/>
        </w:rPr>
        <w:t>appear</w:t>
      </w:r>
      <w:r w:rsidRPr="00310924">
        <w:rPr>
          <w:color w:val="000000"/>
        </w:rPr>
        <w:t xml:space="preserve"> </w:t>
      </w:r>
      <w:r>
        <w:rPr>
          <w:color w:val="000000"/>
        </w:rPr>
        <w:t xml:space="preserve">(emphasis added) </w:t>
      </w:r>
      <w:r w:rsidRPr="00310924">
        <w:rPr>
          <w:color w:val="000000"/>
        </w:rPr>
        <w:t>higher in Universal Credit, as actions which would have previously resulted in a closed claim now appear as a sanction against part of the individual’s allowance.</w:t>
      </w:r>
      <w:r>
        <w:rPr>
          <w:color w:val="000000"/>
        </w:rPr>
        <w:t xml:space="preserve"> </w:t>
      </w:r>
      <w:r w:rsidRPr="00310924">
        <w:rPr>
          <w:color w:val="000000"/>
        </w:rPr>
        <w:t>This does not reflect a tougher approach on sanctions, rather that Universal Credit is designed to provide continuous support to our claimants and, unlike other benefits, to ensure that all payment is not stopped while we investigate the reasons for the loss of contact with the claimant, and work to re-establish our relationship with them.</w:t>
      </w:r>
      <w:r>
        <w:rPr>
          <w:color w:val="000000"/>
        </w:rPr>
        <w:t>’ The problem with this is that s</w:t>
      </w:r>
      <w:r>
        <w:rPr>
          <w:bCs/>
        </w:rPr>
        <w:t xml:space="preserve">anctions don’t just ‘appear’ higher in UC; they </w:t>
      </w:r>
      <w:r w:rsidRPr="00310924">
        <w:rPr>
          <w:bCs/>
          <w:i/>
        </w:rPr>
        <w:t>are</w:t>
      </w:r>
      <w:r>
        <w:rPr>
          <w:bCs/>
        </w:rPr>
        <w:t xml:space="preserve"> higher. Moreover, it is incorrect to claim that UC is better than ‘other benefits’ in ensuring that some payment continues while a claimant is sanctioned. Under the existing JSA, ESA and IS benefits, a sanctioned claimant </w:t>
      </w:r>
      <w:r w:rsidR="00452D13">
        <w:rPr>
          <w:bCs/>
        </w:rPr>
        <w:t>should</w:t>
      </w:r>
      <w:r>
        <w:rPr>
          <w:bCs/>
        </w:rPr>
        <w:t xml:space="preserve"> continue to receive the equivalent housing or child-related benefits.</w:t>
      </w:r>
    </w:p>
    <w:p w:rsidR="00D80978" w:rsidRDefault="00D80978" w:rsidP="00004FF9">
      <w:pPr>
        <w:rPr>
          <w:rFonts w:ascii="Times New Roman" w:hAnsi="Times New Roman" w:cs="Times New Roman"/>
          <w:b/>
          <w:sz w:val="32"/>
          <w:szCs w:val="32"/>
        </w:rPr>
      </w:pPr>
    </w:p>
    <w:p w:rsidR="00B92D07" w:rsidRPr="00D80978" w:rsidRDefault="00B92D07" w:rsidP="00004FF9">
      <w:pPr>
        <w:rPr>
          <w:rFonts w:ascii="Times New Roman" w:hAnsi="Times New Roman" w:cs="Times New Roman"/>
          <w:b/>
          <w:sz w:val="32"/>
          <w:szCs w:val="32"/>
        </w:rPr>
      </w:pPr>
      <w:r w:rsidRPr="00D80978">
        <w:rPr>
          <w:rFonts w:ascii="Times New Roman" w:hAnsi="Times New Roman" w:cs="Times New Roman"/>
          <w:b/>
          <w:sz w:val="32"/>
          <w:szCs w:val="32"/>
        </w:rPr>
        <w:t xml:space="preserve">The proportion of </w:t>
      </w:r>
      <w:r w:rsidR="00B41DBE">
        <w:rPr>
          <w:rFonts w:ascii="Times New Roman" w:hAnsi="Times New Roman" w:cs="Times New Roman"/>
          <w:b/>
          <w:sz w:val="32"/>
          <w:szCs w:val="32"/>
        </w:rPr>
        <w:t xml:space="preserve">UC </w:t>
      </w:r>
      <w:r w:rsidRPr="00D80978">
        <w:rPr>
          <w:rFonts w:ascii="Times New Roman" w:hAnsi="Times New Roman" w:cs="Times New Roman"/>
          <w:b/>
          <w:sz w:val="32"/>
          <w:szCs w:val="32"/>
        </w:rPr>
        <w:t>claimants under sanction at a point in time</w:t>
      </w:r>
    </w:p>
    <w:p w:rsidR="00B4243D" w:rsidRDefault="00B4243D" w:rsidP="00004FF9">
      <w:pPr>
        <w:rPr>
          <w:rFonts w:ascii="Times New Roman" w:hAnsi="Times New Roman" w:cs="Times New Roman"/>
          <w:sz w:val="24"/>
          <w:szCs w:val="24"/>
        </w:rPr>
      </w:pPr>
    </w:p>
    <w:p w:rsidR="00CB6E65" w:rsidRDefault="00912F2C" w:rsidP="00385DB1">
      <w:pPr>
        <w:rPr>
          <w:rFonts w:ascii="Times New Roman" w:hAnsi="Times New Roman" w:cs="Times New Roman"/>
          <w:sz w:val="24"/>
          <w:szCs w:val="24"/>
        </w:rPr>
      </w:pPr>
      <w:r>
        <w:rPr>
          <w:rFonts w:ascii="Times New Roman" w:hAnsi="Times New Roman" w:cs="Times New Roman"/>
          <w:sz w:val="24"/>
          <w:szCs w:val="24"/>
        </w:rPr>
        <w:t>I</w:t>
      </w:r>
      <w:r w:rsidR="00393658">
        <w:rPr>
          <w:rFonts w:ascii="Times New Roman" w:hAnsi="Times New Roman" w:cs="Times New Roman"/>
          <w:sz w:val="24"/>
          <w:szCs w:val="24"/>
        </w:rPr>
        <w:t xml:space="preserve">n its </w:t>
      </w:r>
      <w:r w:rsidR="00393658" w:rsidRPr="007753F5">
        <w:rPr>
          <w:rFonts w:ascii="Times New Roman" w:hAnsi="Times New Roman" w:cs="Times New Roman"/>
          <w:i/>
          <w:sz w:val="24"/>
          <w:szCs w:val="24"/>
        </w:rPr>
        <w:t>Benefit Sanctions Statistics</w:t>
      </w:r>
      <w:r w:rsidR="00393658">
        <w:rPr>
          <w:rFonts w:ascii="Times New Roman" w:hAnsi="Times New Roman" w:cs="Times New Roman"/>
          <w:sz w:val="24"/>
          <w:szCs w:val="24"/>
        </w:rPr>
        <w:t xml:space="preserve">, DWP </w:t>
      </w:r>
      <w:r w:rsidR="00B92D07">
        <w:rPr>
          <w:rFonts w:ascii="Times New Roman" w:hAnsi="Times New Roman" w:cs="Times New Roman"/>
          <w:sz w:val="24"/>
          <w:szCs w:val="24"/>
        </w:rPr>
        <w:t xml:space="preserve">now </w:t>
      </w:r>
      <w:r w:rsidR="006339B1">
        <w:rPr>
          <w:rFonts w:ascii="Times New Roman" w:hAnsi="Times New Roman" w:cs="Times New Roman"/>
          <w:sz w:val="24"/>
          <w:szCs w:val="24"/>
        </w:rPr>
        <w:t>gives pride of place to</w:t>
      </w:r>
      <w:r w:rsidR="00B92D07">
        <w:rPr>
          <w:rFonts w:ascii="Times New Roman" w:hAnsi="Times New Roman" w:cs="Times New Roman"/>
          <w:sz w:val="24"/>
          <w:szCs w:val="24"/>
        </w:rPr>
        <w:t xml:space="preserve"> estimates of</w:t>
      </w:r>
      <w:r w:rsidR="00A83761">
        <w:rPr>
          <w:rFonts w:ascii="Times New Roman" w:hAnsi="Times New Roman" w:cs="Times New Roman"/>
          <w:sz w:val="24"/>
          <w:szCs w:val="24"/>
        </w:rPr>
        <w:t xml:space="preserve"> the proportion of claimants who are </w:t>
      </w:r>
      <w:r>
        <w:rPr>
          <w:rFonts w:ascii="Times New Roman" w:hAnsi="Times New Roman" w:cs="Times New Roman"/>
          <w:sz w:val="24"/>
          <w:szCs w:val="24"/>
        </w:rPr>
        <w:t xml:space="preserve">experiencing a drop in benefit at a point in time as the result of a sanction. </w:t>
      </w:r>
      <w:r w:rsidR="00B92D07">
        <w:rPr>
          <w:rFonts w:ascii="Times New Roman" w:hAnsi="Times New Roman" w:cs="Times New Roman"/>
          <w:sz w:val="24"/>
          <w:szCs w:val="24"/>
        </w:rPr>
        <w:t xml:space="preserve">This is what medical statisticians would call a measure of </w:t>
      </w:r>
      <w:r w:rsidR="00B92D07" w:rsidRPr="00B92D07">
        <w:rPr>
          <w:rFonts w:ascii="Times New Roman" w:hAnsi="Times New Roman" w:cs="Times New Roman"/>
          <w:i/>
          <w:sz w:val="24"/>
          <w:szCs w:val="24"/>
        </w:rPr>
        <w:t>prevalence</w:t>
      </w:r>
      <w:r w:rsidR="00B92D07">
        <w:rPr>
          <w:rFonts w:ascii="Times New Roman" w:hAnsi="Times New Roman" w:cs="Times New Roman"/>
          <w:sz w:val="24"/>
          <w:szCs w:val="24"/>
        </w:rPr>
        <w:t xml:space="preserve">. </w:t>
      </w:r>
      <w:r>
        <w:rPr>
          <w:rFonts w:ascii="Times New Roman" w:hAnsi="Times New Roman" w:cs="Times New Roman"/>
          <w:sz w:val="24"/>
          <w:szCs w:val="24"/>
        </w:rPr>
        <w:t xml:space="preserve">There was an extensive discussion of this new measure in the November 2017 Briefing, which pointed out many problems with it. </w:t>
      </w:r>
      <w:r w:rsidR="00AB130E">
        <w:rPr>
          <w:rFonts w:ascii="Times New Roman" w:hAnsi="Times New Roman" w:cs="Times New Roman"/>
          <w:sz w:val="24"/>
          <w:szCs w:val="24"/>
        </w:rPr>
        <w:t>O</w:t>
      </w:r>
      <w:r>
        <w:rPr>
          <w:rFonts w:ascii="Times New Roman" w:hAnsi="Times New Roman" w:cs="Times New Roman"/>
          <w:sz w:val="24"/>
          <w:szCs w:val="24"/>
        </w:rPr>
        <w:t xml:space="preserve">ne of the problems is that where people stop claiming after receiving a sanction but then have the sanction resumed later </w:t>
      </w:r>
      <w:r w:rsidR="00C0064E">
        <w:rPr>
          <w:rFonts w:ascii="Times New Roman" w:hAnsi="Times New Roman" w:cs="Times New Roman"/>
          <w:sz w:val="24"/>
          <w:szCs w:val="24"/>
        </w:rPr>
        <w:t>when</w:t>
      </w:r>
      <w:r>
        <w:rPr>
          <w:rFonts w:ascii="Times New Roman" w:hAnsi="Times New Roman" w:cs="Times New Roman"/>
          <w:sz w:val="24"/>
          <w:szCs w:val="24"/>
        </w:rPr>
        <w:t xml:space="preserve"> they return to benefit, the resumed sanction is not captured in the published figures. </w:t>
      </w:r>
      <w:r w:rsidR="00B92D07">
        <w:rPr>
          <w:rFonts w:ascii="Times New Roman" w:hAnsi="Times New Roman" w:cs="Times New Roman"/>
          <w:sz w:val="24"/>
          <w:szCs w:val="24"/>
        </w:rPr>
        <w:t xml:space="preserve">People who leave benefit as a result of the sanction are </w:t>
      </w:r>
      <w:r w:rsidR="00CC71EB">
        <w:rPr>
          <w:rFonts w:ascii="Times New Roman" w:hAnsi="Times New Roman" w:cs="Times New Roman"/>
          <w:sz w:val="24"/>
          <w:szCs w:val="24"/>
        </w:rPr>
        <w:t xml:space="preserve">also </w:t>
      </w:r>
      <w:r w:rsidR="00B92D07">
        <w:rPr>
          <w:rFonts w:ascii="Times New Roman" w:hAnsi="Times New Roman" w:cs="Times New Roman"/>
          <w:sz w:val="24"/>
          <w:szCs w:val="24"/>
        </w:rPr>
        <w:t xml:space="preserve">not included. </w:t>
      </w:r>
      <w:r>
        <w:rPr>
          <w:rFonts w:ascii="Times New Roman" w:hAnsi="Times New Roman" w:cs="Times New Roman"/>
          <w:sz w:val="24"/>
          <w:szCs w:val="24"/>
        </w:rPr>
        <w:t xml:space="preserve">There are other problems too, particularly for ESA and most of all for JSA. </w:t>
      </w:r>
      <w:r w:rsidR="00CB6E65">
        <w:rPr>
          <w:rFonts w:ascii="Times New Roman" w:hAnsi="Times New Roman" w:cs="Times New Roman"/>
          <w:sz w:val="24"/>
          <w:szCs w:val="24"/>
        </w:rPr>
        <w:t>The overall conclusion is that, at best, this new statistic is not ready for publication.</w:t>
      </w:r>
      <w:r w:rsidR="00E039AB">
        <w:rPr>
          <w:rFonts w:ascii="Times New Roman" w:hAnsi="Times New Roman" w:cs="Times New Roman"/>
          <w:sz w:val="24"/>
          <w:szCs w:val="24"/>
        </w:rPr>
        <w:t xml:space="preserve"> </w:t>
      </w:r>
    </w:p>
    <w:p w:rsidR="00B92D07" w:rsidRDefault="00B92D07" w:rsidP="00385DB1">
      <w:pPr>
        <w:rPr>
          <w:rFonts w:ascii="Times New Roman" w:hAnsi="Times New Roman" w:cs="Times New Roman"/>
          <w:sz w:val="24"/>
          <w:szCs w:val="24"/>
        </w:rPr>
      </w:pPr>
    </w:p>
    <w:p w:rsidR="00DF46A7" w:rsidRDefault="00B92D07" w:rsidP="00385DB1">
      <w:pPr>
        <w:rPr>
          <w:rFonts w:ascii="Times New Roman" w:hAnsi="Times New Roman" w:cs="Times New Roman"/>
          <w:sz w:val="24"/>
          <w:szCs w:val="24"/>
        </w:rPr>
      </w:pPr>
      <w:r>
        <w:rPr>
          <w:rFonts w:ascii="Times New Roman" w:hAnsi="Times New Roman" w:cs="Times New Roman"/>
          <w:sz w:val="24"/>
          <w:szCs w:val="24"/>
        </w:rPr>
        <w:t xml:space="preserve">However, there is value in the fact that DWP has now </w:t>
      </w:r>
      <w:r w:rsidR="004A0444">
        <w:rPr>
          <w:rFonts w:ascii="Times New Roman" w:hAnsi="Times New Roman" w:cs="Times New Roman"/>
          <w:sz w:val="24"/>
          <w:szCs w:val="24"/>
        </w:rPr>
        <w:t xml:space="preserve">(on Stat-Xplore) </w:t>
      </w:r>
      <w:r w:rsidR="00C0064E">
        <w:rPr>
          <w:rFonts w:ascii="Times New Roman" w:hAnsi="Times New Roman" w:cs="Times New Roman"/>
          <w:sz w:val="24"/>
          <w:szCs w:val="24"/>
        </w:rPr>
        <w:t xml:space="preserve">broken down </w:t>
      </w:r>
      <w:r w:rsidR="00F219F3">
        <w:rPr>
          <w:rFonts w:ascii="Times New Roman" w:hAnsi="Times New Roman" w:cs="Times New Roman"/>
          <w:sz w:val="24"/>
          <w:szCs w:val="24"/>
        </w:rPr>
        <w:t xml:space="preserve">its </w:t>
      </w:r>
      <w:r>
        <w:rPr>
          <w:rFonts w:ascii="Times New Roman" w:hAnsi="Times New Roman" w:cs="Times New Roman"/>
          <w:sz w:val="24"/>
          <w:szCs w:val="24"/>
        </w:rPr>
        <w:t>figures for the proportion of UC claimants under sanction by conditionality group.</w:t>
      </w:r>
      <w:r w:rsidR="00CC71EB">
        <w:rPr>
          <w:rFonts w:ascii="Times New Roman" w:hAnsi="Times New Roman" w:cs="Times New Roman"/>
          <w:sz w:val="24"/>
          <w:szCs w:val="24"/>
        </w:rPr>
        <w:t xml:space="preserve"> </w:t>
      </w:r>
      <w:r w:rsidR="004A0444" w:rsidRPr="004A0444">
        <w:rPr>
          <w:rFonts w:ascii="Times New Roman" w:hAnsi="Times New Roman" w:cs="Times New Roman"/>
          <w:b/>
          <w:sz w:val="24"/>
          <w:szCs w:val="24"/>
        </w:rPr>
        <w:t>Figure 4</w:t>
      </w:r>
      <w:r w:rsidR="004A0444">
        <w:rPr>
          <w:rFonts w:ascii="Times New Roman" w:hAnsi="Times New Roman" w:cs="Times New Roman"/>
          <w:sz w:val="24"/>
          <w:szCs w:val="24"/>
        </w:rPr>
        <w:t xml:space="preserve"> shows the</w:t>
      </w:r>
      <w:r w:rsidR="00F219F3">
        <w:rPr>
          <w:rFonts w:ascii="Times New Roman" w:hAnsi="Times New Roman" w:cs="Times New Roman"/>
          <w:sz w:val="24"/>
          <w:szCs w:val="24"/>
        </w:rPr>
        <w:t xml:space="preserve"> new</w:t>
      </w:r>
      <w:r w:rsidR="004A0444">
        <w:rPr>
          <w:rFonts w:ascii="Times New Roman" w:hAnsi="Times New Roman" w:cs="Times New Roman"/>
          <w:sz w:val="24"/>
          <w:szCs w:val="24"/>
        </w:rPr>
        <w:t xml:space="preserve"> figures. Since summer 2017 about </w:t>
      </w:r>
      <w:r w:rsidR="00A727EB">
        <w:rPr>
          <w:rFonts w:ascii="Times New Roman" w:hAnsi="Times New Roman" w:cs="Times New Roman"/>
          <w:sz w:val="24"/>
          <w:szCs w:val="24"/>
        </w:rPr>
        <w:t xml:space="preserve">8 % or </w:t>
      </w:r>
      <w:r w:rsidR="004A0444">
        <w:rPr>
          <w:rFonts w:ascii="Times New Roman" w:hAnsi="Times New Roman" w:cs="Times New Roman"/>
          <w:sz w:val="24"/>
          <w:szCs w:val="24"/>
        </w:rPr>
        <w:t>1 in 12 of all unemployed UC claimants has been serving a sanction at any one time</w:t>
      </w:r>
      <w:r w:rsidR="00DF46A7">
        <w:rPr>
          <w:rFonts w:ascii="Times New Roman" w:hAnsi="Times New Roman" w:cs="Times New Roman"/>
          <w:sz w:val="24"/>
          <w:szCs w:val="24"/>
        </w:rPr>
        <w:t xml:space="preserve">, this proportion </w:t>
      </w:r>
      <w:r w:rsidR="00A4405F">
        <w:rPr>
          <w:rFonts w:ascii="Times New Roman" w:hAnsi="Times New Roman" w:cs="Times New Roman"/>
          <w:sz w:val="24"/>
          <w:szCs w:val="24"/>
        </w:rPr>
        <w:t xml:space="preserve">having </w:t>
      </w:r>
      <w:r w:rsidR="00DF46A7">
        <w:rPr>
          <w:rFonts w:ascii="Times New Roman" w:hAnsi="Times New Roman" w:cs="Times New Roman"/>
          <w:sz w:val="24"/>
          <w:szCs w:val="24"/>
        </w:rPr>
        <w:t>reached a peak of over 10% in March 2017</w:t>
      </w:r>
      <w:r w:rsidR="004A0444">
        <w:rPr>
          <w:rFonts w:ascii="Times New Roman" w:hAnsi="Times New Roman" w:cs="Times New Roman"/>
          <w:sz w:val="24"/>
          <w:szCs w:val="24"/>
        </w:rPr>
        <w:t xml:space="preserve">.  </w:t>
      </w:r>
      <w:r w:rsidR="00C0064E">
        <w:rPr>
          <w:rFonts w:ascii="Times New Roman" w:hAnsi="Times New Roman" w:cs="Times New Roman"/>
          <w:sz w:val="24"/>
          <w:szCs w:val="24"/>
        </w:rPr>
        <w:t>T</w:t>
      </w:r>
      <w:r w:rsidR="00DF46A7">
        <w:rPr>
          <w:rFonts w:ascii="Times New Roman" w:hAnsi="Times New Roman" w:cs="Times New Roman"/>
          <w:sz w:val="24"/>
          <w:szCs w:val="24"/>
        </w:rPr>
        <w:t>he proportion under sanction for unemployed claimants is now higher than it was when the statistics began in August 2015</w:t>
      </w:r>
      <w:r w:rsidR="009555A8">
        <w:rPr>
          <w:rFonts w:ascii="Times New Roman" w:hAnsi="Times New Roman" w:cs="Times New Roman"/>
          <w:sz w:val="24"/>
          <w:szCs w:val="24"/>
        </w:rPr>
        <w:t xml:space="preserve"> – about 8% compared to about 6%</w:t>
      </w:r>
      <w:r w:rsidR="00DF46A7">
        <w:rPr>
          <w:rFonts w:ascii="Times New Roman" w:hAnsi="Times New Roman" w:cs="Times New Roman"/>
          <w:sz w:val="24"/>
          <w:szCs w:val="24"/>
        </w:rPr>
        <w:t xml:space="preserve">, whereas for all other groups it is </w:t>
      </w:r>
      <w:r w:rsidR="000B3383">
        <w:rPr>
          <w:rFonts w:ascii="Times New Roman" w:hAnsi="Times New Roman" w:cs="Times New Roman"/>
          <w:sz w:val="24"/>
          <w:szCs w:val="24"/>
        </w:rPr>
        <w:t xml:space="preserve">similar or </w:t>
      </w:r>
      <w:r w:rsidR="00DF46A7">
        <w:rPr>
          <w:rFonts w:ascii="Times New Roman" w:hAnsi="Times New Roman" w:cs="Times New Roman"/>
          <w:sz w:val="24"/>
          <w:szCs w:val="24"/>
        </w:rPr>
        <w:t>lower.</w:t>
      </w:r>
      <w:r w:rsidR="009555A8">
        <w:rPr>
          <w:rFonts w:ascii="Times New Roman" w:hAnsi="Times New Roman" w:cs="Times New Roman"/>
          <w:sz w:val="24"/>
          <w:szCs w:val="24"/>
        </w:rPr>
        <w:t xml:space="preserve"> Evidently the administration of UC has become harsher towards unemployed claimants as the system has bedded in.</w:t>
      </w:r>
      <w:r w:rsidR="0064126B">
        <w:rPr>
          <w:rFonts w:ascii="Times New Roman" w:hAnsi="Times New Roman" w:cs="Times New Roman"/>
          <w:sz w:val="24"/>
          <w:szCs w:val="24"/>
        </w:rPr>
        <w:t xml:space="preserve"> Moreover it must be remembered that if 8% of claimants are under sanction at any one time, the proportion sanctioned at some point during, say, a year, will be much higher.</w:t>
      </w:r>
    </w:p>
    <w:p w:rsidR="00DF46A7" w:rsidRDefault="00DF46A7" w:rsidP="00385DB1">
      <w:pPr>
        <w:rPr>
          <w:rFonts w:ascii="Times New Roman" w:hAnsi="Times New Roman" w:cs="Times New Roman"/>
          <w:sz w:val="24"/>
          <w:szCs w:val="24"/>
        </w:rPr>
      </w:pPr>
    </w:p>
    <w:p w:rsidR="00B92D07" w:rsidRDefault="00DF46A7" w:rsidP="00385DB1">
      <w:pPr>
        <w:rPr>
          <w:rFonts w:ascii="Times New Roman" w:hAnsi="Times New Roman" w:cs="Times New Roman"/>
          <w:sz w:val="24"/>
          <w:szCs w:val="24"/>
        </w:rPr>
      </w:pPr>
      <w:r>
        <w:rPr>
          <w:rFonts w:ascii="Times New Roman" w:hAnsi="Times New Roman" w:cs="Times New Roman"/>
          <w:sz w:val="24"/>
          <w:szCs w:val="24"/>
        </w:rPr>
        <w:t xml:space="preserve">The second highest proportion </w:t>
      </w:r>
      <w:r w:rsidR="00F219F3">
        <w:rPr>
          <w:rFonts w:ascii="Times New Roman" w:hAnsi="Times New Roman" w:cs="Times New Roman"/>
          <w:sz w:val="24"/>
          <w:szCs w:val="24"/>
        </w:rPr>
        <w:t xml:space="preserve">under sanction </w:t>
      </w:r>
      <w:r>
        <w:rPr>
          <w:rFonts w:ascii="Times New Roman" w:hAnsi="Times New Roman" w:cs="Times New Roman"/>
          <w:sz w:val="24"/>
          <w:szCs w:val="24"/>
        </w:rPr>
        <w:t xml:space="preserve">is found among in-work claimants, </w:t>
      </w:r>
      <w:r w:rsidR="009670A9">
        <w:rPr>
          <w:rFonts w:ascii="Times New Roman" w:hAnsi="Times New Roman" w:cs="Times New Roman"/>
          <w:sz w:val="24"/>
          <w:szCs w:val="24"/>
        </w:rPr>
        <w:t xml:space="preserve">running at around 2% except at the time of the backlog drive in early 2017. Rates for the other groups are around 1%. </w:t>
      </w:r>
      <w:r w:rsidR="006339B1">
        <w:rPr>
          <w:rFonts w:ascii="Times New Roman" w:hAnsi="Times New Roman" w:cs="Times New Roman"/>
          <w:sz w:val="24"/>
          <w:szCs w:val="24"/>
        </w:rPr>
        <w:t>A striking feature of the figures i</w:t>
      </w:r>
      <w:r w:rsidR="009670A9">
        <w:rPr>
          <w:rFonts w:ascii="Times New Roman" w:hAnsi="Times New Roman" w:cs="Times New Roman"/>
          <w:sz w:val="24"/>
          <w:szCs w:val="24"/>
        </w:rPr>
        <w:t xml:space="preserve">s that there are people serving sanctions who are in </w:t>
      </w:r>
      <w:r w:rsidR="00F219F3">
        <w:rPr>
          <w:rFonts w:ascii="Times New Roman" w:hAnsi="Times New Roman" w:cs="Times New Roman"/>
          <w:sz w:val="24"/>
          <w:szCs w:val="24"/>
        </w:rPr>
        <w:t xml:space="preserve">the groups which are not supposed to be </w:t>
      </w:r>
      <w:r w:rsidR="009670A9">
        <w:rPr>
          <w:rFonts w:ascii="Times New Roman" w:hAnsi="Times New Roman" w:cs="Times New Roman"/>
          <w:sz w:val="24"/>
          <w:szCs w:val="24"/>
        </w:rPr>
        <w:t>subject to conditionality at all</w:t>
      </w:r>
      <w:r w:rsidR="00F219F3">
        <w:rPr>
          <w:rFonts w:ascii="Times New Roman" w:hAnsi="Times New Roman" w:cs="Times New Roman"/>
          <w:sz w:val="24"/>
          <w:szCs w:val="24"/>
        </w:rPr>
        <w:t>:</w:t>
      </w:r>
      <w:r w:rsidR="009670A9">
        <w:rPr>
          <w:rFonts w:ascii="Times New Roman" w:hAnsi="Times New Roman" w:cs="Times New Roman"/>
          <w:sz w:val="24"/>
          <w:szCs w:val="24"/>
        </w:rPr>
        <w:t xml:space="preserve"> ‘no working requirements’ and ‘working – no requirements’. </w:t>
      </w:r>
      <w:r w:rsidR="00C04FDE">
        <w:rPr>
          <w:rFonts w:ascii="Times New Roman" w:hAnsi="Times New Roman" w:cs="Times New Roman"/>
          <w:sz w:val="24"/>
          <w:szCs w:val="24"/>
        </w:rPr>
        <w:t xml:space="preserve">At January 2018 there were </w:t>
      </w:r>
      <w:r w:rsidR="00F219F3">
        <w:rPr>
          <w:rFonts w:ascii="Times New Roman" w:hAnsi="Times New Roman" w:cs="Times New Roman"/>
          <w:sz w:val="24"/>
          <w:szCs w:val="24"/>
        </w:rPr>
        <w:t xml:space="preserve">a total of </w:t>
      </w:r>
      <w:r w:rsidR="00C04FDE">
        <w:rPr>
          <w:rFonts w:ascii="Times New Roman" w:hAnsi="Times New Roman" w:cs="Times New Roman"/>
          <w:sz w:val="24"/>
          <w:szCs w:val="24"/>
        </w:rPr>
        <w:t xml:space="preserve">1,108 people in this position. </w:t>
      </w:r>
      <w:r w:rsidR="009670A9">
        <w:rPr>
          <w:rFonts w:ascii="Times New Roman" w:hAnsi="Times New Roman" w:cs="Times New Roman"/>
          <w:sz w:val="24"/>
          <w:szCs w:val="24"/>
        </w:rPr>
        <w:t xml:space="preserve">This is because they </w:t>
      </w:r>
      <w:r w:rsidR="00A43755">
        <w:rPr>
          <w:rFonts w:ascii="Times New Roman" w:hAnsi="Times New Roman" w:cs="Times New Roman"/>
          <w:sz w:val="24"/>
          <w:szCs w:val="24"/>
        </w:rPr>
        <w:t xml:space="preserve">will have received a sanction when they were in a different group which was subject to conditionality. One of the many </w:t>
      </w:r>
      <w:r w:rsidR="00F219F3">
        <w:rPr>
          <w:rFonts w:ascii="Times New Roman" w:hAnsi="Times New Roman" w:cs="Times New Roman"/>
          <w:sz w:val="24"/>
          <w:szCs w:val="24"/>
        </w:rPr>
        <w:t xml:space="preserve">problematic </w:t>
      </w:r>
      <w:r w:rsidR="00A43755">
        <w:rPr>
          <w:rFonts w:ascii="Times New Roman" w:hAnsi="Times New Roman" w:cs="Times New Roman"/>
          <w:sz w:val="24"/>
          <w:szCs w:val="24"/>
        </w:rPr>
        <w:t>consequences of the ‘simplification’ of benefits by combining them into UC is that sanctions follow claimants into no-condition</w:t>
      </w:r>
      <w:r w:rsidR="00F219F3">
        <w:rPr>
          <w:rFonts w:ascii="Times New Roman" w:hAnsi="Times New Roman" w:cs="Times New Roman"/>
          <w:sz w:val="24"/>
          <w:szCs w:val="24"/>
        </w:rPr>
        <w:t>ality</w:t>
      </w:r>
      <w:r w:rsidR="00A43755">
        <w:rPr>
          <w:rFonts w:ascii="Times New Roman" w:hAnsi="Times New Roman" w:cs="Times New Roman"/>
          <w:sz w:val="24"/>
          <w:szCs w:val="24"/>
        </w:rPr>
        <w:t xml:space="preserve"> groups even though there is no longer any point to them.</w:t>
      </w:r>
      <w:r w:rsidR="00C04FDE">
        <w:rPr>
          <w:rFonts w:ascii="Times New Roman" w:hAnsi="Times New Roman" w:cs="Times New Roman"/>
          <w:sz w:val="24"/>
          <w:szCs w:val="24"/>
        </w:rPr>
        <w:t xml:space="preserve"> </w:t>
      </w:r>
      <w:r w:rsidR="00F219F3">
        <w:rPr>
          <w:rFonts w:ascii="Times New Roman" w:hAnsi="Times New Roman" w:cs="Times New Roman"/>
          <w:sz w:val="24"/>
          <w:szCs w:val="24"/>
        </w:rPr>
        <w:t xml:space="preserve">Previously the sanctions would have lapsed when people moved to another benefit. </w:t>
      </w:r>
      <w:r w:rsidR="00C04FDE">
        <w:rPr>
          <w:rFonts w:ascii="Times New Roman" w:hAnsi="Times New Roman" w:cs="Times New Roman"/>
          <w:sz w:val="24"/>
          <w:szCs w:val="24"/>
        </w:rPr>
        <w:t>The number of people in this position will grow as UC expands.</w:t>
      </w:r>
    </w:p>
    <w:p w:rsidR="00F07BC9" w:rsidRDefault="00F07BC9" w:rsidP="00385DB1">
      <w:pPr>
        <w:rPr>
          <w:rFonts w:ascii="Times New Roman" w:hAnsi="Times New Roman" w:cs="Times New Roman"/>
          <w:sz w:val="24"/>
          <w:szCs w:val="24"/>
        </w:rPr>
      </w:pPr>
    </w:p>
    <w:p w:rsidR="002A3439" w:rsidRDefault="002A3439" w:rsidP="00385DB1">
      <w:pPr>
        <w:rPr>
          <w:rFonts w:ascii="Times New Roman" w:hAnsi="Times New Roman" w:cs="Times New Roman"/>
          <w:sz w:val="24"/>
          <w:szCs w:val="24"/>
        </w:rPr>
      </w:pPr>
    </w:p>
    <w:p w:rsidR="00974B81" w:rsidRDefault="002A3439" w:rsidP="00385DB1">
      <w:pPr>
        <w:rPr>
          <w:rFonts w:ascii="Times New Roman" w:hAnsi="Times New Roman" w:cs="Times New Roman"/>
          <w:b/>
          <w:sz w:val="32"/>
          <w:szCs w:val="32"/>
        </w:rPr>
      </w:pPr>
      <w:r w:rsidRPr="002A3439">
        <w:rPr>
          <w:rFonts w:ascii="Times New Roman" w:hAnsi="Times New Roman" w:cs="Times New Roman"/>
          <w:b/>
          <w:sz w:val="32"/>
          <w:szCs w:val="32"/>
        </w:rPr>
        <w:t xml:space="preserve">Universal Credit: </w:t>
      </w:r>
    </w:p>
    <w:p w:rsidR="002A3439" w:rsidRPr="002A3439" w:rsidRDefault="00974B81" w:rsidP="00385DB1">
      <w:pPr>
        <w:rPr>
          <w:rFonts w:ascii="Times New Roman" w:hAnsi="Times New Roman" w:cs="Times New Roman"/>
          <w:b/>
          <w:sz w:val="32"/>
          <w:szCs w:val="32"/>
        </w:rPr>
      </w:pPr>
      <w:r>
        <w:rPr>
          <w:rFonts w:ascii="Times New Roman" w:hAnsi="Times New Roman" w:cs="Times New Roman"/>
          <w:b/>
          <w:sz w:val="32"/>
          <w:szCs w:val="32"/>
        </w:rPr>
        <w:t>Proportions under sanction by gender and age group</w:t>
      </w:r>
    </w:p>
    <w:p w:rsidR="002A3439" w:rsidRDefault="002A3439" w:rsidP="00385DB1">
      <w:pPr>
        <w:rPr>
          <w:rFonts w:ascii="Times New Roman" w:hAnsi="Times New Roman" w:cs="Times New Roman"/>
          <w:sz w:val="24"/>
          <w:szCs w:val="24"/>
        </w:rPr>
      </w:pPr>
    </w:p>
    <w:p w:rsidR="002A3439" w:rsidRDefault="002A3439" w:rsidP="00385DB1">
      <w:pPr>
        <w:rPr>
          <w:rFonts w:ascii="Times New Roman" w:hAnsi="Times New Roman" w:cs="Times New Roman"/>
          <w:sz w:val="24"/>
          <w:szCs w:val="24"/>
        </w:rPr>
      </w:pPr>
      <w:r>
        <w:rPr>
          <w:rFonts w:ascii="Times New Roman" w:hAnsi="Times New Roman" w:cs="Times New Roman"/>
          <w:sz w:val="24"/>
          <w:szCs w:val="24"/>
        </w:rPr>
        <w:t>With the appropriate reservations, the DWP’s new figures on the proportion of claimants under sanction also enable an analysis of the treatment under UC of claimants of different gender and age group.</w:t>
      </w:r>
    </w:p>
    <w:p w:rsidR="002A3439" w:rsidRDefault="002A3439" w:rsidP="00385DB1">
      <w:pPr>
        <w:rPr>
          <w:rFonts w:ascii="Times New Roman" w:hAnsi="Times New Roman" w:cs="Times New Roman"/>
          <w:sz w:val="24"/>
          <w:szCs w:val="24"/>
        </w:rPr>
      </w:pPr>
    </w:p>
    <w:p w:rsidR="00D4342E" w:rsidRPr="00D4342E" w:rsidRDefault="00D4342E" w:rsidP="00385DB1">
      <w:pPr>
        <w:rPr>
          <w:rFonts w:ascii="Times New Roman" w:hAnsi="Times New Roman" w:cs="Times New Roman"/>
          <w:i/>
          <w:sz w:val="24"/>
          <w:szCs w:val="24"/>
        </w:rPr>
      </w:pPr>
      <w:r w:rsidRPr="00D4342E">
        <w:rPr>
          <w:rFonts w:ascii="Times New Roman" w:hAnsi="Times New Roman" w:cs="Times New Roman"/>
          <w:i/>
          <w:sz w:val="24"/>
          <w:szCs w:val="24"/>
        </w:rPr>
        <w:t>Gender</w:t>
      </w:r>
      <w:r w:rsidR="0064126B">
        <w:rPr>
          <w:rFonts w:ascii="Times New Roman" w:hAnsi="Times New Roman" w:cs="Times New Roman"/>
          <w:i/>
          <w:sz w:val="24"/>
          <w:szCs w:val="24"/>
        </w:rPr>
        <w:t xml:space="preserve"> – unemployed and in-work ‘with requirements’ </w:t>
      </w:r>
      <w:r w:rsidR="00B41DBE">
        <w:rPr>
          <w:rFonts w:ascii="Times New Roman" w:hAnsi="Times New Roman" w:cs="Times New Roman"/>
          <w:i/>
          <w:sz w:val="24"/>
          <w:szCs w:val="24"/>
        </w:rPr>
        <w:t xml:space="preserve">UC </w:t>
      </w:r>
      <w:r w:rsidR="0064126B">
        <w:rPr>
          <w:rFonts w:ascii="Times New Roman" w:hAnsi="Times New Roman" w:cs="Times New Roman"/>
          <w:i/>
          <w:sz w:val="24"/>
          <w:szCs w:val="24"/>
        </w:rPr>
        <w:t>claimants</w:t>
      </w:r>
    </w:p>
    <w:p w:rsidR="00D4342E" w:rsidRDefault="00D4342E" w:rsidP="00385DB1">
      <w:pPr>
        <w:rPr>
          <w:rFonts w:ascii="Times New Roman" w:hAnsi="Times New Roman" w:cs="Times New Roman"/>
          <w:sz w:val="24"/>
          <w:szCs w:val="24"/>
        </w:rPr>
      </w:pPr>
    </w:p>
    <w:p w:rsidR="00F07BC9" w:rsidRDefault="00F07BC9" w:rsidP="00385DB1">
      <w:pPr>
        <w:rPr>
          <w:rFonts w:ascii="Times New Roman" w:hAnsi="Times New Roman" w:cs="Times New Roman"/>
          <w:sz w:val="24"/>
          <w:szCs w:val="24"/>
        </w:rPr>
      </w:pPr>
      <w:r w:rsidRPr="009555A8">
        <w:rPr>
          <w:rFonts w:ascii="Times New Roman" w:hAnsi="Times New Roman" w:cs="Times New Roman"/>
          <w:b/>
          <w:sz w:val="24"/>
          <w:szCs w:val="24"/>
        </w:rPr>
        <w:t xml:space="preserve">Figure </w:t>
      </w:r>
      <w:r w:rsidR="009555A8" w:rsidRPr="009555A8">
        <w:rPr>
          <w:rFonts w:ascii="Times New Roman" w:hAnsi="Times New Roman" w:cs="Times New Roman"/>
          <w:b/>
          <w:sz w:val="24"/>
          <w:szCs w:val="24"/>
        </w:rPr>
        <w:t>5</w:t>
      </w:r>
      <w:r>
        <w:rPr>
          <w:rFonts w:ascii="Times New Roman" w:hAnsi="Times New Roman" w:cs="Times New Roman"/>
          <w:sz w:val="24"/>
          <w:szCs w:val="24"/>
        </w:rPr>
        <w:t xml:space="preserve"> shows the gender split for the ‘searching for work’ group, which accounted for 91.5% of those serving a UC sanction at February 2018.</w:t>
      </w:r>
      <w:r w:rsidR="009555A8">
        <w:rPr>
          <w:rFonts w:ascii="Times New Roman" w:hAnsi="Times New Roman" w:cs="Times New Roman"/>
          <w:sz w:val="24"/>
          <w:szCs w:val="24"/>
        </w:rPr>
        <w:t xml:space="preserve"> This shows the pattern familiar </w:t>
      </w:r>
      <w:r w:rsidR="00043CCA">
        <w:rPr>
          <w:rFonts w:ascii="Times New Roman" w:hAnsi="Times New Roman" w:cs="Times New Roman"/>
          <w:sz w:val="24"/>
          <w:szCs w:val="24"/>
        </w:rPr>
        <w:t xml:space="preserve">from JSA: male claimants are </w:t>
      </w:r>
      <w:r w:rsidR="008B6651">
        <w:rPr>
          <w:rFonts w:ascii="Times New Roman" w:hAnsi="Times New Roman" w:cs="Times New Roman"/>
          <w:sz w:val="24"/>
          <w:szCs w:val="24"/>
        </w:rPr>
        <w:t xml:space="preserve">substantially </w:t>
      </w:r>
      <w:r w:rsidR="00043CCA">
        <w:rPr>
          <w:rFonts w:ascii="Times New Roman" w:hAnsi="Times New Roman" w:cs="Times New Roman"/>
          <w:sz w:val="24"/>
          <w:szCs w:val="24"/>
        </w:rPr>
        <w:t xml:space="preserve">more likely to be sanctioned than female. </w:t>
      </w:r>
      <w:r w:rsidR="008B6651">
        <w:rPr>
          <w:rFonts w:ascii="Times New Roman" w:hAnsi="Times New Roman" w:cs="Times New Roman"/>
          <w:sz w:val="24"/>
          <w:szCs w:val="24"/>
        </w:rPr>
        <w:t>But s</w:t>
      </w:r>
      <w:r w:rsidR="00043CCA">
        <w:rPr>
          <w:rFonts w:ascii="Times New Roman" w:hAnsi="Times New Roman" w:cs="Times New Roman"/>
          <w:sz w:val="24"/>
          <w:szCs w:val="24"/>
        </w:rPr>
        <w:t xml:space="preserve">trikingly, the gap between male and female has increased. At the start </w:t>
      </w:r>
      <w:r w:rsidR="008B6651">
        <w:rPr>
          <w:rFonts w:ascii="Times New Roman" w:hAnsi="Times New Roman" w:cs="Times New Roman"/>
          <w:sz w:val="24"/>
          <w:szCs w:val="24"/>
        </w:rPr>
        <w:t xml:space="preserve">in 2015 </w:t>
      </w:r>
      <w:r w:rsidR="00043CCA">
        <w:rPr>
          <w:rFonts w:ascii="Times New Roman" w:hAnsi="Times New Roman" w:cs="Times New Roman"/>
          <w:sz w:val="24"/>
          <w:szCs w:val="24"/>
        </w:rPr>
        <w:t xml:space="preserve">it was about 2 percentage points but it has now widened to four percentage points, with the male proportion now 9%. </w:t>
      </w:r>
      <w:r w:rsidR="00043CCA" w:rsidRPr="00DD1022">
        <w:rPr>
          <w:rFonts w:ascii="Times New Roman" w:hAnsi="Times New Roman" w:cs="Times New Roman"/>
          <w:b/>
          <w:sz w:val="24"/>
          <w:szCs w:val="24"/>
        </w:rPr>
        <w:t>Figure 6</w:t>
      </w:r>
      <w:r w:rsidR="00043CCA">
        <w:rPr>
          <w:rFonts w:ascii="Times New Roman" w:hAnsi="Times New Roman" w:cs="Times New Roman"/>
          <w:sz w:val="24"/>
          <w:szCs w:val="24"/>
        </w:rPr>
        <w:t xml:space="preserve"> gives the gender breakdown for the </w:t>
      </w:r>
      <w:r w:rsidR="008B6651">
        <w:rPr>
          <w:rFonts w:ascii="Times New Roman" w:hAnsi="Times New Roman" w:cs="Times New Roman"/>
          <w:sz w:val="24"/>
          <w:szCs w:val="24"/>
        </w:rPr>
        <w:t xml:space="preserve">next largest group, </w:t>
      </w:r>
      <w:r w:rsidR="00043CCA">
        <w:rPr>
          <w:rFonts w:ascii="Times New Roman" w:hAnsi="Times New Roman" w:cs="Times New Roman"/>
          <w:sz w:val="24"/>
          <w:szCs w:val="24"/>
        </w:rPr>
        <w:t>‘Working – with requirements’</w:t>
      </w:r>
      <w:r w:rsidR="00290E96">
        <w:rPr>
          <w:rFonts w:ascii="Times New Roman" w:hAnsi="Times New Roman" w:cs="Times New Roman"/>
          <w:sz w:val="24"/>
          <w:szCs w:val="24"/>
        </w:rPr>
        <w:t xml:space="preserve">, </w:t>
      </w:r>
      <w:r w:rsidR="008B6651">
        <w:rPr>
          <w:rFonts w:ascii="Times New Roman" w:hAnsi="Times New Roman" w:cs="Times New Roman"/>
          <w:sz w:val="24"/>
          <w:szCs w:val="24"/>
        </w:rPr>
        <w:t xml:space="preserve">which </w:t>
      </w:r>
      <w:r w:rsidR="00290E96">
        <w:rPr>
          <w:rFonts w:ascii="Times New Roman" w:hAnsi="Times New Roman" w:cs="Times New Roman"/>
          <w:sz w:val="24"/>
          <w:szCs w:val="24"/>
        </w:rPr>
        <w:t>account</w:t>
      </w:r>
      <w:r w:rsidR="008B6651">
        <w:rPr>
          <w:rFonts w:ascii="Times New Roman" w:hAnsi="Times New Roman" w:cs="Times New Roman"/>
          <w:sz w:val="24"/>
          <w:szCs w:val="24"/>
        </w:rPr>
        <w:t>ed</w:t>
      </w:r>
      <w:r w:rsidR="00290E96">
        <w:rPr>
          <w:rFonts w:ascii="Times New Roman" w:hAnsi="Times New Roman" w:cs="Times New Roman"/>
          <w:sz w:val="24"/>
          <w:szCs w:val="24"/>
        </w:rPr>
        <w:t xml:space="preserve"> for 4.2% of those under sanction at February 2018</w:t>
      </w:r>
      <w:r w:rsidR="00043CCA">
        <w:rPr>
          <w:rFonts w:ascii="Times New Roman" w:hAnsi="Times New Roman" w:cs="Times New Roman"/>
          <w:sz w:val="24"/>
          <w:szCs w:val="24"/>
        </w:rPr>
        <w:t>. Here once again men are more likely to be sanctioned than women, with a gap usually of about one percentage point.</w:t>
      </w:r>
    </w:p>
    <w:p w:rsidR="00170A66" w:rsidRDefault="00170A66" w:rsidP="00385DB1">
      <w:pPr>
        <w:rPr>
          <w:rFonts w:ascii="Times New Roman" w:hAnsi="Times New Roman" w:cs="Times New Roman"/>
          <w:sz w:val="24"/>
          <w:szCs w:val="24"/>
        </w:rPr>
      </w:pPr>
    </w:p>
    <w:p w:rsidR="0064126B" w:rsidRPr="00D4342E" w:rsidRDefault="00D4342E" w:rsidP="0064126B">
      <w:pPr>
        <w:rPr>
          <w:rFonts w:ascii="Times New Roman" w:hAnsi="Times New Roman" w:cs="Times New Roman"/>
          <w:i/>
          <w:sz w:val="24"/>
          <w:szCs w:val="24"/>
        </w:rPr>
      </w:pPr>
      <w:r>
        <w:rPr>
          <w:rFonts w:ascii="Times New Roman" w:hAnsi="Times New Roman" w:cs="Times New Roman"/>
          <w:i/>
          <w:sz w:val="24"/>
          <w:szCs w:val="24"/>
        </w:rPr>
        <w:t>Age group</w:t>
      </w:r>
      <w:r w:rsidR="0064126B">
        <w:rPr>
          <w:rFonts w:ascii="Times New Roman" w:hAnsi="Times New Roman" w:cs="Times New Roman"/>
          <w:i/>
          <w:sz w:val="24"/>
          <w:szCs w:val="24"/>
        </w:rPr>
        <w:t xml:space="preserve"> – unemployed and in-work ‘with requirements’ </w:t>
      </w:r>
      <w:r w:rsidR="00B41DBE">
        <w:rPr>
          <w:rFonts w:ascii="Times New Roman" w:hAnsi="Times New Roman" w:cs="Times New Roman"/>
          <w:i/>
          <w:sz w:val="24"/>
          <w:szCs w:val="24"/>
        </w:rPr>
        <w:t xml:space="preserve">UC </w:t>
      </w:r>
      <w:r w:rsidR="0064126B">
        <w:rPr>
          <w:rFonts w:ascii="Times New Roman" w:hAnsi="Times New Roman" w:cs="Times New Roman"/>
          <w:i/>
          <w:sz w:val="24"/>
          <w:szCs w:val="24"/>
        </w:rPr>
        <w:t>claimants</w:t>
      </w:r>
    </w:p>
    <w:p w:rsidR="00D4342E" w:rsidRDefault="00D4342E" w:rsidP="00385DB1">
      <w:pPr>
        <w:rPr>
          <w:rFonts w:ascii="Times New Roman" w:hAnsi="Times New Roman" w:cs="Times New Roman"/>
          <w:sz w:val="24"/>
          <w:szCs w:val="24"/>
        </w:rPr>
      </w:pPr>
    </w:p>
    <w:p w:rsidR="009E5C9A" w:rsidRDefault="001D5A9C" w:rsidP="00385DB1">
      <w:pPr>
        <w:rPr>
          <w:rFonts w:ascii="Times New Roman" w:hAnsi="Times New Roman" w:cs="Times New Roman"/>
          <w:sz w:val="24"/>
          <w:szCs w:val="24"/>
        </w:rPr>
      </w:pPr>
      <w:r w:rsidRPr="001D5A9C">
        <w:rPr>
          <w:rFonts w:ascii="Times New Roman" w:hAnsi="Times New Roman" w:cs="Times New Roman"/>
          <w:b/>
          <w:sz w:val="24"/>
          <w:szCs w:val="24"/>
        </w:rPr>
        <w:t>Figures 7 and 8</w:t>
      </w:r>
      <w:r>
        <w:rPr>
          <w:rFonts w:ascii="Times New Roman" w:hAnsi="Times New Roman" w:cs="Times New Roman"/>
          <w:sz w:val="24"/>
          <w:szCs w:val="24"/>
        </w:rPr>
        <w:t xml:space="preserve"> repeat this analysis for age group. The picture for unemployed UC claimants (</w:t>
      </w:r>
      <w:r w:rsidRPr="001D5A9C">
        <w:rPr>
          <w:rFonts w:ascii="Times New Roman" w:hAnsi="Times New Roman" w:cs="Times New Roman"/>
          <w:b/>
          <w:sz w:val="24"/>
          <w:szCs w:val="24"/>
        </w:rPr>
        <w:t>Figure 7</w:t>
      </w:r>
      <w:r>
        <w:rPr>
          <w:rFonts w:ascii="Times New Roman" w:hAnsi="Times New Roman" w:cs="Times New Roman"/>
          <w:sz w:val="24"/>
          <w:szCs w:val="24"/>
        </w:rPr>
        <w:t xml:space="preserve">) is very clear: the younger the claimant, the more harshly they are being treated, and moreover the relative harshness of treatment of the young has greatly increased as UC has bedded in. A young person is now 50% more likely to be serving a sanction than they were at the start of the system (12% compared to 8%). One in eight is now serving a sanction at any given time, </w:t>
      </w:r>
      <w:r w:rsidR="00552DE4">
        <w:rPr>
          <w:rFonts w:ascii="Times New Roman" w:hAnsi="Times New Roman" w:cs="Times New Roman"/>
          <w:sz w:val="24"/>
          <w:szCs w:val="24"/>
        </w:rPr>
        <w:t>and</w:t>
      </w:r>
      <w:r>
        <w:rPr>
          <w:rFonts w:ascii="Times New Roman" w:hAnsi="Times New Roman" w:cs="Times New Roman"/>
          <w:sz w:val="24"/>
          <w:szCs w:val="24"/>
        </w:rPr>
        <w:t xml:space="preserve"> the proportion sanctioned over a period of say a year will be much higher. The position for in-work UC claimants (</w:t>
      </w:r>
      <w:r w:rsidRPr="001D5A9C">
        <w:rPr>
          <w:rFonts w:ascii="Times New Roman" w:hAnsi="Times New Roman" w:cs="Times New Roman"/>
          <w:b/>
          <w:sz w:val="24"/>
          <w:szCs w:val="24"/>
        </w:rPr>
        <w:t>Figure 8</w:t>
      </w:r>
      <w:r>
        <w:rPr>
          <w:rFonts w:ascii="Times New Roman" w:hAnsi="Times New Roman" w:cs="Times New Roman"/>
          <w:sz w:val="24"/>
          <w:szCs w:val="24"/>
        </w:rPr>
        <w:t>) shows the same pattern</w:t>
      </w:r>
      <w:r w:rsidR="00552DE4">
        <w:rPr>
          <w:rFonts w:ascii="Times New Roman" w:hAnsi="Times New Roman" w:cs="Times New Roman"/>
          <w:sz w:val="24"/>
          <w:szCs w:val="24"/>
        </w:rPr>
        <w:t>,</w:t>
      </w:r>
      <w:r>
        <w:rPr>
          <w:rFonts w:ascii="Times New Roman" w:hAnsi="Times New Roman" w:cs="Times New Roman"/>
          <w:sz w:val="24"/>
          <w:szCs w:val="24"/>
        </w:rPr>
        <w:t xml:space="preserve"> that the younger the claimant the harsher the treatment. But in this case the relative harshness towards the young has not increased over time.</w:t>
      </w:r>
    </w:p>
    <w:p w:rsidR="009E5C9A" w:rsidRPr="00170A66" w:rsidRDefault="009E5C9A" w:rsidP="00385DB1">
      <w:pPr>
        <w:rPr>
          <w:rFonts w:ascii="Times New Roman" w:hAnsi="Times New Roman" w:cs="Times New Roman"/>
          <w:sz w:val="24"/>
          <w:szCs w:val="24"/>
        </w:rPr>
      </w:pPr>
    </w:p>
    <w:p w:rsidR="00D80978" w:rsidRPr="00170A66" w:rsidRDefault="00267C66" w:rsidP="00385DB1">
      <w:pPr>
        <w:rPr>
          <w:rFonts w:ascii="Times New Roman" w:hAnsi="Times New Roman" w:cs="Times New Roman"/>
          <w:i/>
          <w:sz w:val="24"/>
          <w:szCs w:val="24"/>
        </w:rPr>
      </w:pPr>
      <w:r>
        <w:rPr>
          <w:rFonts w:ascii="Times New Roman" w:hAnsi="Times New Roman" w:cs="Times New Roman"/>
          <w:i/>
          <w:sz w:val="24"/>
          <w:szCs w:val="24"/>
        </w:rPr>
        <w:t xml:space="preserve">Combined </w:t>
      </w:r>
      <w:r w:rsidR="00170A66" w:rsidRPr="00170A66">
        <w:rPr>
          <w:rFonts w:ascii="Times New Roman" w:hAnsi="Times New Roman" w:cs="Times New Roman"/>
          <w:i/>
          <w:sz w:val="24"/>
          <w:szCs w:val="24"/>
        </w:rPr>
        <w:t>age</w:t>
      </w:r>
      <w:r>
        <w:rPr>
          <w:rFonts w:ascii="Times New Roman" w:hAnsi="Times New Roman" w:cs="Times New Roman"/>
          <w:i/>
          <w:sz w:val="24"/>
          <w:szCs w:val="24"/>
        </w:rPr>
        <w:t>-sex</w:t>
      </w:r>
      <w:r w:rsidR="00170A66" w:rsidRPr="00170A66">
        <w:rPr>
          <w:rFonts w:ascii="Times New Roman" w:hAnsi="Times New Roman" w:cs="Times New Roman"/>
          <w:i/>
          <w:sz w:val="24"/>
          <w:szCs w:val="24"/>
        </w:rPr>
        <w:t xml:space="preserve"> group</w:t>
      </w:r>
      <w:r>
        <w:rPr>
          <w:rFonts w:ascii="Times New Roman" w:hAnsi="Times New Roman" w:cs="Times New Roman"/>
          <w:i/>
          <w:sz w:val="24"/>
          <w:szCs w:val="24"/>
        </w:rPr>
        <w:t>s</w:t>
      </w:r>
      <w:r w:rsidR="0064126B">
        <w:rPr>
          <w:rFonts w:ascii="Times New Roman" w:hAnsi="Times New Roman" w:cs="Times New Roman"/>
          <w:i/>
          <w:sz w:val="24"/>
          <w:szCs w:val="24"/>
        </w:rPr>
        <w:t xml:space="preserve"> – unemployed </w:t>
      </w:r>
      <w:r w:rsidR="00B41DBE">
        <w:rPr>
          <w:rFonts w:ascii="Times New Roman" w:hAnsi="Times New Roman" w:cs="Times New Roman"/>
          <w:i/>
          <w:sz w:val="24"/>
          <w:szCs w:val="24"/>
        </w:rPr>
        <w:t xml:space="preserve">UC </w:t>
      </w:r>
      <w:r w:rsidR="0064126B">
        <w:rPr>
          <w:rFonts w:ascii="Times New Roman" w:hAnsi="Times New Roman" w:cs="Times New Roman"/>
          <w:i/>
          <w:sz w:val="24"/>
          <w:szCs w:val="24"/>
        </w:rPr>
        <w:t>claimants</w:t>
      </w:r>
    </w:p>
    <w:p w:rsidR="00170A66" w:rsidRPr="00170A66" w:rsidRDefault="00170A66" w:rsidP="00385DB1">
      <w:pPr>
        <w:rPr>
          <w:rFonts w:ascii="Times New Roman" w:hAnsi="Times New Roman" w:cs="Times New Roman"/>
          <w:sz w:val="24"/>
          <w:szCs w:val="24"/>
        </w:rPr>
      </w:pPr>
    </w:p>
    <w:p w:rsidR="00170A66" w:rsidRPr="00170A66" w:rsidRDefault="00170A66" w:rsidP="00385DB1">
      <w:pPr>
        <w:rPr>
          <w:rFonts w:ascii="Times New Roman" w:hAnsi="Times New Roman" w:cs="Times New Roman"/>
          <w:sz w:val="24"/>
          <w:szCs w:val="24"/>
        </w:rPr>
      </w:pPr>
      <w:r w:rsidRPr="00170A66">
        <w:rPr>
          <w:rFonts w:ascii="Times New Roman" w:hAnsi="Times New Roman" w:cs="Times New Roman"/>
          <w:b/>
          <w:sz w:val="24"/>
          <w:szCs w:val="24"/>
        </w:rPr>
        <w:t>Figure 9</w:t>
      </w:r>
      <w:r>
        <w:rPr>
          <w:rFonts w:ascii="Times New Roman" w:hAnsi="Times New Roman" w:cs="Times New Roman"/>
          <w:sz w:val="24"/>
          <w:szCs w:val="24"/>
        </w:rPr>
        <w:t xml:space="preserve"> takes the analysis further by showing the proportion of </w:t>
      </w:r>
      <w:r w:rsidR="0064126B">
        <w:rPr>
          <w:rFonts w:ascii="Times New Roman" w:hAnsi="Times New Roman" w:cs="Times New Roman"/>
          <w:sz w:val="24"/>
          <w:szCs w:val="24"/>
        </w:rPr>
        <w:t xml:space="preserve">unemployed </w:t>
      </w:r>
      <w:r>
        <w:rPr>
          <w:rFonts w:ascii="Times New Roman" w:hAnsi="Times New Roman" w:cs="Times New Roman"/>
          <w:sz w:val="24"/>
          <w:szCs w:val="24"/>
        </w:rPr>
        <w:t xml:space="preserve">claimants under sanction at a point in time for </w:t>
      </w:r>
      <w:r w:rsidR="00267C66">
        <w:rPr>
          <w:rFonts w:ascii="Times New Roman" w:hAnsi="Times New Roman" w:cs="Times New Roman"/>
          <w:sz w:val="24"/>
          <w:szCs w:val="24"/>
        </w:rPr>
        <w:t>combined</w:t>
      </w:r>
      <w:r>
        <w:rPr>
          <w:rFonts w:ascii="Times New Roman" w:hAnsi="Times New Roman" w:cs="Times New Roman"/>
          <w:sz w:val="24"/>
          <w:szCs w:val="24"/>
        </w:rPr>
        <w:t xml:space="preserve"> age-sex groups: males 16-24, females 16-24 etc. The picture becomes even starker. No less than one in seven (14%) of </w:t>
      </w:r>
      <w:r w:rsidR="0064126B">
        <w:rPr>
          <w:rFonts w:ascii="Times New Roman" w:hAnsi="Times New Roman" w:cs="Times New Roman"/>
          <w:sz w:val="24"/>
          <w:szCs w:val="24"/>
        </w:rPr>
        <w:t xml:space="preserve">unemployed </w:t>
      </w:r>
      <w:r>
        <w:rPr>
          <w:rFonts w:ascii="Times New Roman" w:hAnsi="Times New Roman" w:cs="Times New Roman"/>
          <w:sz w:val="24"/>
          <w:szCs w:val="24"/>
        </w:rPr>
        <w:t>young men aged 16-24 are under sanction, a huge increase from the early days of the system when the proportion was 8%. Men aged 25-39 are the next most likely to be under sanction, at 10%, followed by young women aged 16-24 at 8%. Treatment of all three of these groups is now much harsher than in 2015 and 2016. The remaining groups have much smaller proportions under sanction, at 2%-4%, and the proportions are the same now as in 2015.</w:t>
      </w:r>
    </w:p>
    <w:p w:rsidR="00170A66" w:rsidRPr="00170A66" w:rsidRDefault="00170A66" w:rsidP="00385DB1">
      <w:pPr>
        <w:rPr>
          <w:rFonts w:ascii="Times New Roman" w:hAnsi="Times New Roman" w:cs="Times New Roman"/>
          <w:sz w:val="24"/>
          <w:szCs w:val="24"/>
        </w:rPr>
      </w:pPr>
    </w:p>
    <w:p w:rsidR="00170A66" w:rsidRPr="00170A66" w:rsidRDefault="00170A66" w:rsidP="00385DB1">
      <w:pPr>
        <w:rPr>
          <w:rFonts w:ascii="Times New Roman" w:hAnsi="Times New Roman" w:cs="Times New Roman"/>
          <w:sz w:val="24"/>
          <w:szCs w:val="24"/>
        </w:rPr>
      </w:pPr>
    </w:p>
    <w:p w:rsidR="00C208D3" w:rsidRPr="00D80978" w:rsidRDefault="00C208D3" w:rsidP="00385DB1">
      <w:pPr>
        <w:rPr>
          <w:rFonts w:ascii="Times New Roman" w:hAnsi="Times New Roman" w:cs="Times New Roman"/>
          <w:b/>
          <w:sz w:val="32"/>
          <w:szCs w:val="32"/>
        </w:rPr>
      </w:pPr>
      <w:r w:rsidRPr="00D80978">
        <w:rPr>
          <w:rFonts w:ascii="Times New Roman" w:hAnsi="Times New Roman" w:cs="Times New Roman"/>
          <w:b/>
          <w:sz w:val="32"/>
          <w:szCs w:val="32"/>
        </w:rPr>
        <w:t>The proportion of claimants sanctioned during a period of time</w:t>
      </w:r>
    </w:p>
    <w:p w:rsidR="00C208D3" w:rsidRDefault="00C208D3" w:rsidP="00385DB1">
      <w:pPr>
        <w:rPr>
          <w:rFonts w:ascii="Times New Roman" w:hAnsi="Times New Roman" w:cs="Times New Roman"/>
          <w:sz w:val="24"/>
          <w:szCs w:val="24"/>
        </w:rPr>
      </w:pPr>
    </w:p>
    <w:p w:rsidR="00994BCE" w:rsidRDefault="00994BCE" w:rsidP="00385DB1">
      <w:pPr>
        <w:rPr>
          <w:rFonts w:ascii="Times New Roman" w:hAnsi="Times New Roman" w:cs="Times New Roman"/>
          <w:sz w:val="24"/>
          <w:szCs w:val="24"/>
        </w:rPr>
      </w:pPr>
      <w:r>
        <w:rPr>
          <w:rFonts w:ascii="Times New Roman" w:hAnsi="Times New Roman" w:cs="Times New Roman"/>
          <w:sz w:val="24"/>
          <w:szCs w:val="24"/>
        </w:rPr>
        <w:t xml:space="preserve">Yet another way of measuring how often sanctions are applied is to take the proportion of all those making a claim during a period of time who were sanctioned during that period. </w:t>
      </w:r>
      <w:r w:rsidR="00573529">
        <w:rPr>
          <w:rFonts w:ascii="Times New Roman" w:hAnsi="Times New Roman" w:cs="Times New Roman"/>
          <w:sz w:val="24"/>
          <w:szCs w:val="24"/>
        </w:rPr>
        <w:t>The NAO (2017) found that of all the people who claimed JSA at any time over the six years 2010 to 2015, 24% were sanctioned before challenges. Figures have also been produced via Freedom of Information requests on the proportion of claimants within each financial year who were sanctioned, after challenges (see Briefing, February 2016, pp.6-7). For JSA these showed a peak percentage of 18.4% in 2013/14, falling to 12.9% in 2014/15.</w:t>
      </w:r>
    </w:p>
    <w:p w:rsidR="00573529" w:rsidRDefault="00573529" w:rsidP="00385DB1">
      <w:pPr>
        <w:rPr>
          <w:rFonts w:ascii="Times New Roman" w:hAnsi="Times New Roman" w:cs="Times New Roman"/>
          <w:sz w:val="24"/>
          <w:szCs w:val="24"/>
        </w:rPr>
      </w:pPr>
    </w:p>
    <w:p w:rsidR="00C208D3" w:rsidRPr="00FB0102" w:rsidRDefault="00C208D3" w:rsidP="00795212">
      <w:pPr>
        <w:rPr>
          <w:rFonts w:ascii="Times New Roman" w:hAnsi="Times New Roman" w:cs="Times New Roman"/>
          <w:sz w:val="24"/>
          <w:szCs w:val="24"/>
        </w:rPr>
      </w:pPr>
      <w:r>
        <w:rPr>
          <w:rFonts w:ascii="Times New Roman" w:hAnsi="Times New Roman" w:cs="Times New Roman"/>
          <w:sz w:val="24"/>
          <w:szCs w:val="24"/>
        </w:rPr>
        <w:t xml:space="preserve">The </w:t>
      </w:r>
      <w:r w:rsidR="00B41DBE">
        <w:rPr>
          <w:rFonts w:ascii="Times New Roman" w:hAnsi="Times New Roman" w:cs="Times New Roman"/>
          <w:sz w:val="24"/>
          <w:szCs w:val="24"/>
        </w:rPr>
        <w:t xml:space="preserve">UC </w:t>
      </w:r>
      <w:r>
        <w:rPr>
          <w:rFonts w:ascii="Times New Roman" w:hAnsi="Times New Roman" w:cs="Times New Roman"/>
          <w:sz w:val="24"/>
          <w:szCs w:val="24"/>
        </w:rPr>
        <w:t>‘full service’</w:t>
      </w:r>
      <w:r w:rsidRPr="00C208D3">
        <w:rPr>
          <w:rFonts w:ascii="Times New Roman" w:hAnsi="Times New Roman" w:cs="Times New Roman"/>
          <w:sz w:val="24"/>
          <w:szCs w:val="24"/>
        </w:rPr>
        <w:t xml:space="preserve"> </w:t>
      </w:r>
      <w:r w:rsidR="00573529">
        <w:rPr>
          <w:rFonts w:ascii="Times New Roman" w:hAnsi="Times New Roman" w:cs="Times New Roman"/>
          <w:sz w:val="24"/>
          <w:szCs w:val="24"/>
        </w:rPr>
        <w:t xml:space="preserve">survey </w:t>
      </w:r>
      <w:r w:rsidR="00B41DBE">
        <w:rPr>
          <w:rFonts w:ascii="Times New Roman" w:hAnsi="Times New Roman" w:cs="Times New Roman"/>
          <w:sz w:val="24"/>
          <w:szCs w:val="24"/>
        </w:rPr>
        <w:t xml:space="preserve">report </w:t>
      </w:r>
      <w:r w:rsidR="00573529">
        <w:rPr>
          <w:rFonts w:ascii="Times New Roman" w:hAnsi="Times New Roman" w:cs="Times New Roman"/>
          <w:sz w:val="24"/>
          <w:szCs w:val="24"/>
        </w:rPr>
        <w:t>(DWP 2018</w:t>
      </w:r>
      <w:r w:rsidR="00EB514D">
        <w:rPr>
          <w:rFonts w:ascii="Times New Roman" w:hAnsi="Times New Roman" w:cs="Times New Roman"/>
          <w:sz w:val="24"/>
          <w:szCs w:val="24"/>
        </w:rPr>
        <w:t>f</w:t>
      </w:r>
      <w:r w:rsidR="00573529">
        <w:rPr>
          <w:rFonts w:ascii="Times New Roman" w:hAnsi="Times New Roman" w:cs="Times New Roman"/>
          <w:sz w:val="24"/>
          <w:szCs w:val="24"/>
        </w:rPr>
        <w:t xml:space="preserve">, p.51) states that eight months after the start of their claim, </w:t>
      </w:r>
      <w:r w:rsidR="00071C6D">
        <w:rPr>
          <w:rFonts w:ascii="Times New Roman" w:hAnsi="Times New Roman" w:cs="Times New Roman"/>
          <w:sz w:val="24"/>
          <w:szCs w:val="24"/>
        </w:rPr>
        <w:t xml:space="preserve">11% of claimants who were either still claiming or had only closed their claim after 5 months or more had been sanctioned. </w:t>
      </w:r>
      <w:r w:rsidR="00BB3685">
        <w:rPr>
          <w:rFonts w:ascii="Times New Roman" w:hAnsi="Times New Roman" w:cs="Times New Roman"/>
          <w:sz w:val="24"/>
          <w:szCs w:val="24"/>
        </w:rPr>
        <w:t>T</w:t>
      </w:r>
      <w:r w:rsidR="00BB3685" w:rsidRPr="00FB0102">
        <w:rPr>
          <w:rFonts w:ascii="Times New Roman" w:hAnsi="Times New Roman" w:cs="Times New Roman"/>
          <w:sz w:val="24"/>
          <w:szCs w:val="24"/>
        </w:rPr>
        <w:t>h</w:t>
      </w:r>
      <w:r w:rsidR="00BB3685">
        <w:rPr>
          <w:rFonts w:ascii="Times New Roman" w:hAnsi="Times New Roman" w:cs="Times New Roman"/>
          <w:sz w:val="24"/>
          <w:szCs w:val="24"/>
        </w:rPr>
        <w:t>is is an understatement because th</w:t>
      </w:r>
      <w:r w:rsidR="00BB3685" w:rsidRPr="00FB0102">
        <w:rPr>
          <w:rFonts w:ascii="Times New Roman" w:hAnsi="Times New Roman" w:cs="Times New Roman"/>
          <w:sz w:val="24"/>
          <w:szCs w:val="24"/>
        </w:rPr>
        <w:t xml:space="preserve">e sample included people who were not subject to conditionality at all or were subject to it for only part of the time. These people accounted for 12% of the total at the start of the claim and 20% at the time of survey. </w:t>
      </w:r>
      <w:r w:rsidR="00795212">
        <w:rPr>
          <w:rFonts w:ascii="Times New Roman" w:hAnsi="Times New Roman" w:cs="Times New Roman"/>
          <w:sz w:val="24"/>
          <w:szCs w:val="24"/>
        </w:rPr>
        <w:t xml:space="preserve">The sample also included people in conditionality categories with low rates of sanction; only 57% of the sample claiming UC at the time of interview were in the ‘intensive work search’ category, i.e. unemployed or earning below the ‘administrative earnings threshold’. For unemployed UC claimants, it appears that the proportion sanctioned over an 8-month period will have been in the mid-teens %. </w:t>
      </w:r>
      <w:r w:rsidR="00071C6D">
        <w:rPr>
          <w:rFonts w:ascii="Times New Roman" w:hAnsi="Times New Roman" w:cs="Times New Roman"/>
          <w:sz w:val="24"/>
          <w:szCs w:val="24"/>
        </w:rPr>
        <w:t xml:space="preserve">This </w:t>
      </w:r>
      <w:r w:rsidR="00FB0102">
        <w:rPr>
          <w:rFonts w:ascii="Times New Roman" w:hAnsi="Times New Roman" w:cs="Times New Roman"/>
          <w:sz w:val="24"/>
          <w:szCs w:val="24"/>
        </w:rPr>
        <w:t>is obviously a high figure</w:t>
      </w:r>
      <w:r w:rsidR="00795212">
        <w:rPr>
          <w:rFonts w:ascii="Times New Roman" w:hAnsi="Times New Roman" w:cs="Times New Roman"/>
          <w:sz w:val="24"/>
          <w:szCs w:val="24"/>
        </w:rPr>
        <w:t>, though i</w:t>
      </w:r>
      <w:r w:rsidR="00FB0102">
        <w:rPr>
          <w:rFonts w:ascii="Times New Roman" w:hAnsi="Times New Roman" w:cs="Times New Roman"/>
          <w:sz w:val="24"/>
          <w:szCs w:val="24"/>
        </w:rPr>
        <w:t>t cannot be compared directly with the figures of 18.4% and 12.9% for JSA mentioned in the previous paragraph</w:t>
      </w:r>
      <w:r w:rsidR="00795212">
        <w:rPr>
          <w:rFonts w:ascii="Times New Roman" w:hAnsi="Times New Roman" w:cs="Times New Roman"/>
          <w:sz w:val="24"/>
          <w:szCs w:val="24"/>
        </w:rPr>
        <w:t>.</w:t>
      </w:r>
      <w:r w:rsidR="00FB0102" w:rsidRPr="00FB0102">
        <w:rPr>
          <w:rFonts w:ascii="Times New Roman" w:hAnsi="Times New Roman" w:cs="Times New Roman"/>
          <w:sz w:val="24"/>
          <w:szCs w:val="24"/>
        </w:rPr>
        <w:t xml:space="preserve"> </w:t>
      </w:r>
    </w:p>
    <w:p w:rsidR="00CB6E65" w:rsidRDefault="00CB6E65" w:rsidP="00385DB1">
      <w:pPr>
        <w:rPr>
          <w:rFonts w:ascii="Times New Roman" w:hAnsi="Times New Roman" w:cs="Times New Roman"/>
          <w:sz w:val="24"/>
          <w:szCs w:val="24"/>
        </w:rPr>
      </w:pPr>
    </w:p>
    <w:p w:rsidR="00D80978" w:rsidRDefault="00D80978" w:rsidP="00385DB1">
      <w:pPr>
        <w:rPr>
          <w:rFonts w:ascii="Times New Roman" w:hAnsi="Times New Roman" w:cs="Times New Roman"/>
          <w:b/>
          <w:sz w:val="32"/>
          <w:szCs w:val="32"/>
        </w:rPr>
      </w:pPr>
    </w:p>
    <w:p w:rsidR="00440139" w:rsidRDefault="00440139">
      <w:pPr>
        <w:rPr>
          <w:rFonts w:ascii="Times New Roman" w:hAnsi="Times New Roman" w:cs="Times New Roman"/>
          <w:b/>
          <w:sz w:val="32"/>
          <w:szCs w:val="32"/>
        </w:rPr>
      </w:pPr>
      <w:r>
        <w:rPr>
          <w:rFonts w:ascii="Times New Roman" w:hAnsi="Times New Roman" w:cs="Times New Roman"/>
          <w:b/>
          <w:sz w:val="32"/>
          <w:szCs w:val="32"/>
        </w:rPr>
        <w:br w:type="page"/>
      </w:r>
    </w:p>
    <w:p w:rsidR="00E94F16" w:rsidRPr="00D80978" w:rsidRDefault="009E5C9A" w:rsidP="00385DB1">
      <w:pPr>
        <w:rPr>
          <w:rFonts w:ascii="Times New Roman" w:hAnsi="Times New Roman" w:cs="Times New Roman"/>
          <w:b/>
          <w:sz w:val="32"/>
          <w:szCs w:val="32"/>
        </w:rPr>
      </w:pPr>
      <w:r w:rsidRPr="00D80978">
        <w:rPr>
          <w:rFonts w:ascii="Times New Roman" w:hAnsi="Times New Roman" w:cs="Times New Roman"/>
          <w:b/>
          <w:sz w:val="32"/>
          <w:szCs w:val="32"/>
        </w:rPr>
        <w:t xml:space="preserve">Findings from the DWP </w:t>
      </w:r>
      <w:r w:rsidR="00D80978">
        <w:rPr>
          <w:rFonts w:ascii="Times New Roman" w:hAnsi="Times New Roman" w:cs="Times New Roman"/>
          <w:b/>
          <w:sz w:val="32"/>
          <w:szCs w:val="32"/>
        </w:rPr>
        <w:t xml:space="preserve">Universal Credit </w:t>
      </w:r>
      <w:r w:rsidRPr="00D80978">
        <w:rPr>
          <w:rFonts w:ascii="Times New Roman" w:hAnsi="Times New Roman" w:cs="Times New Roman"/>
          <w:b/>
          <w:sz w:val="32"/>
          <w:szCs w:val="32"/>
        </w:rPr>
        <w:t>‘</w:t>
      </w:r>
      <w:r w:rsidR="00E94F16" w:rsidRPr="00D80978">
        <w:rPr>
          <w:rFonts w:ascii="Times New Roman" w:hAnsi="Times New Roman" w:cs="Times New Roman"/>
          <w:b/>
          <w:sz w:val="32"/>
          <w:szCs w:val="32"/>
        </w:rPr>
        <w:t>full service</w:t>
      </w:r>
      <w:r w:rsidRPr="00D80978">
        <w:rPr>
          <w:rFonts w:ascii="Times New Roman" w:hAnsi="Times New Roman" w:cs="Times New Roman"/>
          <w:b/>
          <w:sz w:val="32"/>
          <w:szCs w:val="32"/>
        </w:rPr>
        <w:t>’</w:t>
      </w:r>
      <w:r w:rsidR="00E94F16" w:rsidRPr="00D80978">
        <w:rPr>
          <w:rFonts w:ascii="Times New Roman" w:hAnsi="Times New Roman" w:cs="Times New Roman"/>
          <w:b/>
          <w:sz w:val="32"/>
          <w:szCs w:val="32"/>
        </w:rPr>
        <w:t xml:space="preserve"> survey</w:t>
      </w:r>
    </w:p>
    <w:p w:rsidR="00E94F16" w:rsidRDefault="00E94F16" w:rsidP="00385DB1">
      <w:pPr>
        <w:rPr>
          <w:rFonts w:ascii="Times New Roman" w:hAnsi="Times New Roman" w:cs="Times New Roman"/>
          <w:sz w:val="24"/>
          <w:szCs w:val="24"/>
        </w:rPr>
      </w:pPr>
    </w:p>
    <w:p w:rsidR="00E94F16" w:rsidRDefault="009E5C9A" w:rsidP="00385DB1">
      <w:pPr>
        <w:rPr>
          <w:rFonts w:ascii="Times New Roman" w:hAnsi="Times New Roman" w:cs="Times New Roman"/>
          <w:sz w:val="24"/>
          <w:szCs w:val="24"/>
        </w:rPr>
      </w:pPr>
      <w:r>
        <w:rPr>
          <w:rFonts w:ascii="Times New Roman" w:hAnsi="Times New Roman" w:cs="Times New Roman"/>
          <w:sz w:val="24"/>
          <w:szCs w:val="24"/>
        </w:rPr>
        <w:t xml:space="preserve">Some </w:t>
      </w:r>
      <w:r w:rsidR="00B41DBE">
        <w:rPr>
          <w:rFonts w:ascii="Times New Roman" w:hAnsi="Times New Roman" w:cs="Times New Roman"/>
          <w:sz w:val="24"/>
          <w:szCs w:val="24"/>
        </w:rPr>
        <w:t xml:space="preserve">other </w:t>
      </w:r>
      <w:r>
        <w:rPr>
          <w:rFonts w:ascii="Times New Roman" w:hAnsi="Times New Roman" w:cs="Times New Roman"/>
          <w:sz w:val="24"/>
          <w:szCs w:val="24"/>
        </w:rPr>
        <w:t xml:space="preserve">key findings from this survey </w:t>
      </w:r>
      <w:r w:rsidR="00974B81">
        <w:rPr>
          <w:rFonts w:ascii="Times New Roman" w:hAnsi="Times New Roman" w:cs="Times New Roman"/>
          <w:sz w:val="24"/>
          <w:szCs w:val="24"/>
        </w:rPr>
        <w:t xml:space="preserve">of UC claimants </w:t>
      </w:r>
      <w:r>
        <w:rPr>
          <w:rFonts w:ascii="Times New Roman" w:hAnsi="Times New Roman" w:cs="Times New Roman"/>
          <w:sz w:val="24"/>
          <w:szCs w:val="24"/>
        </w:rPr>
        <w:t>relevant to issues of conditionality are:</w:t>
      </w:r>
    </w:p>
    <w:p w:rsidR="009E5C9A" w:rsidRDefault="009E5C9A" w:rsidP="00385DB1">
      <w:pPr>
        <w:rPr>
          <w:rFonts w:ascii="Times New Roman" w:hAnsi="Times New Roman" w:cs="Times New Roman"/>
          <w:sz w:val="24"/>
          <w:szCs w:val="24"/>
        </w:rPr>
      </w:pPr>
    </w:p>
    <w:p w:rsidR="00BC0CF5" w:rsidRPr="00725250" w:rsidRDefault="00BC0CF5" w:rsidP="00725250">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Fewer than two-thirds (63%) of claimants thought t</w:t>
      </w:r>
      <w:r w:rsidRPr="00725250">
        <w:rPr>
          <w:rFonts w:ascii="Times New Roman" w:hAnsi="Times New Roman" w:cs="Times New Roman"/>
          <w:sz w:val="24"/>
          <w:szCs w:val="24"/>
        </w:rPr>
        <w:t>heir Claimant Commitment was achievable, and only 54% and 55% respectively thought that it took account of their personal circumstances and would help them to obtain or increase employment (p.41)</w:t>
      </w:r>
    </w:p>
    <w:p w:rsidR="00BC0CF5" w:rsidRDefault="00BC0CF5" w:rsidP="00BC0CF5">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Around 40% of claimants found it difficult to complete the hours of work search or preparation required by their Claimant Commitment, and almost half </w:t>
      </w:r>
      <w:r w:rsidR="00A73E45">
        <w:rPr>
          <w:rFonts w:ascii="Times New Roman" w:hAnsi="Times New Roman" w:cs="Times New Roman"/>
          <w:sz w:val="24"/>
          <w:szCs w:val="24"/>
        </w:rPr>
        <w:t xml:space="preserve">(47%) </w:t>
      </w:r>
      <w:r>
        <w:rPr>
          <w:rFonts w:ascii="Times New Roman" w:hAnsi="Times New Roman" w:cs="Times New Roman"/>
          <w:sz w:val="24"/>
          <w:szCs w:val="24"/>
        </w:rPr>
        <w:t>had completed fewer hours.</w:t>
      </w:r>
      <w:r w:rsidR="00A73E45">
        <w:rPr>
          <w:rFonts w:ascii="Times New Roman" w:hAnsi="Times New Roman" w:cs="Times New Roman"/>
          <w:sz w:val="24"/>
          <w:szCs w:val="24"/>
        </w:rPr>
        <w:t xml:space="preserve"> (p.59)</w:t>
      </w:r>
    </w:p>
    <w:p w:rsidR="00BC0CF5" w:rsidRDefault="00BC0CF5" w:rsidP="00BC0CF5">
      <w:pPr>
        <w:pStyle w:val="ListParagraph"/>
        <w:numPr>
          <w:ilvl w:val="0"/>
          <w:numId w:val="23"/>
        </w:numPr>
        <w:rPr>
          <w:rFonts w:ascii="Times New Roman" w:hAnsi="Times New Roman" w:cs="Times New Roman"/>
          <w:sz w:val="24"/>
          <w:szCs w:val="24"/>
        </w:rPr>
      </w:pPr>
      <w:r w:rsidRPr="00EB301F">
        <w:rPr>
          <w:rFonts w:ascii="Times New Roman" w:hAnsi="Times New Roman" w:cs="Times New Roman"/>
          <w:sz w:val="24"/>
          <w:szCs w:val="24"/>
        </w:rPr>
        <w:t>For around one third of those finding it difficult to meet the Claimant Commitment, the main reason was a lack of jobs available in their area. Suitability of the claimant’s skills, childcare responsibilities, and health problems were other common factors.</w:t>
      </w:r>
      <w:r w:rsidR="00A73E45">
        <w:rPr>
          <w:rFonts w:ascii="Times New Roman" w:hAnsi="Times New Roman" w:cs="Times New Roman"/>
          <w:sz w:val="24"/>
          <w:szCs w:val="24"/>
        </w:rPr>
        <w:t xml:space="preserve"> (p.60)</w:t>
      </w:r>
    </w:p>
    <w:p w:rsidR="00A73E45" w:rsidRDefault="00A73E45" w:rsidP="00A73E45">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Meetings with the Work Coach and the online Journal were generally favourably regarded, with around three-quarters taking a positive view (pp.50-51)</w:t>
      </w:r>
    </w:p>
    <w:p w:rsidR="00A73E45" w:rsidRPr="002E1028" w:rsidRDefault="00A73E45" w:rsidP="00A73E45">
      <w:pPr>
        <w:pStyle w:val="ListParagraph"/>
        <w:numPr>
          <w:ilvl w:val="0"/>
          <w:numId w:val="23"/>
        </w:numPr>
        <w:rPr>
          <w:rFonts w:ascii="Times New Roman" w:hAnsi="Times New Roman" w:cs="Times New Roman"/>
          <w:sz w:val="24"/>
          <w:szCs w:val="24"/>
        </w:rPr>
      </w:pPr>
      <w:r w:rsidRPr="002E1028">
        <w:rPr>
          <w:rFonts w:ascii="Times New Roman" w:hAnsi="Times New Roman" w:cs="Times New Roman"/>
          <w:sz w:val="24"/>
          <w:szCs w:val="24"/>
        </w:rPr>
        <w:t>Claimants in the intensive work search conditionality group (i.e. unemployed or earning below the administrative threshold) were the most likely to have a long-term health</w:t>
      </w:r>
      <w:r>
        <w:rPr>
          <w:rFonts w:ascii="Times New Roman" w:hAnsi="Times New Roman" w:cs="Times New Roman"/>
          <w:sz w:val="24"/>
          <w:szCs w:val="24"/>
        </w:rPr>
        <w:t xml:space="preserve"> </w:t>
      </w:r>
      <w:r w:rsidRPr="002E1028">
        <w:rPr>
          <w:rFonts w:ascii="Times New Roman" w:hAnsi="Times New Roman" w:cs="Times New Roman"/>
          <w:sz w:val="24"/>
          <w:szCs w:val="24"/>
        </w:rPr>
        <w:t>condition (55 per cent)</w:t>
      </w:r>
      <w:r>
        <w:rPr>
          <w:rFonts w:ascii="Times New Roman" w:hAnsi="Times New Roman" w:cs="Times New Roman"/>
          <w:sz w:val="24"/>
          <w:szCs w:val="24"/>
        </w:rPr>
        <w:t>. This suggests a serious mismatch between requirements and capabilities. (p.28)</w:t>
      </w:r>
    </w:p>
    <w:p w:rsidR="00BC0CF5" w:rsidRDefault="00BC0CF5" w:rsidP="00BC0CF5">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Claimants were asked to identify circumstances that could lead to a sanction. The circumstance which was least often correctly identified (by 80%</w:t>
      </w:r>
      <w:r w:rsidR="00A73E45">
        <w:rPr>
          <w:rFonts w:ascii="Times New Roman" w:hAnsi="Times New Roman" w:cs="Times New Roman"/>
          <w:sz w:val="24"/>
          <w:szCs w:val="24"/>
        </w:rPr>
        <w:t xml:space="preserve"> of claimants</w:t>
      </w:r>
      <w:r>
        <w:rPr>
          <w:rFonts w:ascii="Times New Roman" w:hAnsi="Times New Roman" w:cs="Times New Roman"/>
          <w:sz w:val="24"/>
          <w:szCs w:val="24"/>
        </w:rPr>
        <w:t>) was failing to apply for a job when required by the Work Coach. This is serious as this carries the heaviest penalty, a ‘higher level’ sanction of three months for a first ‘failure’. (p.43)</w:t>
      </w:r>
      <w:r w:rsidRPr="00EB301F">
        <w:rPr>
          <w:rFonts w:ascii="Times New Roman" w:hAnsi="Times New Roman" w:cs="Times New Roman"/>
          <w:sz w:val="24"/>
          <w:szCs w:val="24"/>
        </w:rPr>
        <w:t xml:space="preserve"> </w:t>
      </w:r>
    </w:p>
    <w:p w:rsidR="009E5C9A" w:rsidRDefault="009E5C9A" w:rsidP="009E5C9A">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Two thirds (64%) of those sanctioned considered the</w:t>
      </w:r>
      <w:r w:rsidR="003C765F">
        <w:rPr>
          <w:rFonts w:ascii="Times New Roman" w:hAnsi="Times New Roman" w:cs="Times New Roman"/>
          <w:sz w:val="24"/>
          <w:szCs w:val="24"/>
        </w:rPr>
        <w:t>ir</w:t>
      </w:r>
      <w:r>
        <w:rPr>
          <w:rFonts w:ascii="Times New Roman" w:hAnsi="Times New Roman" w:cs="Times New Roman"/>
          <w:sz w:val="24"/>
          <w:szCs w:val="24"/>
        </w:rPr>
        <w:t xml:space="preserve"> sanction to have been unfair</w:t>
      </w:r>
      <w:r w:rsidR="00A73E45">
        <w:rPr>
          <w:rFonts w:ascii="Times New Roman" w:hAnsi="Times New Roman" w:cs="Times New Roman"/>
          <w:sz w:val="24"/>
          <w:szCs w:val="24"/>
        </w:rPr>
        <w:t xml:space="preserve"> (p.52)</w:t>
      </w:r>
    </w:p>
    <w:p w:rsidR="009E5C9A" w:rsidRPr="009E5C9A" w:rsidRDefault="009E5C9A" w:rsidP="009E5C9A">
      <w:pPr>
        <w:pStyle w:val="ListParagraph"/>
        <w:numPr>
          <w:ilvl w:val="0"/>
          <w:numId w:val="23"/>
        </w:numPr>
        <w:rPr>
          <w:rFonts w:ascii="Times New Roman" w:hAnsi="Times New Roman" w:cs="Times New Roman"/>
          <w:sz w:val="24"/>
          <w:szCs w:val="24"/>
        </w:rPr>
      </w:pPr>
      <w:r w:rsidRPr="009E5C9A">
        <w:rPr>
          <w:rFonts w:ascii="Times New Roman" w:hAnsi="Times New Roman" w:cs="Times New Roman"/>
          <w:sz w:val="24"/>
          <w:szCs w:val="24"/>
        </w:rPr>
        <w:t>10</w:t>
      </w:r>
      <w:r>
        <w:rPr>
          <w:rFonts w:ascii="Times New Roman" w:hAnsi="Times New Roman" w:cs="Times New Roman"/>
          <w:sz w:val="24"/>
          <w:szCs w:val="24"/>
        </w:rPr>
        <w:t>%</w:t>
      </w:r>
      <w:r w:rsidRPr="009E5C9A">
        <w:rPr>
          <w:rFonts w:ascii="Times New Roman" w:hAnsi="Times New Roman" w:cs="Times New Roman"/>
          <w:sz w:val="24"/>
          <w:szCs w:val="24"/>
        </w:rPr>
        <w:t xml:space="preserve"> of those sanctioned did not know or understand the reason, while</w:t>
      </w:r>
      <w:r>
        <w:rPr>
          <w:rFonts w:ascii="Times New Roman" w:hAnsi="Times New Roman" w:cs="Times New Roman"/>
          <w:sz w:val="24"/>
          <w:szCs w:val="24"/>
        </w:rPr>
        <w:t xml:space="preserve"> 7%</w:t>
      </w:r>
      <w:r w:rsidRPr="009E5C9A">
        <w:rPr>
          <w:rFonts w:ascii="Times New Roman" w:hAnsi="Times New Roman" w:cs="Times New Roman"/>
          <w:sz w:val="24"/>
          <w:szCs w:val="24"/>
        </w:rPr>
        <w:t xml:space="preserve"> believed that the sanction was due to an error made by </w:t>
      </w:r>
      <w:r w:rsidR="003C765F">
        <w:rPr>
          <w:rFonts w:ascii="Times New Roman" w:hAnsi="Times New Roman" w:cs="Times New Roman"/>
          <w:sz w:val="24"/>
          <w:szCs w:val="24"/>
        </w:rPr>
        <w:t xml:space="preserve">the </w:t>
      </w:r>
      <w:r w:rsidRPr="009E5C9A">
        <w:rPr>
          <w:rFonts w:ascii="Times New Roman" w:hAnsi="Times New Roman" w:cs="Times New Roman"/>
          <w:sz w:val="24"/>
          <w:szCs w:val="24"/>
        </w:rPr>
        <w:t xml:space="preserve">Jobcentre </w:t>
      </w:r>
      <w:r w:rsidR="00A73E45">
        <w:rPr>
          <w:rFonts w:ascii="Times New Roman" w:hAnsi="Times New Roman" w:cs="Times New Roman"/>
          <w:sz w:val="24"/>
          <w:szCs w:val="24"/>
        </w:rPr>
        <w:t>(p.52)</w:t>
      </w:r>
    </w:p>
    <w:p w:rsidR="00E94F16" w:rsidRDefault="00E94F16" w:rsidP="00385DB1">
      <w:pPr>
        <w:rPr>
          <w:rFonts w:ascii="Times New Roman" w:hAnsi="Times New Roman" w:cs="Times New Roman"/>
          <w:sz w:val="24"/>
          <w:szCs w:val="24"/>
        </w:rPr>
      </w:pPr>
    </w:p>
    <w:p w:rsidR="00440139" w:rsidRDefault="00440139" w:rsidP="00385DB1">
      <w:pPr>
        <w:rPr>
          <w:rFonts w:ascii="Times New Roman" w:hAnsi="Times New Roman" w:cs="Times New Roman"/>
          <w:sz w:val="24"/>
          <w:szCs w:val="24"/>
        </w:rPr>
      </w:pPr>
    </w:p>
    <w:p w:rsidR="00D80978" w:rsidRPr="00D80978" w:rsidRDefault="00D80978" w:rsidP="00D80978">
      <w:pPr>
        <w:rPr>
          <w:rFonts w:ascii="Times New Roman" w:hAnsi="Times New Roman" w:cs="Times New Roman"/>
          <w:b/>
          <w:sz w:val="32"/>
          <w:szCs w:val="32"/>
        </w:rPr>
      </w:pPr>
      <w:r w:rsidRPr="00D80978">
        <w:rPr>
          <w:rFonts w:ascii="Times New Roman" w:hAnsi="Times New Roman" w:cs="Times New Roman"/>
          <w:b/>
          <w:sz w:val="32"/>
          <w:szCs w:val="32"/>
        </w:rPr>
        <w:t>Statistics on deductions</w:t>
      </w:r>
      <w:r w:rsidR="00C75719">
        <w:rPr>
          <w:rFonts w:ascii="Times New Roman" w:hAnsi="Times New Roman" w:cs="Times New Roman"/>
          <w:b/>
          <w:sz w:val="32"/>
          <w:szCs w:val="32"/>
        </w:rPr>
        <w:t xml:space="preserve"> from Universal Credit</w:t>
      </w:r>
    </w:p>
    <w:p w:rsidR="00D80978" w:rsidRDefault="00D80978" w:rsidP="00D80978">
      <w:pPr>
        <w:rPr>
          <w:rFonts w:ascii="Times New Roman" w:hAnsi="Times New Roman" w:cs="Times New Roman"/>
          <w:sz w:val="24"/>
          <w:szCs w:val="24"/>
        </w:rPr>
      </w:pPr>
    </w:p>
    <w:p w:rsidR="00C75719" w:rsidRDefault="00C75719" w:rsidP="00D80978">
      <w:pPr>
        <w:rPr>
          <w:rFonts w:ascii="Times New Roman" w:hAnsi="Times New Roman" w:cs="Times New Roman"/>
          <w:bCs/>
          <w:sz w:val="24"/>
          <w:szCs w:val="24"/>
        </w:rPr>
      </w:pPr>
      <w:r>
        <w:rPr>
          <w:rFonts w:ascii="Times New Roman" w:hAnsi="Times New Roman" w:cs="Times New Roman"/>
          <w:sz w:val="24"/>
          <w:szCs w:val="24"/>
        </w:rPr>
        <w:t xml:space="preserve">No regular statistics are published on deductions from UC </w:t>
      </w:r>
      <w:r w:rsidR="00974B81">
        <w:rPr>
          <w:rFonts w:ascii="Times New Roman" w:hAnsi="Times New Roman" w:cs="Times New Roman"/>
          <w:sz w:val="24"/>
          <w:szCs w:val="24"/>
        </w:rPr>
        <w:t>to recover benefit overpayments</w:t>
      </w:r>
      <w:r>
        <w:rPr>
          <w:rFonts w:ascii="Times New Roman" w:hAnsi="Times New Roman" w:cs="Times New Roman"/>
          <w:sz w:val="24"/>
          <w:szCs w:val="24"/>
        </w:rPr>
        <w:t xml:space="preserve"> </w:t>
      </w:r>
      <w:r w:rsidR="00974B81">
        <w:rPr>
          <w:rFonts w:ascii="Times New Roman" w:hAnsi="Times New Roman" w:cs="Times New Roman"/>
          <w:sz w:val="24"/>
          <w:szCs w:val="24"/>
        </w:rPr>
        <w:t>(</w:t>
      </w:r>
      <w:r>
        <w:rPr>
          <w:rFonts w:ascii="Times New Roman" w:hAnsi="Times New Roman" w:cs="Times New Roman"/>
          <w:sz w:val="24"/>
          <w:szCs w:val="24"/>
        </w:rPr>
        <w:t xml:space="preserve">which DWP </w:t>
      </w:r>
      <w:r w:rsidRPr="00C40285">
        <w:rPr>
          <w:rFonts w:ascii="Times New Roman" w:hAnsi="Times New Roman" w:cs="Times New Roman"/>
          <w:bCs/>
          <w:sz w:val="24"/>
          <w:szCs w:val="24"/>
        </w:rPr>
        <w:t xml:space="preserve">defines to include UC advances and </w:t>
      </w:r>
      <w:r w:rsidR="00E264FC">
        <w:rPr>
          <w:rFonts w:ascii="Times New Roman" w:hAnsi="Times New Roman" w:cs="Times New Roman"/>
          <w:bCs/>
          <w:sz w:val="24"/>
          <w:szCs w:val="24"/>
        </w:rPr>
        <w:t>sanction ‘</w:t>
      </w:r>
      <w:r w:rsidRPr="00C40285">
        <w:rPr>
          <w:rFonts w:ascii="Times New Roman" w:hAnsi="Times New Roman" w:cs="Times New Roman"/>
          <w:bCs/>
          <w:sz w:val="24"/>
          <w:szCs w:val="24"/>
        </w:rPr>
        <w:t>hardship</w:t>
      </w:r>
      <w:r w:rsidR="00E264FC">
        <w:rPr>
          <w:rFonts w:ascii="Times New Roman" w:hAnsi="Times New Roman" w:cs="Times New Roman"/>
          <w:bCs/>
          <w:sz w:val="24"/>
          <w:szCs w:val="24"/>
        </w:rPr>
        <w:t>’</w:t>
      </w:r>
      <w:r w:rsidRPr="00C40285">
        <w:rPr>
          <w:rFonts w:ascii="Times New Roman" w:hAnsi="Times New Roman" w:cs="Times New Roman"/>
          <w:bCs/>
          <w:sz w:val="24"/>
          <w:szCs w:val="24"/>
        </w:rPr>
        <w:t xml:space="preserve"> payments</w:t>
      </w:r>
      <w:r w:rsidR="00974B81">
        <w:rPr>
          <w:rFonts w:ascii="Times New Roman" w:hAnsi="Times New Roman" w:cs="Times New Roman"/>
          <w:bCs/>
          <w:sz w:val="24"/>
          <w:szCs w:val="24"/>
        </w:rPr>
        <w:t>)</w:t>
      </w:r>
      <w:r>
        <w:rPr>
          <w:rFonts w:ascii="Times New Roman" w:hAnsi="Times New Roman" w:cs="Times New Roman"/>
          <w:bCs/>
          <w:sz w:val="24"/>
          <w:szCs w:val="24"/>
        </w:rPr>
        <w:t xml:space="preserve">, and also to recover other debts including rent arrears. But the Labour MP Ruth George obtained some information via Parliamentary written answers on 7 March (130757) and 8 March (130822).  </w:t>
      </w:r>
    </w:p>
    <w:p w:rsidR="00C75719" w:rsidRDefault="00C75719" w:rsidP="00D80978">
      <w:pPr>
        <w:rPr>
          <w:rFonts w:ascii="Times New Roman" w:hAnsi="Times New Roman" w:cs="Times New Roman"/>
          <w:bCs/>
          <w:sz w:val="24"/>
          <w:szCs w:val="24"/>
        </w:rPr>
      </w:pPr>
    </w:p>
    <w:p w:rsidR="00C75719" w:rsidRDefault="007A1335" w:rsidP="00C75719">
      <w:pPr>
        <w:rPr>
          <w:rFonts w:ascii="Times New Roman" w:hAnsi="Times New Roman" w:cs="Times New Roman"/>
          <w:bCs/>
          <w:sz w:val="24"/>
          <w:szCs w:val="24"/>
        </w:rPr>
      </w:pPr>
      <w:r>
        <w:rPr>
          <w:rFonts w:ascii="Times New Roman" w:hAnsi="Times New Roman" w:cs="Times New Roman"/>
          <w:bCs/>
          <w:sz w:val="24"/>
          <w:szCs w:val="24"/>
        </w:rPr>
        <w:t>The answer of</w:t>
      </w:r>
      <w:r w:rsidR="00C75719">
        <w:rPr>
          <w:rFonts w:ascii="Times New Roman" w:hAnsi="Times New Roman" w:cs="Times New Roman"/>
          <w:bCs/>
          <w:sz w:val="24"/>
          <w:szCs w:val="24"/>
        </w:rPr>
        <w:t xml:space="preserve"> 7 March </w:t>
      </w:r>
      <w:r>
        <w:rPr>
          <w:rFonts w:ascii="Times New Roman" w:hAnsi="Times New Roman" w:cs="Times New Roman"/>
          <w:bCs/>
          <w:sz w:val="24"/>
          <w:szCs w:val="24"/>
        </w:rPr>
        <w:t xml:space="preserve">stated that </w:t>
      </w:r>
      <w:r w:rsidR="00C75719">
        <w:rPr>
          <w:rFonts w:ascii="Times New Roman" w:hAnsi="Times New Roman" w:cs="Times New Roman"/>
          <w:bCs/>
          <w:sz w:val="24"/>
          <w:szCs w:val="24"/>
        </w:rPr>
        <w:t>t</w:t>
      </w:r>
      <w:r w:rsidR="00C75719" w:rsidRPr="00C75719">
        <w:rPr>
          <w:rFonts w:ascii="Times New Roman" w:hAnsi="Times New Roman" w:cs="Times New Roman"/>
          <w:bCs/>
          <w:sz w:val="24"/>
          <w:szCs w:val="24"/>
        </w:rPr>
        <w:t>here were 40,521 Universal Credit claimants who had a deduction from their Universal Credit as a recovery against a benefit overpayment (which related to their legacy benefits) within the last 31 days</w:t>
      </w:r>
      <w:r w:rsidR="00C75719">
        <w:rPr>
          <w:rFonts w:ascii="Times New Roman" w:hAnsi="Times New Roman" w:cs="Times New Roman"/>
          <w:bCs/>
          <w:sz w:val="24"/>
          <w:szCs w:val="24"/>
        </w:rPr>
        <w:t xml:space="preserve">, i.e. since </w:t>
      </w:r>
      <w:r w:rsidR="00574B5D">
        <w:rPr>
          <w:rFonts w:ascii="Times New Roman" w:hAnsi="Times New Roman" w:cs="Times New Roman"/>
          <w:bCs/>
          <w:sz w:val="24"/>
          <w:szCs w:val="24"/>
        </w:rPr>
        <w:t>4 Febr</w:t>
      </w:r>
      <w:r w:rsidR="00C75719">
        <w:rPr>
          <w:rFonts w:ascii="Times New Roman" w:hAnsi="Times New Roman" w:cs="Times New Roman"/>
          <w:bCs/>
          <w:sz w:val="24"/>
          <w:szCs w:val="24"/>
        </w:rPr>
        <w:t>uary. I</w:t>
      </w:r>
      <w:r w:rsidR="00C75719" w:rsidRPr="00C75719">
        <w:rPr>
          <w:rFonts w:ascii="Times New Roman" w:hAnsi="Times New Roman" w:cs="Times New Roman"/>
          <w:bCs/>
          <w:sz w:val="24"/>
          <w:szCs w:val="24"/>
        </w:rPr>
        <w:t xml:space="preserve">n </w:t>
      </w:r>
      <w:r w:rsidR="00574B5D">
        <w:rPr>
          <w:rFonts w:ascii="Times New Roman" w:hAnsi="Times New Roman" w:cs="Times New Roman"/>
          <w:bCs/>
          <w:sz w:val="24"/>
          <w:szCs w:val="24"/>
        </w:rPr>
        <w:t>Jan</w:t>
      </w:r>
      <w:r w:rsidR="00C75719" w:rsidRPr="00C75719">
        <w:rPr>
          <w:rFonts w:ascii="Times New Roman" w:hAnsi="Times New Roman" w:cs="Times New Roman"/>
          <w:bCs/>
          <w:sz w:val="24"/>
          <w:szCs w:val="24"/>
        </w:rPr>
        <w:t>uary 2018 the Univer</w:t>
      </w:r>
      <w:r w:rsidR="00C75719">
        <w:rPr>
          <w:rFonts w:ascii="Times New Roman" w:hAnsi="Times New Roman" w:cs="Times New Roman"/>
          <w:bCs/>
          <w:sz w:val="24"/>
          <w:szCs w:val="24"/>
        </w:rPr>
        <w:t>sal Credit caseload was 73</w:t>
      </w:r>
      <w:r w:rsidR="00574B5D">
        <w:rPr>
          <w:rFonts w:ascii="Times New Roman" w:hAnsi="Times New Roman" w:cs="Times New Roman"/>
          <w:bCs/>
          <w:sz w:val="24"/>
          <w:szCs w:val="24"/>
        </w:rPr>
        <w:t>2</w:t>
      </w:r>
      <w:r w:rsidR="00C75719">
        <w:rPr>
          <w:rFonts w:ascii="Times New Roman" w:hAnsi="Times New Roman" w:cs="Times New Roman"/>
          <w:bCs/>
          <w:sz w:val="24"/>
          <w:szCs w:val="24"/>
        </w:rPr>
        <w:t>,000</w:t>
      </w:r>
      <w:r w:rsidR="00574B5D">
        <w:rPr>
          <w:rFonts w:ascii="Times New Roman" w:hAnsi="Times New Roman" w:cs="Times New Roman"/>
          <w:bCs/>
          <w:sz w:val="24"/>
          <w:szCs w:val="24"/>
        </w:rPr>
        <w:t>, so that the proportion of claimants with a deduction was approximately 6%</w:t>
      </w:r>
      <w:r w:rsidR="00C75719" w:rsidRPr="00C75719">
        <w:rPr>
          <w:rFonts w:ascii="Times New Roman" w:hAnsi="Times New Roman" w:cs="Times New Roman"/>
          <w:bCs/>
          <w:sz w:val="24"/>
          <w:szCs w:val="24"/>
        </w:rPr>
        <w:t>.</w:t>
      </w:r>
      <w:r w:rsidR="00574B5D">
        <w:rPr>
          <w:rFonts w:ascii="Times New Roman" w:hAnsi="Times New Roman" w:cs="Times New Roman"/>
          <w:bCs/>
          <w:sz w:val="24"/>
          <w:szCs w:val="24"/>
        </w:rPr>
        <w:t xml:space="preserve"> </w:t>
      </w:r>
      <w:r w:rsidR="00C75719" w:rsidRPr="00C75719">
        <w:rPr>
          <w:rFonts w:ascii="Times New Roman" w:hAnsi="Times New Roman" w:cs="Times New Roman"/>
          <w:bCs/>
          <w:sz w:val="24"/>
          <w:szCs w:val="24"/>
        </w:rPr>
        <w:t>The mean val</w:t>
      </w:r>
      <w:r w:rsidR="00574B5D">
        <w:rPr>
          <w:rFonts w:ascii="Times New Roman" w:hAnsi="Times New Roman" w:cs="Times New Roman"/>
          <w:bCs/>
          <w:sz w:val="24"/>
          <w:szCs w:val="24"/>
        </w:rPr>
        <w:t>ue of the outstanding balances wa</w:t>
      </w:r>
      <w:r w:rsidR="00C75719" w:rsidRPr="00C75719">
        <w:rPr>
          <w:rFonts w:ascii="Times New Roman" w:hAnsi="Times New Roman" w:cs="Times New Roman"/>
          <w:bCs/>
          <w:sz w:val="24"/>
          <w:szCs w:val="24"/>
        </w:rPr>
        <w:t xml:space="preserve">s £1,082.50 and the median </w:t>
      </w:r>
      <w:r w:rsidR="00574B5D">
        <w:rPr>
          <w:rFonts w:ascii="Times New Roman" w:hAnsi="Times New Roman" w:cs="Times New Roman"/>
          <w:bCs/>
          <w:sz w:val="24"/>
          <w:szCs w:val="24"/>
        </w:rPr>
        <w:t>wa</w:t>
      </w:r>
      <w:r w:rsidR="00C75719" w:rsidRPr="00C75719">
        <w:rPr>
          <w:rFonts w:ascii="Times New Roman" w:hAnsi="Times New Roman" w:cs="Times New Roman"/>
          <w:bCs/>
          <w:sz w:val="24"/>
          <w:szCs w:val="24"/>
        </w:rPr>
        <w:t>s £332.55.</w:t>
      </w:r>
    </w:p>
    <w:p w:rsidR="007A1335" w:rsidRDefault="007A1335" w:rsidP="00C75719">
      <w:pPr>
        <w:rPr>
          <w:rFonts w:ascii="Times New Roman" w:hAnsi="Times New Roman" w:cs="Times New Roman"/>
          <w:bCs/>
          <w:sz w:val="24"/>
          <w:szCs w:val="24"/>
        </w:rPr>
      </w:pPr>
    </w:p>
    <w:p w:rsidR="007A1335" w:rsidRPr="007A1335" w:rsidRDefault="007A1335" w:rsidP="007A1335">
      <w:pPr>
        <w:rPr>
          <w:rFonts w:ascii="Times New Roman" w:hAnsi="Times New Roman" w:cs="Times New Roman"/>
          <w:bCs/>
          <w:sz w:val="24"/>
          <w:szCs w:val="24"/>
        </w:rPr>
      </w:pPr>
      <w:r>
        <w:rPr>
          <w:rFonts w:ascii="Times New Roman" w:hAnsi="Times New Roman" w:cs="Times New Roman"/>
          <w:bCs/>
          <w:sz w:val="24"/>
          <w:szCs w:val="24"/>
        </w:rPr>
        <w:t>The answer of 8 March stated that o</w:t>
      </w:r>
      <w:r w:rsidRPr="007A1335">
        <w:rPr>
          <w:rFonts w:ascii="Times New Roman" w:hAnsi="Times New Roman" w:cs="Times New Roman"/>
          <w:bCs/>
          <w:sz w:val="24"/>
          <w:szCs w:val="24"/>
        </w:rPr>
        <w:t>f all UC Full Service awards in January 2018:</w:t>
      </w:r>
    </w:p>
    <w:p w:rsidR="007A1335" w:rsidRPr="007A1335" w:rsidRDefault="007A1335" w:rsidP="007A1335">
      <w:pPr>
        <w:rPr>
          <w:rFonts w:ascii="Times New Roman" w:hAnsi="Times New Roman" w:cs="Times New Roman"/>
          <w:bCs/>
          <w:sz w:val="24"/>
          <w:szCs w:val="24"/>
        </w:rPr>
      </w:pPr>
      <w:r w:rsidRPr="007A1335">
        <w:rPr>
          <w:rFonts w:ascii="Times New Roman" w:hAnsi="Times New Roman" w:cs="Times New Roman"/>
          <w:bCs/>
          <w:sz w:val="24"/>
          <w:szCs w:val="24"/>
        </w:rPr>
        <w:t>(a) 6% had a total deduction amount (either to a third party, for an advance, or for a fraud penalty) which equalled 40 per cent of the standard allowance</w:t>
      </w:r>
    </w:p>
    <w:p w:rsidR="007A1335" w:rsidRDefault="007A1335" w:rsidP="007A1335">
      <w:pPr>
        <w:rPr>
          <w:rFonts w:ascii="Times New Roman" w:hAnsi="Times New Roman" w:cs="Times New Roman"/>
          <w:bCs/>
          <w:sz w:val="24"/>
          <w:szCs w:val="24"/>
        </w:rPr>
      </w:pPr>
      <w:r w:rsidRPr="007A1335">
        <w:rPr>
          <w:rFonts w:ascii="Times New Roman" w:hAnsi="Times New Roman" w:cs="Times New Roman"/>
          <w:bCs/>
          <w:sz w:val="24"/>
          <w:szCs w:val="24"/>
        </w:rPr>
        <w:t>(b) Less than 0.5% had a total deduction amount which exceeded 40 per cent of the standard allowance. In these cases, a priority order is applied so that deductions for rent or fuel costs are applied first, in order to protect claimant welfare.</w:t>
      </w:r>
    </w:p>
    <w:p w:rsidR="007A1335" w:rsidRDefault="007A1335" w:rsidP="007A1335">
      <w:pPr>
        <w:rPr>
          <w:rFonts w:ascii="Times New Roman" w:hAnsi="Times New Roman" w:cs="Times New Roman"/>
          <w:bCs/>
          <w:sz w:val="24"/>
          <w:szCs w:val="24"/>
        </w:rPr>
      </w:pPr>
    </w:p>
    <w:p w:rsidR="007A1335" w:rsidRDefault="00C920AE" w:rsidP="007A1335">
      <w:pPr>
        <w:rPr>
          <w:rFonts w:ascii="Times New Roman" w:hAnsi="Times New Roman" w:cs="Times New Roman"/>
          <w:bCs/>
          <w:sz w:val="24"/>
          <w:szCs w:val="24"/>
        </w:rPr>
      </w:pPr>
      <w:r>
        <w:rPr>
          <w:rFonts w:ascii="Times New Roman" w:hAnsi="Times New Roman" w:cs="Times New Roman"/>
          <w:bCs/>
          <w:sz w:val="24"/>
          <w:szCs w:val="24"/>
        </w:rPr>
        <w:t>No</w:t>
      </w:r>
      <w:r w:rsidR="00974B81">
        <w:rPr>
          <w:rFonts w:ascii="Times New Roman" w:hAnsi="Times New Roman" w:cs="Times New Roman"/>
          <w:bCs/>
          <w:sz w:val="24"/>
          <w:szCs w:val="24"/>
        </w:rPr>
        <w:t>t</w:t>
      </w:r>
      <w:r>
        <w:rPr>
          <w:rFonts w:ascii="Times New Roman" w:hAnsi="Times New Roman" w:cs="Times New Roman"/>
          <w:bCs/>
          <w:sz w:val="24"/>
          <w:szCs w:val="24"/>
        </w:rPr>
        <w:t xml:space="preserve"> enough information was provided to be sure exactly what these</w:t>
      </w:r>
      <w:r w:rsidR="007A1335">
        <w:rPr>
          <w:rFonts w:ascii="Times New Roman" w:hAnsi="Times New Roman" w:cs="Times New Roman"/>
          <w:bCs/>
          <w:sz w:val="24"/>
          <w:szCs w:val="24"/>
        </w:rPr>
        <w:t xml:space="preserve"> two answers </w:t>
      </w:r>
      <w:r>
        <w:rPr>
          <w:rFonts w:ascii="Times New Roman" w:hAnsi="Times New Roman" w:cs="Times New Roman"/>
          <w:bCs/>
          <w:sz w:val="24"/>
          <w:szCs w:val="24"/>
        </w:rPr>
        <w:t>mean. However, they p</w:t>
      </w:r>
      <w:r w:rsidR="007F4B06">
        <w:rPr>
          <w:rFonts w:ascii="Times New Roman" w:hAnsi="Times New Roman" w:cs="Times New Roman"/>
          <w:bCs/>
          <w:sz w:val="24"/>
          <w:szCs w:val="24"/>
        </w:rPr>
        <w:t>rovoked considerable discussion, for instance at</w:t>
      </w:r>
    </w:p>
    <w:p w:rsidR="003862A6" w:rsidRDefault="00616FC6" w:rsidP="00C75719">
      <w:pPr>
        <w:rPr>
          <w:rFonts w:ascii="Times New Roman" w:hAnsi="Times New Roman" w:cs="Times New Roman"/>
          <w:sz w:val="24"/>
          <w:szCs w:val="24"/>
        </w:rPr>
      </w:pPr>
      <w:hyperlink r:id="rId15" w:history="1">
        <w:r w:rsidR="003862A6" w:rsidRPr="00367FF0">
          <w:rPr>
            <w:rStyle w:val="Hyperlink"/>
            <w:rFonts w:ascii="Times New Roman" w:hAnsi="Times New Roman" w:cs="Times New Roman"/>
            <w:sz w:val="24"/>
            <w:szCs w:val="24"/>
          </w:rPr>
          <w:t>https://www.huffingtonpost.co.uk/entry/thousands-of-universal-credit-claimants-suffer-40-cuts-to-pay-debts_uk_5acb133ee4b09d0a119541ae?guccounter=1</w:t>
        </w:r>
      </w:hyperlink>
    </w:p>
    <w:p w:rsidR="00E264FC" w:rsidRDefault="00E264FC" w:rsidP="00C75719">
      <w:pPr>
        <w:rPr>
          <w:rFonts w:ascii="Times New Roman" w:hAnsi="Times New Roman" w:cs="Times New Roman"/>
          <w:bCs/>
          <w:sz w:val="24"/>
          <w:szCs w:val="24"/>
        </w:rPr>
      </w:pPr>
    </w:p>
    <w:p w:rsidR="00C75719" w:rsidRPr="003862A6" w:rsidRDefault="00E264FC" w:rsidP="00C75719">
      <w:pPr>
        <w:rPr>
          <w:rFonts w:ascii="Times New Roman" w:hAnsi="Times New Roman" w:cs="Times New Roman"/>
          <w:bCs/>
          <w:sz w:val="24"/>
          <w:szCs w:val="24"/>
        </w:rPr>
      </w:pPr>
      <w:r>
        <w:rPr>
          <w:rFonts w:ascii="Times New Roman" w:hAnsi="Times New Roman" w:cs="Times New Roman"/>
          <w:bCs/>
          <w:sz w:val="24"/>
          <w:szCs w:val="24"/>
        </w:rPr>
        <w:t xml:space="preserve">Also arousing controversy was the issue of recovery from UC of overpayments under the ‘legacy’ Tax Credit system. A Freedom of Information response (which I have been unable to trace) </w:t>
      </w:r>
      <w:r w:rsidR="00C920AE">
        <w:rPr>
          <w:rFonts w:ascii="Times New Roman" w:hAnsi="Times New Roman" w:cs="Times New Roman"/>
          <w:bCs/>
          <w:sz w:val="24"/>
          <w:szCs w:val="24"/>
        </w:rPr>
        <w:t xml:space="preserve">apparently </w:t>
      </w:r>
      <w:r>
        <w:rPr>
          <w:rFonts w:ascii="Times New Roman" w:hAnsi="Times New Roman" w:cs="Times New Roman"/>
          <w:bCs/>
          <w:sz w:val="24"/>
          <w:szCs w:val="24"/>
        </w:rPr>
        <w:t xml:space="preserve">stated that </w:t>
      </w:r>
      <w:r w:rsidRPr="00E264FC">
        <w:rPr>
          <w:rFonts w:ascii="Times New Roman" w:hAnsi="Times New Roman" w:cs="Times New Roman"/>
          <w:bCs/>
          <w:sz w:val="24"/>
          <w:szCs w:val="24"/>
        </w:rPr>
        <w:t>between April 2016 and October 2017, 95,620 Universal Credit claimants had deductions made from their payments due to such debt. The average monthly deduction in October was £50.85</w:t>
      </w:r>
      <w:r>
        <w:rPr>
          <w:rFonts w:ascii="Times New Roman" w:hAnsi="Times New Roman" w:cs="Times New Roman"/>
          <w:bCs/>
          <w:sz w:val="24"/>
          <w:szCs w:val="24"/>
        </w:rPr>
        <w:t>. There is a discussion at</w:t>
      </w:r>
      <w:hyperlink r:id="rId16" w:history="1"/>
    </w:p>
    <w:p w:rsidR="00C75719" w:rsidRDefault="00616FC6" w:rsidP="00C75719">
      <w:pPr>
        <w:rPr>
          <w:rFonts w:ascii="Times New Roman" w:hAnsi="Times New Roman" w:cs="Times New Roman"/>
          <w:bCs/>
          <w:sz w:val="24"/>
          <w:szCs w:val="24"/>
        </w:rPr>
      </w:pPr>
      <w:hyperlink r:id="rId17" w:history="1">
        <w:r w:rsidR="003862A6" w:rsidRPr="00367FF0">
          <w:rPr>
            <w:rStyle w:val="Hyperlink"/>
            <w:rFonts w:ascii="Times New Roman" w:hAnsi="Times New Roman" w:cs="Times New Roman"/>
            <w:bCs/>
            <w:sz w:val="24"/>
            <w:szCs w:val="24"/>
          </w:rPr>
          <w:t>http://www.politics.co.uk/comment-analysis/2018/01/09/tax-credit-debt-the-universal-credit-problem-nobody-is-talki</w:t>
        </w:r>
      </w:hyperlink>
    </w:p>
    <w:p w:rsidR="003862A6" w:rsidRDefault="003862A6" w:rsidP="00C75719">
      <w:pPr>
        <w:rPr>
          <w:rFonts w:ascii="Times New Roman" w:hAnsi="Times New Roman" w:cs="Times New Roman"/>
          <w:bCs/>
          <w:sz w:val="24"/>
          <w:szCs w:val="24"/>
        </w:rPr>
      </w:pPr>
    </w:p>
    <w:p w:rsidR="00C75719" w:rsidRDefault="00C75719" w:rsidP="00D80978">
      <w:pPr>
        <w:rPr>
          <w:rFonts w:ascii="Times New Roman" w:hAnsi="Times New Roman" w:cs="Times New Roman"/>
          <w:sz w:val="24"/>
          <w:szCs w:val="24"/>
        </w:rPr>
      </w:pPr>
    </w:p>
    <w:p w:rsidR="00E94F16" w:rsidRPr="00743A76" w:rsidRDefault="00974B81" w:rsidP="00385DB1">
      <w:pPr>
        <w:rPr>
          <w:rFonts w:ascii="Times New Roman" w:hAnsi="Times New Roman" w:cs="Times New Roman"/>
          <w:b/>
          <w:sz w:val="32"/>
          <w:szCs w:val="32"/>
        </w:rPr>
      </w:pPr>
      <w:r>
        <w:rPr>
          <w:rFonts w:ascii="Times New Roman" w:hAnsi="Times New Roman" w:cs="Times New Roman"/>
          <w:b/>
          <w:sz w:val="32"/>
          <w:szCs w:val="32"/>
        </w:rPr>
        <w:t>JSA and ESA: Sanctions by e</w:t>
      </w:r>
      <w:r w:rsidR="00E01769" w:rsidRPr="00743A76">
        <w:rPr>
          <w:rFonts w:ascii="Times New Roman" w:hAnsi="Times New Roman" w:cs="Times New Roman"/>
          <w:b/>
          <w:sz w:val="32"/>
          <w:szCs w:val="32"/>
        </w:rPr>
        <w:t>thnic</w:t>
      </w:r>
      <w:r>
        <w:rPr>
          <w:rFonts w:ascii="Times New Roman" w:hAnsi="Times New Roman" w:cs="Times New Roman"/>
          <w:b/>
          <w:sz w:val="32"/>
          <w:szCs w:val="32"/>
        </w:rPr>
        <w:t>ity and gender</w:t>
      </w:r>
    </w:p>
    <w:p w:rsidR="00E01769" w:rsidRDefault="00E01769" w:rsidP="00385DB1">
      <w:pPr>
        <w:rPr>
          <w:rFonts w:ascii="Times New Roman" w:hAnsi="Times New Roman" w:cs="Times New Roman"/>
          <w:sz w:val="24"/>
          <w:szCs w:val="24"/>
        </w:rPr>
      </w:pPr>
    </w:p>
    <w:p w:rsidR="00E01769" w:rsidRDefault="00743A76" w:rsidP="00385DB1">
      <w:pPr>
        <w:rPr>
          <w:rFonts w:ascii="Times New Roman" w:hAnsi="Times New Roman" w:cs="Times New Roman"/>
          <w:sz w:val="24"/>
          <w:szCs w:val="24"/>
        </w:rPr>
      </w:pPr>
      <w:r>
        <w:rPr>
          <w:rFonts w:ascii="Times New Roman" w:hAnsi="Times New Roman" w:cs="Times New Roman"/>
          <w:sz w:val="24"/>
          <w:szCs w:val="24"/>
        </w:rPr>
        <w:t xml:space="preserve">An analysis of JSA sanction rates </w:t>
      </w:r>
      <w:r w:rsidR="00974B81">
        <w:rPr>
          <w:rFonts w:ascii="Times New Roman" w:hAnsi="Times New Roman" w:cs="Times New Roman"/>
          <w:sz w:val="24"/>
          <w:szCs w:val="24"/>
        </w:rPr>
        <w:t xml:space="preserve">by ethnicity </w:t>
      </w:r>
      <w:r>
        <w:rPr>
          <w:rFonts w:ascii="Times New Roman" w:hAnsi="Times New Roman" w:cs="Times New Roman"/>
          <w:sz w:val="24"/>
          <w:szCs w:val="24"/>
        </w:rPr>
        <w:t>was included in th</w:t>
      </w:r>
      <w:r w:rsidR="00974B81">
        <w:rPr>
          <w:rFonts w:ascii="Times New Roman" w:hAnsi="Times New Roman" w:cs="Times New Roman"/>
          <w:sz w:val="24"/>
          <w:szCs w:val="24"/>
        </w:rPr>
        <w:t xml:space="preserve">is author’s evidence to a </w:t>
      </w:r>
      <w:r>
        <w:rPr>
          <w:rFonts w:ascii="Times New Roman" w:hAnsi="Times New Roman" w:cs="Times New Roman"/>
          <w:sz w:val="24"/>
          <w:szCs w:val="24"/>
        </w:rPr>
        <w:t xml:space="preserve">House of Commons Work and Pensions Committee inquiry in September 2014, para.16, at </w:t>
      </w:r>
    </w:p>
    <w:p w:rsidR="00743A76" w:rsidRDefault="00616FC6" w:rsidP="00385DB1">
      <w:pPr>
        <w:rPr>
          <w:rFonts w:ascii="Times New Roman" w:hAnsi="Times New Roman" w:cs="Times New Roman"/>
          <w:sz w:val="24"/>
          <w:szCs w:val="24"/>
        </w:rPr>
      </w:pPr>
      <w:hyperlink r:id="rId18" w:history="1">
        <w:r w:rsidR="00743A76" w:rsidRPr="009D2529">
          <w:rPr>
            <w:rStyle w:val="Hyperlink"/>
            <w:rFonts w:ascii="Times New Roman" w:hAnsi="Times New Roman" w:cs="Times New Roman"/>
            <w:sz w:val="24"/>
            <w:szCs w:val="24"/>
          </w:rPr>
          <w:t>http://eprints.gla.ac.uk/90147/1/90147.pdf</w:t>
        </w:r>
      </w:hyperlink>
      <w:r w:rsidR="00743A76">
        <w:rPr>
          <w:rFonts w:ascii="Times New Roman" w:hAnsi="Times New Roman" w:cs="Times New Roman"/>
          <w:sz w:val="24"/>
          <w:szCs w:val="24"/>
        </w:rPr>
        <w:t xml:space="preserve">   </w:t>
      </w:r>
      <w:r w:rsidR="00743A76" w:rsidRPr="00743A76">
        <w:rPr>
          <w:rFonts w:ascii="Times New Roman" w:hAnsi="Times New Roman" w:cs="Times New Roman"/>
          <w:b/>
          <w:sz w:val="24"/>
          <w:szCs w:val="24"/>
        </w:rPr>
        <w:t>Figures 10-18</w:t>
      </w:r>
      <w:r w:rsidR="00743A76">
        <w:rPr>
          <w:rFonts w:ascii="Times New Roman" w:hAnsi="Times New Roman" w:cs="Times New Roman"/>
          <w:sz w:val="24"/>
          <w:szCs w:val="24"/>
        </w:rPr>
        <w:t xml:space="preserve"> update and extend this analysis.</w:t>
      </w:r>
    </w:p>
    <w:p w:rsidR="00743A76" w:rsidRDefault="00743A76" w:rsidP="00385DB1">
      <w:pPr>
        <w:rPr>
          <w:rFonts w:ascii="Times New Roman" w:hAnsi="Times New Roman" w:cs="Times New Roman"/>
          <w:sz w:val="24"/>
          <w:szCs w:val="24"/>
        </w:rPr>
      </w:pPr>
    </w:p>
    <w:p w:rsidR="00C4193B" w:rsidRPr="00C4193B" w:rsidRDefault="00C4193B" w:rsidP="00385DB1">
      <w:pPr>
        <w:rPr>
          <w:rFonts w:ascii="Times New Roman" w:hAnsi="Times New Roman" w:cs="Times New Roman"/>
          <w:i/>
          <w:sz w:val="24"/>
          <w:szCs w:val="24"/>
        </w:rPr>
      </w:pPr>
      <w:r w:rsidRPr="00C4193B">
        <w:rPr>
          <w:rFonts w:ascii="Times New Roman" w:hAnsi="Times New Roman" w:cs="Times New Roman"/>
          <w:i/>
          <w:sz w:val="24"/>
          <w:szCs w:val="24"/>
        </w:rPr>
        <w:t>JSA - ethnic groups</w:t>
      </w:r>
    </w:p>
    <w:p w:rsidR="00C4193B" w:rsidRDefault="00C4193B" w:rsidP="00385DB1">
      <w:pPr>
        <w:rPr>
          <w:rFonts w:ascii="Times New Roman" w:hAnsi="Times New Roman" w:cs="Times New Roman"/>
          <w:sz w:val="24"/>
          <w:szCs w:val="24"/>
        </w:rPr>
      </w:pPr>
    </w:p>
    <w:p w:rsidR="00743A76" w:rsidRDefault="005D1C6D" w:rsidP="00385DB1">
      <w:pPr>
        <w:rPr>
          <w:rFonts w:ascii="Times New Roman" w:hAnsi="Times New Roman" w:cs="Times New Roman"/>
          <w:sz w:val="24"/>
          <w:szCs w:val="24"/>
        </w:rPr>
      </w:pPr>
      <w:r w:rsidRPr="005D1C6D">
        <w:rPr>
          <w:rFonts w:ascii="Times New Roman" w:hAnsi="Times New Roman" w:cs="Times New Roman"/>
          <w:sz w:val="24"/>
          <w:szCs w:val="24"/>
        </w:rPr>
        <w:t>For JSA, data go back to 2005.</w:t>
      </w:r>
      <w:r>
        <w:rPr>
          <w:rFonts w:ascii="Times New Roman" w:hAnsi="Times New Roman" w:cs="Times New Roman"/>
          <w:b/>
          <w:sz w:val="24"/>
          <w:szCs w:val="24"/>
        </w:rPr>
        <w:t xml:space="preserve"> </w:t>
      </w:r>
      <w:r w:rsidR="00865B1C" w:rsidRPr="00865B1C">
        <w:rPr>
          <w:rFonts w:ascii="Times New Roman" w:hAnsi="Times New Roman" w:cs="Times New Roman"/>
          <w:b/>
          <w:sz w:val="24"/>
          <w:szCs w:val="24"/>
        </w:rPr>
        <w:t>Figure 10</w:t>
      </w:r>
      <w:r w:rsidR="00865B1C">
        <w:rPr>
          <w:rFonts w:ascii="Times New Roman" w:hAnsi="Times New Roman" w:cs="Times New Roman"/>
          <w:sz w:val="24"/>
          <w:szCs w:val="24"/>
        </w:rPr>
        <w:t xml:space="preserve"> shows that there is a fairly consistent hierarchy in JSA referrals for sanction, with mixed ethnic group claimants the most likely to be referred, followed by black or black British, then white and Asian</w:t>
      </w:r>
      <w:r>
        <w:rPr>
          <w:rFonts w:ascii="Times New Roman" w:hAnsi="Times New Roman" w:cs="Times New Roman"/>
          <w:sz w:val="24"/>
          <w:szCs w:val="24"/>
        </w:rPr>
        <w:t>/Asian British</w:t>
      </w:r>
      <w:r w:rsidR="00865B1C">
        <w:rPr>
          <w:rFonts w:ascii="Times New Roman" w:hAnsi="Times New Roman" w:cs="Times New Roman"/>
          <w:sz w:val="24"/>
          <w:szCs w:val="24"/>
        </w:rPr>
        <w:t xml:space="preserve"> with similar rates, and </w:t>
      </w:r>
      <w:r w:rsidR="00743B35">
        <w:rPr>
          <w:rFonts w:ascii="Times New Roman" w:hAnsi="Times New Roman" w:cs="Times New Roman"/>
          <w:sz w:val="24"/>
          <w:szCs w:val="24"/>
        </w:rPr>
        <w:t>‘</w:t>
      </w:r>
      <w:r w:rsidR="00865B1C">
        <w:rPr>
          <w:rFonts w:ascii="Times New Roman" w:hAnsi="Times New Roman" w:cs="Times New Roman"/>
          <w:sz w:val="24"/>
          <w:szCs w:val="24"/>
        </w:rPr>
        <w:t>Chinese or other</w:t>
      </w:r>
      <w:r w:rsidR="00743B35">
        <w:rPr>
          <w:rFonts w:ascii="Times New Roman" w:hAnsi="Times New Roman" w:cs="Times New Roman"/>
          <w:sz w:val="24"/>
          <w:szCs w:val="24"/>
        </w:rPr>
        <w:t>’</w:t>
      </w:r>
      <w:r w:rsidR="00865B1C">
        <w:rPr>
          <w:rFonts w:ascii="Times New Roman" w:hAnsi="Times New Roman" w:cs="Times New Roman"/>
          <w:sz w:val="24"/>
          <w:szCs w:val="24"/>
        </w:rPr>
        <w:t xml:space="preserve"> with the lowest rates. </w:t>
      </w:r>
      <w:r w:rsidR="00865B1C" w:rsidRPr="00C4193B">
        <w:rPr>
          <w:rFonts w:ascii="Times New Roman" w:hAnsi="Times New Roman" w:cs="Times New Roman"/>
          <w:b/>
          <w:sz w:val="24"/>
          <w:szCs w:val="24"/>
        </w:rPr>
        <w:t>Figure 11</w:t>
      </w:r>
      <w:r w:rsidR="00865B1C">
        <w:rPr>
          <w:rFonts w:ascii="Times New Roman" w:hAnsi="Times New Roman" w:cs="Times New Roman"/>
          <w:sz w:val="24"/>
          <w:szCs w:val="24"/>
        </w:rPr>
        <w:t xml:space="preserve"> shows the likelihood that a </w:t>
      </w:r>
      <w:r w:rsidR="00C4193B">
        <w:rPr>
          <w:rFonts w:ascii="Times New Roman" w:hAnsi="Times New Roman" w:cs="Times New Roman"/>
          <w:sz w:val="24"/>
          <w:szCs w:val="24"/>
        </w:rPr>
        <w:t xml:space="preserve">JSA </w:t>
      </w:r>
      <w:r w:rsidR="00865B1C">
        <w:rPr>
          <w:rFonts w:ascii="Times New Roman" w:hAnsi="Times New Roman" w:cs="Times New Roman"/>
          <w:sz w:val="24"/>
          <w:szCs w:val="24"/>
        </w:rPr>
        <w:t xml:space="preserve">referral will lead to a sanction. Here there was consistent </w:t>
      </w:r>
      <w:r w:rsidR="00865B1C" w:rsidRPr="00865B1C">
        <w:rPr>
          <w:rFonts w:ascii="Times New Roman" w:hAnsi="Times New Roman" w:cs="Times New Roman"/>
          <w:i/>
          <w:sz w:val="24"/>
          <w:szCs w:val="24"/>
        </w:rPr>
        <w:t>prima facie</w:t>
      </w:r>
      <w:r w:rsidR="00865B1C">
        <w:rPr>
          <w:rFonts w:ascii="Times New Roman" w:hAnsi="Times New Roman" w:cs="Times New Roman"/>
          <w:sz w:val="24"/>
          <w:szCs w:val="24"/>
        </w:rPr>
        <w:t xml:space="preserve"> racial discrimination between 2005 and 2014, with whites substantially </w:t>
      </w:r>
      <w:r w:rsidR="003F4F6A">
        <w:rPr>
          <w:rFonts w:ascii="Times New Roman" w:hAnsi="Times New Roman" w:cs="Times New Roman"/>
          <w:sz w:val="24"/>
          <w:szCs w:val="24"/>
        </w:rPr>
        <w:t xml:space="preserve">and consistently </w:t>
      </w:r>
      <w:r w:rsidR="00865B1C">
        <w:rPr>
          <w:rFonts w:ascii="Times New Roman" w:hAnsi="Times New Roman" w:cs="Times New Roman"/>
          <w:sz w:val="24"/>
          <w:szCs w:val="24"/>
        </w:rPr>
        <w:t>less likely to end up with a sanction. But the position appears to have change</w:t>
      </w:r>
      <w:r w:rsidR="00743B35">
        <w:rPr>
          <w:rFonts w:ascii="Times New Roman" w:hAnsi="Times New Roman" w:cs="Times New Roman"/>
          <w:sz w:val="24"/>
          <w:szCs w:val="24"/>
        </w:rPr>
        <w:t>d</w:t>
      </w:r>
      <w:r w:rsidR="00865B1C">
        <w:rPr>
          <w:rFonts w:ascii="Times New Roman" w:hAnsi="Times New Roman" w:cs="Times New Roman"/>
          <w:sz w:val="24"/>
          <w:szCs w:val="24"/>
        </w:rPr>
        <w:t xml:space="preserve"> in the last 4 years, with now no apparent differences between ethnic groups. </w:t>
      </w:r>
      <w:r w:rsidR="00C4193B" w:rsidRPr="00C4193B">
        <w:rPr>
          <w:rFonts w:ascii="Times New Roman" w:hAnsi="Times New Roman" w:cs="Times New Roman"/>
          <w:b/>
          <w:sz w:val="24"/>
          <w:szCs w:val="24"/>
        </w:rPr>
        <w:t>Figure 12</w:t>
      </w:r>
      <w:r w:rsidR="00C4193B">
        <w:rPr>
          <w:rFonts w:ascii="Times New Roman" w:hAnsi="Times New Roman" w:cs="Times New Roman"/>
          <w:sz w:val="24"/>
          <w:szCs w:val="24"/>
        </w:rPr>
        <w:t xml:space="preserve"> shows the actual rates of JSA sanction, which are the outcome of </w:t>
      </w:r>
      <w:r w:rsidR="00D64DE2">
        <w:rPr>
          <w:rFonts w:ascii="Times New Roman" w:hAnsi="Times New Roman" w:cs="Times New Roman"/>
          <w:sz w:val="24"/>
          <w:szCs w:val="24"/>
        </w:rPr>
        <w:t xml:space="preserve">both </w:t>
      </w:r>
      <w:r w:rsidR="00C4193B">
        <w:rPr>
          <w:rFonts w:ascii="Times New Roman" w:hAnsi="Times New Roman" w:cs="Times New Roman"/>
          <w:sz w:val="24"/>
          <w:szCs w:val="24"/>
        </w:rPr>
        <w:t>the referral and decisions processes. Mixed group claimants have always and black/black British claimants have almost always had sanction rates higher than whites. The picture for the other two minority groups is not consistent, although there was a period from the start of the Work Programme in summer 2011, through the great sanctions drive to 2015, when all the minority groups had higher rates than whites.</w:t>
      </w:r>
      <w:r w:rsidR="00D64DE2">
        <w:rPr>
          <w:rFonts w:ascii="Times New Roman" w:hAnsi="Times New Roman" w:cs="Times New Roman"/>
          <w:sz w:val="24"/>
          <w:szCs w:val="24"/>
        </w:rPr>
        <w:t xml:space="preserve"> There appears to be a general tendency for sanctions drives to increase the relative rates of sanction of all groups with a vulnerability, because they are the easiest to sanction.</w:t>
      </w:r>
    </w:p>
    <w:p w:rsidR="00743A76" w:rsidRDefault="00743A76" w:rsidP="00385DB1">
      <w:pPr>
        <w:rPr>
          <w:rFonts w:ascii="Times New Roman" w:hAnsi="Times New Roman" w:cs="Times New Roman"/>
          <w:sz w:val="24"/>
          <w:szCs w:val="24"/>
        </w:rPr>
      </w:pPr>
    </w:p>
    <w:p w:rsidR="00E01769" w:rsidRPr="00C4193B" w:rsidRDefault="00C4193B" w:rsidP="00385DB1">
      <w:pPr>
        <w:rPr>
          <w:rFonts w:ascii="Times New Roman" w:hAnsi="Times New Roman" w:cs="Times New Roman"/>
          <w:i/>
          <w:sz w:val="24"/>
          <w:szCs w:val="24"/>
        </w:rPr>
      </w:pPr>
      <w:r w:rsidRPr="00C4193B">
        <w:rPr>
          <w:rFonts w:ascii="Times New Roman" w:hAnsi="Times New Roman" w:cs="Times New Roman"/>
          <w:i/>
          <w:sz w:val="24"/>
          <w:szCs w:val="24"/>
        </w:rPr>
        <w:t>ESA – ethnic groups</w:t>
      </w:r>
    </w:p>
    <w:p w:rsidR="00C4193B" w:rsidRDefault="00C4193B" w:rsidP="00385DB1">
      <w:pPr>
        <w:rPr>
          <w:rFonts w:ascii="Times New Roman" w:hAnsi="Times New Roman" w:cs="Times New Roman"/>
          <w:sz w:val="24"/>
          <w:szCs w:val="24"/>
        </w:rPr>
      </w:pPr>
    </w:p>
    <w:p w:rsidR="00C4193B" w:rsidRDefault="00C4193B" w:rsidP="00385DB1">
      <w:pPr>
        <w:rPr>
          <w:rFonts w:ascii="Times New Roman" w:hAnsi="Times New Roman" w:cs="Times New Roman"/>
          <w:sz w:val="24"/>
          <w:szCs w:val="24"/>
        </w:rPr>
      </w:pPr>
      <w:r w:rsidRPr="00AC02AA">
        <w:rPr>
          <w:rFonts w:ascii="Times New Roman" w:hAnsi="Times New Roman" w:cs="Times New Roman"/>
          <w:b/>
          <w:sz w:val="24"/>
          <w:szCs w:val="24"/>
        </w:rPr>
        <w:t>Figure</w:t>
      </w:r>
      <w:r w:rsidR="00AC02AA">
        <w:rPr>
          <w:rFonts w:ascii="Times New Roman" w:hAnsi="Times New Roman" w:cs="Times New Roman"/>
          <w:b/>
          <w:sz w:val="24"/>
          <w:szCs w:val="24"/>
        </w:rPr>
        <w:t>s</w:t>
      </w:r>
      <w:r w:rsidRPr="00AC02AA">
        <w:rPr>
          <w:rFonts w:ascii="Times New Roman" w:hAnsi="Times New Roman" w:cs="Times New Roman"/>
          <w:b/>
          <w:sz w:val="24"/>
          <w:szCs w:val="24"/>
        </w:rPr>
        <w:t xml:space="preserve"> 13</w:t>
      </w:r>
      <w:r w:rsidR="00AC02AA">
        <w:rPr>
          <w:rFonts w:ascii="Times New Roman" w:hAnsi="Times New Roman" w:cs="Times New Roman"/>
          <w:b/>
          <w:sz w:val="24"/>
          <w:szCs w:val="24"/>
        </w:rPr>
        <w:t xml:space="preserve">-15 </w:t>
      </w:r>
      <w:r>
        <w:rPr>
          <w:rFonts w:ascii="Times New Roman" w:hAnsi="Times New Roman" w:cs="Times New Roman"/>
          <w:sz w:val="24"/>
          <w:szCs w:val="24"/>
        </w:rPr>
        <w:t>repeat the analysis for ESA claimants</w:t>
      </w:r>
      <w:r w:rsidR="005D1C6D">
        <w:rPr>
          <w:rFonts w:ascii="Times New Roman" w:hAnsi="Times New Roman" w:cs="Times New Roman"/>
          <w:sz w:val="24"/>
          <w:szCs w:val="24"/>
        </w:rPr>
        <w:t>, for which data go back to 2010</w:t>
      </w:r>
      <w:r>
        <w:rPr>
          <w:rFonts w:ascii="Times New Roman" w:hAnsi="Times New Roman" w:cs="Times New Roman"/>
          <w:sz w:val="24"/>
          <w:szCs w:val="24"/>
        </w:rPr>
        <w:t xml:space="preserve">. </w:t>
      </w:r>
      <w:r w:rsidR="005D1C6D" w:rsidRPr="00AC02AA">
        <w:rPr>
          <w:rFonts w:ascii="Times New Roman" w:hAnsi="Times New Roman" w:cs="Times New Roman"/>
          <w:b/>
          <w:sz w:val="24"/>
          <w:szCs w:val="24"/>
        </w:rPr>
        <w:t>Figure 13</w:t>
      </w:r>
      <w:r w:rsidR="005D1C6D">
        <w:rPr>
          <w:rFonts w:ascii="Times New Roman" w:hAnsi="Times New Roman" w:cs="Times New Roman"/>
          <w:b/>
          <w:sz w:val="24"/>
          <w:szCs w:val="24"/>
        </w:rPr>
        <w:t xml:space="preserve"> </w:t>
      </w:r>
      <w:r w:rsidR="005D1C6D" w:rsidRPr="005D1C6D">
        <w:rPr>
          <w:rFonts w:ascii="Times New Roman" w:hAnsi="Times New Roman" w:cs="Times New Roman"/>
          <w:sz w:val="24"/>
          <w:szCs w:val="24"/>
        </w:rPr>
        <w:t>shows that</w:t>
      </w:r>
      <w:r w:rsidR="005D1C6D">
        <w:rPr>
          <w:rFonts w:ascii="Times New Roman" w:hAnsi="Times New Roman" w:cs="Times New Roman"/>
          <w:b/>
          <w:sz w:val="24"/>
          <w:szCs w:val="24"/>
        </w:rPr>
        <w:t xml:space="preserve"> </w:t>
      </w:r>
      <w:r w:rsidR="00743B35">
        <w:rPr>
          <w:rFonts w:ascii="Times New Roman" w:hAnsi="Times New Roman" w:cs="Times New Roman"/>
          <w:sz w:val="24"/>
          <w:szCs w:val="24"/>
        </w:rPr>
        <w:t>w</w:t>
      </w:r>
      <w:r>
        <w:rPr>
          <w:rFonts w:ascii="Times New Roman" w:hAnsi="Times New Roman" w:cs="Times New Roman"/>
          <w:sz w:val="24"/>
          <w:szCs w:val="24"/>
        </w:rPr>
        <w:t>hite</w:t>
      </w:r>
      <w:r w:rsidR="005D1C6D">
        <w:rPr>
          <w:rFonts w:ascii="Times New Roman" w:hAnsi="Times New Roman" w:cs="Times New Roman"/>
          <w:sz w:val="24"/>
          <w:szCs w:val="24"/>
        </w:rPr>
        <w:t xml:space="preserve"> claimants</w:t>
      </w:r>
      <w:r>
        <w:rPr>
          <w:rFonts w:ascii="Times New Roman" w:hAnsi="Times New Roman" w:cs="Times New Roman"/>
          <w:sz w:val="24"/>
          <w:szCs w:val="24"/>
        </w:rPr>
        <w:t xml:space="preserve"> have almost always had a lower rate of referral for sanction than the minority groups, and once again </w:t>
      </w:r>
      <w:r w:rsidR="005D1C6D">
        <w:rPr>
          <w:rFonts w:ascii="Times New Roman" w:hAnsi="Times New Roman" w:cs="Times New Roman"/>
          <w:sz w:val="24"/>
          <w:szCs w:val="24"/>
        </w:rPr>
        <w:t xml:space="preserve">the </w:t>
      </w:r>
      <w:r>
        <w:rPr>
          <w:rFonts w:ascii="Times New Roman" w:hAnsi="Times New Roman" w:cs="Times New Roman"/>
          <w:sz w:val="24"/>
          <w:szCs w:val="24"/>
        </w:rPr>
        <w:t xml:space="preserve">mixed ethnicity and black/black British </w:t>
      </w:r>
      <w:r w:rsidR="005D1C6D">
        <w:rPr>
          <w:rFonts w:ascii="Times New Roman" w:hAnsi="Times New Roman" w:cs="Times New Roman"/>
          <w:sz w:val="24"/>
          <w:szCs w:val="24"/>
        </w:rPr>
        <w:t xml:space="preserve">groups </w:t>
      </w:r>
      <w:r>
        <w:rPr>
          <w:rFonts w:ascii="Times New Roman" w:hAnsi="Times New Roman" w:cs="Times New Roman"/>
          <w:sz w:val="24"/>
          <w:szCs w:val="24"/>
        </w:rPr>
        <w:t xml:space="preserve">have had the highest rates of referral. </w:t>
      </w:r>
      <w:r w:rsidR="005D1C6D" w:rsidRPr="005D1C6D">
        <w:rPr>
          <w:rFonts w:ascii="Times New Roman" w:hAnsi="Times New Roman" w:cs="Times New Roman"/>
          <w:b/>
          <w:sz w:val="24"/>
          <w:szCs w:val="24"/>
        </w:rPr>
        <w:t>Figure 14</w:t>
      </w:r>
      <w:r w:rsidR="005D1C6D">
        <w:rPr>
          <w:rFonts w:ascii="Times New Roman" w:hAnsi="Times New Roman" w:cs="Times New Roman"/>
          <w:sz w:val="24"/>
          <w:szCs w:val="24"/>
        </w:rPr>
        <w:t xml:space="preserve"> shows </w:t>
      </w:r>
      <w:r w:rsidR="00D64DE2">
        <w:rPr>
          <w:rFonts w:ascii="Times New Roman" w:hAnsi="Times New Roman" w:cs="Times New Roman"/>
          <w:sz w:val="24"/>
          <w:szCs w:val="24"/>
        </w:rPr>
        <w:t xml:space="preserve">that </w:t>
      </w:r>
      <w:r w:rsidR="005D1C6D">
        <w:rPr>
          <w:rFonts w:ascii="Times New Roman" w:hAnsi="Times New Roman" w:cs="Times New Roman"/>
          <w:sz w:val="24"/>
          <w:szCs w:val="24"/>
        </w:rPr>
        <w:t xml:space="preserve">no group is treated </w:t>
      </w:r>
      <w:r w:rsidR="00743B35">
        <w:rPr>
          <w:rFonts w:ascii="Times New Roman" w:hAnsi="Times New Roman" w:cs="Times New Roman"/>
          <w:sz w:val="24"/>
          <w:szCs w:val="24"/>
        </w:rPr>
        <w:t xml:space="preserve">consistently </w:t>
      </w:r>
      <w:r w:rsidR="005D1C6D">
        <w:rPr>
          <w:rFonts w:ascii="Times New Roman" w:hAnsi="Times New Roman" w:cs="Times New Roman"/>
          <w:sz w:val="24"/>
          <w:szCs w:val="24"/>
        </w:rPr>
        <w:t xml:space="preserve">better or worse than any other group at the decision stage. The net result however, shown in </w:t>
      </w:r>
      <w:r w:rsidR="005D1C6D" w:rsidRPr="005D1C6D">
        <w:rPr>
          <w:rFonts w:ascii="Times New Roman" w:hAnsi="Times New Roman" w:cs="Times New Roman"/>
          <w:b/>
          <w:sz w:val="24"/>
          <w:szCs w:val="24"/>
        </w:rPr>
        <w:t>Figure 15</w:t>
      </w:r>
      <w:r w:rsidR="005D1C6D">
        <w:rPr>
          <w:rFonts w:ascii="Times New Roman" w:hAnsi="Times New Roman" w:cs="Times New Roman"/>
          <w:sz w:val="24"/>
          <w:szCs w:val="24"/>
        </w:rPr>
        <w:t xml:space="preserve">, is that the minority ethnic groups have almost always had higher rates of sanction than white claimants, with the hierarchy being similar to that for JSA: mixed ethnicity with the highest rates, black/black British next, and in this case </w:t>
      </w:r>
      <w:r w:rsidR="00743B35">
        <w:rPr>
          <w:rFonts w:ascii="Times New Roman" w:hAnsi="Times New Roman" w:cs="Times New Roman"/>
          <w:sz w:val="24"/>
          <w:szCs w:val="24"/>
        </w:rPr>
        <w:t>‘</w:t>
      </w:r>
      <w:r w:rsidR="005D1C6D">
        <w:rPr>
          <w:rFonts w:ascii="Times New Roman" w:hAnsi="Times New Roman" w:cs="Times New Roman"/>
          <w:sz w:val="24"/>
          <w:szCs w:val="24"/>
        </w:rPr>
        <w:t>Chinese or other</w:t>
      </w:r>
      <w:r w:rsidR="00743B35">
        <w:rPr>
          <w:rFonts w:ascii="Times New Roman" w:hAnsi="Times New Roman" w:cs="Times New Roman"/>
          <w:sz w:val="24"/>
          <w:szCs w:val="24"/>
        </w:rPr>
        <w:t>’</w:t>
      </w:r>
      <w:r w:rsidR="005D1C6D">
        <w:rPr>
          <w:rFonts w:ascii="Times New Roman" w:hAnsi="Times New Roman" w:cs="Times New Roman"/>
          <w:sz w:val="24"/>
          <w:szCs w:val="24"/>
        </w:rPr>
        <w:t xml:space="preserve"> and Asian/Asian British having similar rates.</w:t>
      </w:r>
      <w:r w:rsidR="00BF4543">
        <w:rPr>
          <w:rFonts w:ascii="Times New Roman" w:hAnsi="Times New Roman" w:cs="Times New Roman"/>
          <w:sz w:val="24"/>
          <w:szCs w:val="24"/>
        </w:rPr>
        <w:t xml:space="preserve"> It is not possible at present to see whether these differences in </w:t>
      </w:r>
      <w:r w:rsidR="00D64DE2">
        <w:rPr>
          <w:rFonts w:ascii="Times New Roman" w:hAnsi="Times New Roman" w:cs="Times New Roman"/>
          <w:sz w:val="24"/>
          <w:szCs w:val="24"/>
        </w:rPr>
        <w:t xml:space="preserve">ESA </w:t>
      </w:r>
      <w:r w:rsidR="00BF4543">
        <w:rPr>
          <w:rFonts w:ascii="Times New Roman" w:hAnsi="Times New Roman" w:cs="Times New Roman"/>
          <w:sz w:val="24"/>
          <w:szCs w:val="24"/>
        </w:rPr>
        <w:t xml:space="preserve">sanction rates are related to differences in the pattern of sickness or disability in each group, because having added ICD condition to Stat-Xplore (see Briefing, </w:t>
      </w:r>
      <w:r w:rsidR="00E01666">
        <w:rPr>
          <w:rFonts w:ascii="Times New Roman" w:hAnsi="Times New Roman" w:cs="Times New Roman"/>
          <w:sz w:val="24"/>
          <w:szCs w:val="24"/>
        </w:rPr>
        <w:t>August 2017 p.12)</w:t>
      </w:r>
      <w:r w:rsidR="00BF4543">
        <w:rPr>
          <w:rFonts w:ascii="Times New Roman" w:hAnsi="Times New Roman" w:cs="Times New Roman"/>
          <w:sz w:val="24"/>
          <w:szCs w:val="24"/>
        </w:rPr>
        <w:t>, DWP has now removed it again.</w:t>
      </w:r>
    </w:p>
    <w:p w:rsidR="00E01769" w:rsidRDefault="00E01769" w:rsidP="00385DB1">
      <w:pPr>
        <w:rPr>
          <w:rFonts w:ascii="Times New Roman" w:hAnsi="Times New Roman" w:cs="Times New Roman"/>
          <w:sz w:val="24"/>
          <w:szCs w:val="24"/>
        </w:rPr>
      </w:pPr>
    </w:p>
    <w:p w:rsidR="00E01769" w:rsidRPr="005D1C6D" w:rsidRDefault="005D1C6D" w:rsidP="00385DB1">
      <w:pPr>
        <w:rPr>
          <w:rFonts w:ascii="Times New Roman" w:hAnsi="Times New Roman" w:cs="Times New Roman"/>
          <w:i/>
          <w:sz w:val="24"/>
          <w:szCs w:val="24"/>
        </w:rPr>
      </w:pPr>
      <w:r w:rsidRPr="005D1C6D">
        <w:rPr>
          <w:rFonts w:ascii="Times New Roman" w:hAnsi="Times New Roman" w:cs="Times New Roman"/>
          <w:i/>
          <w:sz w:val="24"/>
          <w:szCs w:val="24"/>
        </w:rPr>
        <w:t>JSA – gender analysis</w:t>
      </w:r>
    </w:p>
    <w:p w:rsidR="005D1C6D" w:rsidRDefault="005D1C6D" w:rsidP="00385DB1">
      <w:pPr>
        <w:rPr>
          <w:rFonts w:ascii="Times New Roman" w:hAnsi="Times New Roman" w:cs="Times New Roman"/>
          <w:sz w:val="24"/>
          <w:szCs w:val="24"/>
        </w:rPr>
      </w:pPr>
    </w:p>
    <w:p w:rsidR="005D1C6D" w:rsidRDefault="005D1C6D" w:rsidP="00385DB1">
      <w:pPr>
        <w:rPr>
          <w:rFonts w:ascii="Times New Roman" w:hAnsi="Times New Roman" w:cs="Times New Roman"/>
          <w:sz w:val="24"/>
          <w:szCs w:val="24"/>
        </w:rPr>
      </w:pPr>
      <w:r w:rsidRPr="005D1C6D">
        <w:rPr>
          <w:rFonts w:ascii="Times New Roman" w:hAnsi="Times New Roman" w:cs="Times New Roman"/>
          <w:b/>
          <w:sz w:val="24"/>
          <w:szCs w:val="24"/>
        </w:rPr>
        <w:t>Figure 16</w:t>
      </w:r>
      <w:r>
        <w:rPr>
          <w:rFonts w:ascii="Times New Roman" w:hAnsi="Times New Roman" w:cs="Times New Roman"/>
          <w:sz w:val="24"/>
          <w:szCs w:val="24"/>
        </w:rPr>
        <w:t xml:space="preserve"> shows the quarterly rate of </w:t>
      </w:r>
      <w:r w:rsidR="00743B35">
        <w:rPr>
          <w:rFonts w:ascii="Times New Roman" w:hAnsi="Times New Roman" w:cs="Times New Roman"/>
          <w:sz w:val="24"/>
          <w:szCs w:val="24"/>
        </w:rPr>
        <w:t xml:space="preserve">JSA </w:t>
      </w:r>
      <w:r>
        <w:rPr>
          <w:rFonts w:ascii="Times New Roman" w:hAnsi="Times New Roman" w:cs="Times New Roman"/>
          <w:sz w:val="24"/>
          <w:szCs w:val="24"/>
        </w:rPr>
        <w:t>disallowances and sanctions for breach of ‘active’ conditions separately for men and women since 2000</w:t>
      </w:r>
      <w:r w:rsidR="00A4405F">
        <w:rPr>
          <w:rFonts w:ascii="Times New Roman" w:hAnsi="Times New Roman" w:cs="Times New Roman"/>
          <w:sz w:val="24"/>
          <w:szCs w:val="24"/>
        </w:rPr>
        <w:t xml:space="preserve"> (no gender split is available in the regular statistics prior to 2000)</w:t>
      </w:r>
      <w:r>
        <w:rPr>
          <w:rFonts w:ascii="Times New Roman" w:hAnsi="Times New Roman" w:cs="Times New Roman"/>
          <w:sz w:val="24"/>
          <w:szCs w:val="24"/>
        </w:rPr>
        <w:t xml:space="preserve">. It will be seen that on this overall measure, men have had consistently higher sanction rates than women. </w:t>
      </w:r>
      <w:r w:rsidR="008567FB">
        <w:rPr>
          <w:rFonts w:ascii="Times New Roman" w:hAnsi="Times New Roman" w:cs="Times New Roman"/>
          <w:sz w:val="24"/>
          <w:szCs w:val="24"/>
        </w:rPr>
        <w:t>But analysis of the different reasons for sanction separately discloses that there are two exceptions to this, namely availability for work (</w:t>
      </w:r>
      <w:r w:rsidR="008567FB" w:rsidRPr="008567FB">
        <w:rPr>
          <w:rFonts w:ascii="Times New Roman" w:hAnsi="Times New Roman" w:cs="Times New Roman"/>
          <w:b/>
          <w:sz w:val="24"/>
          <w:szCs w:val="24"/>
        </w:rPr>
        <w:t>Figure 17</w:t>
      </w:r>
      <w:r w:rsidR="008567FB">
        <w:rPr>
          <w:rFonts w:ascii="Times New Roman" w:hAnsi="Times New Roman" w:cs="Times New Roman"/>
          <w:sz w:val="24"/>
          <w:szCs w:val="24"/>
        </w:rPr>
        <w:t>) and voluntarily leaving a job (</w:t>
      </w:r>
      <w:r w:rsidR="008567FB" w:rsidRPr="008567FB">
        <w:rPr>
          <w:rFonts w:ascii="Times New Roman" w:hAnsi="Times New Roman" w:cs="Times New Roman"/>
          <w:b/>
          <w:sz w:val="24"/>
          <w:szCs w:val="24"/>
        </w:rPr>
        <w:t>Figure 18</w:t>
      </w:r>
      <w:r w:rsidR="008567FB">
        <w:rPr>
          <w:rFonts w:ascii="Times New Roman" w:hAnsi="Times New Roman" w:cs="Times New Roman"/>
          <w:sz w:val="24"/>
          <w:szCs w:val="24"/>
        </w:rPr>
        <w:t>). For voluntary leaving, the picture is entirely consistent, with women always being sanctioned at a higher rate than men. For availability, there was a crossover in autumn 2006. Before that date, men were sanctioned at a higher rate than women, but since then the position has been reverse</w:t>
      </w:r>
      <w:r w:rsidR="00743B35">
        <w:rPr>
          <w:rFonts w:ascii="Times New Roman" w:hAnsi="Times New Roman" w:cs="Times New Roman"/>
          <w:sz w:val="24"/>
          <w:szCs w:val="24"/>
        </w:rPr>
        <w:t>d</w:t>
      </w:r>
      <w:r w:rsidR="008567FB">
        <w:rPr>
          <w:rFonts w:ascii="Times New Roman" w:hAnsi="Times New Roman" w:cs="Times New Roman"/>
          <w:sz w:val="24"/>
          <w:szCs w:val="24"/>
        </w:rPr>
        <w:t xml:space="preserve">. </w:t>
      </w:r>
      <w:r w:rsidR="00EA12ED">
        <w:rPr>
          <w:rFonts w:ascii="Times New Roman" w:hAnsi="Times New Roman" w:cs="Times New Roman"/>
          <w:sz w:val="24"/>
          <w:szCs w:val="24"/>
        </w:rPr>
        <w:t xml:space="preserve">The progressive transfer of lone parents from Income Support to JSA began in November 2008, so this cannot explain the crossover point, although it has probably worked to maintain women’s higher rate of sanction. It is likely that the crossover is related to the sanctions drive initiated by John Hutton, who became Secretary of State in November 2005 with a remit from Tony Blair to ‘toughen up’ the system. Be that as it may, it is significant that the only two reasons for which women are sanctioned more than men are issues which are obviously related to childcare and other caring responsibilities </w:t>
      </w:r>
      <w:r w:rsidR="002F238A">
        <w:rPr>
          <w:rFonts w:ascii="Times New Roman" w:hAnsi="Times New Roman" w:cs="Times New Roman"/>
          <w:sz w:val="24"/>
          <w:szCs w:val="24"/>
        </w:rPr>
        <w:t>–</w:t>
      </w:r>
      <w:r w:rsidR="00EA12ED">
        <w:rPr>
          <w:rFonts w:ascii="Times New Roman" w:hAnsi="Times New Roman" w:cs="Times New Roman"/>
          <w:sz w:val="24"/>
          <w:szCs w:val="24"/>
        </w:rPr>
        <w:t xml:space="preserve"> </w:t>
      </w:r>
      <w:r w:rsidR="002F238A">
        <w:rPr>
          <w:rFonts w:ascii="Times New Roman" w:hAnsi="Times New Roman" w:cs="Times New Roman"/>
          <w:sz w:val="24"/>
          <w:szCs w:val="24"/>
        </w:rPr>
        <w:t xml:space="preserve">women often have to give up a job or refuse to entertain particular hours or travelling time because of incompatibility with caring. This suggests that the system does not make sufficient allowance for these issues. These figures also raise the question why men are otherwise so consistently at greater likelihood of sanction. </w:t>
      </w:r>
    </w:p>
    <w:p w:rsidR="002F238A" w:rsidRDefault="002F238A" w:rsidP="00385DB1">
      <w:pPr>
        <w:rPr>
          <w:rFonts w:ascii="Times New Roman" w:hAnsi="Times New Roman" w:cs="Times New Roman"/>
          <w:sz w:val="24"/>
          <w:szCs w:val="24"/>
        </w:rPr>
      </w:pPr>
    </w:p>
    <w:p w:rsidR="00E01769" w:rsidRDefault="00E01769" w:rsidP="00385DB1">
      <w:pPr>
        <w:rPr>
          <w:rFonts w:ascii="Times New Roman" w:hAnsi="Times New Roman" w:cs="Times New Roman"/>
          <w:sz w:val="24"/>
          <w:szCs w:val="24"/>
        </w:rPr>
      </w:pPr>
    </w:p>
    <w:p w:rsidR="0073687B" w:rsidRDefault="0073687B" w:rsidP="00E06A08">
      <w:pPr>
        <w:rPr>
          <w:rFonts w:ascii="Times New Roman" w:hAnsi="Times New Roman" w:cs="Times New Roman"/>
          <w:sz w:val="24"/>
          <w:szCs w:val="24"/>
        </w:rPr>
      </w:pPr>
    </w:p>
    <w:p w:rsidR="00E745BE" w:rsidRDefault="00E745BE">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E745BE" w:rsidRPr="00E745BE" w:rsidRDefault="00E745BE">
      <w:pPr>
        <w:rPr>
          <w:rFonts w:ascii="Times New Roman" w:hAnsi="Times New Roman" w:cs="Times New Roman"/>
          <w:bCs/>
          <w:sz w:val="24"/>
          <w:szCs w:val="24"/>
        </w:rPr>
      </w:pPr>
    </w:p>
    <w:p w:rsidR="00775F1A" w:rsidRDefault="001C3F40">
      <w:pPr>
        <w:rPr>
          <w:rFonts w:ascii="Times New Roman" w:hAnsi="Times New Roman" w:cs="Times New Roman"/>
          <w:bCs/>
          <w:sz w:val="24"/>
          <w:szCs w:val="24"/>
        </w:rPr>
      </w:pPr>
      <w:r>
        <w:rPr>
          <w:rFonts w:ascii="Times New Roman" w:hAnsi="Times New Roman" w:cs="Times New Roman"/>
          <w:bCs/>
          <w:sz w:val="24"/>
          <w:szCs w:val="24"/>
        </w:rPr>
        <w:t>Readers are referred to earlier numbers of the Briefing for analyses of issues not discussed in the present issue. These analyses will be updated in future numbers.</w:t>
      </w:r>
    </w:p>
    <w:p w:rsidR="00775F1A" w:rsidRDefault="00775F1A">
      <w:pPr>
        <w:rPr>
          <w:rFonts w:ascii="Times New Roman" w:hAnsi="Times New Roman" w:cs="Times New Roman"/>
          <w:bCs/>
          <w:sz w:val="24"/>
          <w:szCs w:val="24"/>
        </w:rPr>
      </w:pPr>
    </w:p>
    <w:p w:rsidR="00775F1A" w:rsidRDefault="00775F1A">
      <w:pPr>
        <w:rPr>
          <w:rFonts w:ascii="Times New Roman" w:hAnsi="Times New Roman" w:cs="Times New Roman"/>
          <w:bCs/>
          <w:sz w:val="24"/>
          <w:szCs w:val="24"/>
        </w:rPr>
      </w:pPr>
    </w:p>
    <w:p w:rsidR="00775F1A" w:rsidRDefault="00775F1A">
      <w:pPr>
        <w:rPr>
          <w:rFonts w:ascii="Times New Roman" w:hAnsi="Times New Roman" w:cs="Times New Roman"/>
          <w:bCs/>
          <w:sz w:val="24"/>
          <w:szCs w:val="24"/>
        </w:rPr>
      </w:pPr>
    </w:p>
    <w:p w:rsidR="00921E3E" w:rsidRPr="00E745BE" w:rsidRDefault="00921E3E">
      <w:pPr>
        <w:rPr>
          <w:rFonts w:ascii="Times New Roman" w:hAnsi="Times New Roman" w:cs="Times New Roman"/>
          <w:bCs/>
          <w:sz w:val="24"/>
          <w:szCs w:val="24"/>
        </w:rPr>
      </w:pPr>
      <w:r w:rsidRPr="00E745BE">
        <w:rPr>
          <w:rFonts w:ascii="Times New Roman" w:hAnsi="Times New Roman" w:cs="Times New Roman"/>
          <w:bCs/>
          <w:sz w:val="24"/>
          <w:szCs w:val="24"/>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55389C" w:rsidRDefault="0055389C" w:rsidP="00BF6BC0">
      <w:pPr>
        <w:rPr>
          <w:rFonts w:ascii="Times New Roman" w:hAnsi="Times New Roman" w:cs="Times New Roman"/>
          <w:b/>
          <w:bCs/>
          <w:sz w:val="24"/>
          <w:szCs w:val="24"/>
        </w:rPr>
      </w:pPr>
    </w:p>
    <w:p w:rsidR="008059FF" w:rsidRDefault="008059FF" w:rsidP="00BF6BC0">
      <w:pPr>
        <w:rPr>
          <w:rFonts w:ascii="Times New Roman" w:hAnsi="Times New Roman" w:cs="Times New Roman"/>
          <w:b/>
          <w:bCs/>
          <w:sz w:val="24"/>
          <w:szCs w:val="24"/>
        </w:rPr>
      </w:pPr>
    </w:p>
    <w:p w:rsidR="00B450F5" w:rsidRPr="009B452D" w:rsidRDefault="00B450F5" w:rsidP="00B450F5">
      <w:pPr>
        <w:rPr>
          <w:rFonts w:ascii="Times New Roman" w:hAnsi="Times New Roman" w:cs="Times New Roman"/>
          <w:b/>
          <w:bCs/>
          <w:sz w:val="24"/>
          <w:szCs w:val="24"/>
        </w:rPr>
      </w:pPr>
      <w:r w:rsidRPr="009B452D">
        <w:rPr>
          <w:rFonts w:ascii="Times New Roman" w:hAnsi="Times New Roman" w:cs="Times New Roman"/>
          <w:b/>
          <w:bCs/>
          <w:sz w:val="24"/>
          <w:szCs w:val="24"/>
        </w:rPr>
        <w:t>Public Accounts Committee recommendation</w:t>
      </w:r>
      <w:r w:rsidR="00720932">
        <w:rPr>
          <w:rFonts w:ascii="Times New Roman" w:hAnsi="Times New Roman" w:cs="Times New Roman"/>
          <w:b/>
          <w:bCs/>
          <w:sz w:val="24"/>
          <w:szCs w:val="24"/>
        </w:rPr>
        <w:t>s</w:t>
      </w:r>
      <w:r w:rsidRPr="009B452D">
        <w:rPr>
          <w:rFonts w:ascii="Times New Roman" w:hAnsi="Times New Roman" w:cs="Times New Roman"/>
          <w:b/>
          <w:bCs/>
          <w:sz w:val="24"/>
          <w:szCs w:val="24"/>
        </w:rPr>
        <w:t>: Further DWP response</w:t>
      </w:r>
    </w:p>
    <w:p w:rsidR="00B450F5" w:rsidRPr="00B450F5" w:rsidRDefault="00B450F5" w:rsidP="00B450F5">
      <w:pPr>
        <w:rPr>
          <w:rFonts w:ascii="Times New Roman" w:hAnsi="Times New Roman" w:cs="Times New Roman"/>
          <w:bCs/>
          <w:sz w:val="24"/>
          <w:szCs w:val="24"/>
        </w:rPr>
      </w:pPr>
    </w:p>
    <w:p w:rsidR="00B450F5" w:rsidRDefault="00B450F5" w:rsidP="00B450F5">
      <w:pPr>
        <w:rPr>
          <w:rFonts w:ascii="Times New Roman" w:hAnsi="Times New Roman" w:cs="Times New Roman"/>
          <w:bCs/>
          <w:sz w:val="24"/>
          <w:szCs w:val="24"/>
        </w:rPr>
      </w:pPr>
      <w:r>
        <w:rPr>
          <w:rFonts w:ascii="Times New Roman" w:hAnsi="Times New Roman" w:cs="Times New Roman"/>
          <w:bCs/>
          <w:sz w:val="24"/>
          <w:szCs w:val="24"/>
        </w:rPr>
        <w:t>The November 2017 Briefing, pp.12-13, reported on the DWP’s response to the Public Accounts Committee report on Benefit Sanctions (</w:t>
      </w:r>
      <w:r w:rsidR="009B452D">
        <w:rPr>
          <w:rFonts w:ascii="Times New Roman" w:hAnsi="Times New Roman" w:cs="Times New Roman"/>
          <w:bCs/>
          <w:sz w:val="24"/>
          <w:szCs w:val="24"/>
        </w:rPr>
        <w:t xml:space="preserve">House of Commons </w:t>
      </w:r>
      <w:r>
        <w:rPr>
          <w:rFonts w:ascii="Times New Roman" w:hAnsi="Times New Roman" w:cs="Times New Roman"/>
          <w:bCs/>
          <w:sz w:val="24"/>
          <w:szCs w:val="24"/>
        </w:rPr>
        <w:t>PAC 2017)</w:t>
      </w:r>
      <w:r w:rsidR="009B452D">
        <w:rPr>
          <w:rFonts w:ascii="Times New Roman" w:hAnsi="Times New Roman" w:cs="Times New Roman"/>
          <w:bCs/>
          <w:sz w:val="24"/>
          <w:szCs w:val="24"/>
        </w:rPr>
        <w:t xml:space="preserve">. The DWP </w:t>
      </w:r>
      <w:r w:rsidR="00720932">
        <w:rPr>
          <w:rFonts w:ascii="Times New Roman" w:hAnsi="Times New Roman" w:cs="Times New Roman"/>
          <w:bCs/>
          <w:sz w:val="24"/>
          <w:szCs w:val="24"/>
        </w:rPr>
        <w:t>has given</w:t>
      </w:r>
      <w:r w:rsidR="009B452D">
        <w:rPr>
          <w:rFonts w:ascii="Times New Roman" w:hAnsi="Times New Roman" w:cs="Times New Roman"/>
          <w:bCs/>
          <w:sz w:val="24"/>
          <w:szCs w:val="24"/>
        </w:rPr>
        <w:t xml:space="preserve"> a further </w:t>
      </w:r>
      <w:r w:rsidR="00C73597">
        <w:rPr>
          <w:rFonts w:ascii="Times New Roman" w:hAnsi="Times New Roman" w:cs="Times New Roman"/>
          <w:bCs/>
          <w:sz w:val="24"/>
          <w:szCs w:val="24"/>
        </w:rPr>
        <w:t xml:space="preserve">update via the </w:t>
      </w:r>
      <w:r w:rsidRPr="00B450F5">
        <w:rPr>
          <w:rFonts w:ascii="Times New Roman" w:hAnsi="Times New Roman" w:cs="Times New Roman"/>
          <w:bCs/>
          <w:sz w:val="24"/>
          <w:szCs w:val="24"/>
        </w:rPr>
        <w:t xml:space="preserve">Treasury Minutes </w:t>
      </w:r>
      <w:r w:rsidR="00C73597">
        <w:rPr>
          <w:rFonts w:ascii="Times New Roman" w:hAnsi="Times New Roman" w:cs="Times New Roman"/>
          <w:bCs/>
          <w:sz w:val="24"/>
          <w:szCs w:val="24"/>
        </w:rPr>
        <w:t xml:space="preserve">Progress Report </w:t>
      </w:r>
      <w:r w:rsidR="00720932">
        <w:rPr>
          <w:rFonts w:ascii="Times New Roman" w:hAnsi="Times New Roman" w:cs="Times New Roman"/>
          <w:bCs/>
          <w:sz w:val="24"/>
          <w:szCs w:val="24"/>
        </w:rPr>
        <w:t xml:space="preserve">for January 2018 </w:t>
      </w:r>
      <w:r w:rsidR="00C73597">
        <w:rPr>
          <w:rFonts w:ascii="Times New Roman" w:hAnsi="Times New Roman" w:cs="Times New Roman"/>
          <w:bCs/>
          <w:sz w:val="24"/>
          <w:szCs w:val="24"/>
        </w:rPr>
        <w:t>(HM Treasury 2018, pp.139-42). On the five original PAC recommendations, DWP now states as follows:</w:t>
      </w:r>
    </w:p>
    <w:p w:rsidR="00C73597" w:rsidRPr="00B450F5" w:rsidRDefault="00C73597" w:rsidP="00B450F5">
      <w:pPr>
        <w:rPr>
          <w:rFonts w:ascii="Times New Roman" w:hAnsi="Times New Roman" w:cs="Times New Roman"/>
          <w:bCs/>
          <w:sz w:val="24"/>
          <w:szCs w:val="24"/>
        </w:rPr>
      </w:pPr>
    </w:p>
    <w:p w:rsidR="00462027" w:rsidRPr="00CB0B77" w:rsidRDefault="00462027" w:rsidP="00720932">
      <w:pPr>
        <w:rPr>
          <w:rFonts w:ascii="Times New Roman" w:hAnsi="Times New Roman" w:cs="Times New Roman"/>
          <w:bCs/>
          <w:sz w:val="24"/>
          <w:szCs w:val="24"/>
        </w:rPr>
      </w:pPr>
      <w:r w:rsidRPr="00CB0B77">
        <w:rPr>
          <w:rFonts w:ascii="Times New Roman" w:hAnsi="Times New Roman" w:cs="Times New Roman"/>
          <w:bCs/>
          <w:sz w:val="24"/>
          <w:szCs w:val="24"/>
        </w:rPr>
        <w:t>1.</w:t>
      </w:r>
      <w:r w:rsidRPr="00CB0B77">
        <w:rPr>
          <w:rFonts w:ascii="Times New Roman" w:hAnsi="Times New Roman" w:cs="Times New Roman"/>
          <w:bCs/>
          <w:i/>
          <w:sz w:val="24"/>
          <w:szCs w:val="24"/>
        </w:rPr>
        <w:t>Undertake a trial of warnings (rather than sanctions) for first sanctionable offences</w:t>
      </w:r>
      <w:r>
        <w:rPr>
          <w:rFonts w:ascii="Times New Roman" w:hAnsi="Times New Roman" w:cs="Times New Roman"/>
          <w:bCs/>
          <w:sz w:val="24"/>
          <w:szCs w:val="24"/>
        </w:rPr>
        <w:t xml:space="preserve"> </w:t>
      </w:r>
      <w:r w:rsidRPr="00CB0B77">
        <w:rPr>
          <w:rFonts w:ascii="Times New Roman" w:hAnsi="Times New Roman" w:cs="Times New Roman"/>
          <w:bCs/>
          <w:sz w:val="24"/>
          <w:szCs w:val="24"/>
        </w:rPr>
        <w:t xml:space="preserve"> </w:t>
      </w:r>
      <w:r>
        <w:rPr>
          <w:rFonts w:ascii="Times New Roman" w:hAnsi="Times New Roman" w:cs="Times New Roman"/>
          <w:bCs/>
          <w:sz w:val="24"/>
          <w:szCs w:val="24"/>
        </w:rPr>
        <w:t>DWP sa</w:t>
      </w:r>
      <w:r w:rsidR="00363B73">
        <w:rPr>
          <w:rFonts w:ascii="Times New Roman" w:hAnsi="Times New Roman" w:cs="Times New Roman"/>
          <w:bCs/>
          <w:sz w:val="24"/>
          <w:szCs w:val="24"/>
        </w:rPr>
        <w:t>id</w:t>
      </w:r>
      <w:r>
        <w:rPr>
          <w:rFonts w:ascii="Times New Roman" w:hAnsi="Times New Roman" w:cs="Times New Roman"/>
          <w:bCs/>
          <w:sz w:val="24"/>
          <w:szCs w:val="24"/>
        </w:rPr>
        <w:t xml:space="preserve"> that this would require legislation which there is no time for. However, it now says </w:t>
      </w:r>
      <w:r w:rsidR="00720932">
        <w:rPr>
          <w:rFonts w:ascii="Times New Roman" w:hAnsi="Times New Roman" w:cs="Times New Roman"/>
          <w:bCs/>
          <w:sz w:val="24"/>
          <w:szCs w:val="24"/>
        </w:rPr>
        <w:t>it will ‘</w:t>
      </w:r>
      <w:r w:rsidR="00720932" w:rsidRPr="00720932">
        <w:rPr>
          <w:rFonts w:ascii="Times New Roman" w:hAnsi="Times New Roman" w:cs="Times New Roman"/>
          <w:bCs/>
          <w:sz w:val="24"/>
          <w:szCs w:val="24"/>
        </w:rPr>
        <w:t>keep the spirit of the recommendation in mind in its</w:t>
      </w:r>
      <w:r w:rsidR="00720932">
        <w:rPr>
          <w:rFonts w:ascii="Times New Roman" w:hAnsi="Times New Roman" w:cs="Times New Roman"/>
          <w:bCs/>
          <w:sz w:val="24"/>
          <w:szCs w:val="24"/>
        </w:rPr>
        <w:t xml:space="preserve"> </w:t>
      </w:r>
      <w:r w:rsidR="00720932" w:rsidRPr="00720932">
        <w:rPr>
          <w:rFonts w:ascii="Times New Roman" w:hAnsi="Times New Roman" w:cs="Times New Roman"/>
          <w:bCs/>
          <w:sz w:val="24"/>
          <w:szCs w:val="24"/>
        </w:rPr>
        <w:t>future thinking on sanctions policy</w:t>
      </w:r>
      <w:r w:rsidR="00720932">
        <w:rPr>
          <w:rFonts w:ascii="Times New Roman" w:hAnsi="Times New Roman" w:cs="Times New Roman"/>
          <w:bCs/>
          <w:sz w:val="24"/>
          <w:szCs w:val="24"/>
        </w:rPr>
        <w:t>’. It now seems to have decided that it can do such a trial after all: see below for the minister’s announcement to the Work and Pensions Committee on 27 June.</w:t>
      </w:r>
    </w:p>
    <w:p w:rsidR="00462027" w:rsidRDefault="00462027" w:rsidP="00462027">
      <w:pPr>
        <w:rPr>
          <w:rFonts w:ascii="Times New Roman" w:hAnsi="Times New Roman" w:cs="Times New Roman"/>
          <w:bCs/>
          <w:i/>
          <w:sz w:val="24"/>
          <w:szCs w:val="24"/>
        </w:rPr>
      </w:pPr>
    </w:p>
    <w:p w:rsidR="00462027" w:rsidRDefault="00462027" w:rsidP="00462027">
      <w:pPr>
        <w:rPr>
          <w:rFonts w:ascii="Times New Roman" w:hAnsi="Times New Roman" w:cs="Times New Roman"/>
          <w:bCs/>
          <w:sz w:val="24"/>
          <w:szCs w:val="24"/>
        </w:rPr>
      </w:pPr>
      <w:r w:rsidRPr="00CB0B77">
        <w:rPr>
          <w:rFonts w:ascii="Times New Roman" w:hAnsi="Times New Roman" w:cs="Times New Roman"/>
          <w:bCs/>
          <w:sz w:val="24"/>
          <w:szCs w:val="24"/>
        </w:rPr>
        <w:t>2</w:t>
      </w:r>
      <w:r>
        <w:rPr>
          <w:rFonts w:ascii="Times New Roman" w:hAnsi="Times New Roman" w:cs="Times New Roman"/>
          <w:bCs/>
          <w:sz w:val="24"/>
          <w:szCs w:val="24"/>
        </w:rPr>
        <w:t>a</w:t>
      </w:r>
      <w:r w:rsidRPr="00CB0B77">
        <w:rPr>
          <w:rFonts w:ascii="Times New Roman" w:hAnsi="Times New Roman" w:cs="Times New Roman"/>
          <w:bCs/>
          <w:sz w:val="24"/>
          <w:szCs w:val="24"/>
        </w:rPr>
        <w:t>.</w:t>
      </w:r>
      <w:r w:rsidRPr="00CB0B77">
        <w:rPr>
          <w:rFonts w:ascii="Times New Roman" w:hAnsi="Times New Roman" w:cs="Times New Roman"/>
          <w:bCs/>
          <w:i/>
          <w:sz w:val="24"/>
          <w:szCs w:val="24"/>
        </w:rPr>
        <w:t>Monitor and assess the reasons for variations in sanction referrals across jobcentres</w:t>
      </w:r>
      <w:r w:rsidR="00720932">
        <w:rPr>
          <w:rFonts w:ascii="Times New Roman" w:hAnsi="Times New Roman" w:cs="Times New Roman"/>
          <w:bCs/>
          <w:i/>
          <w:sz w:val="24"/>
          <w:szCs w:val="24"/>
        </w:rPr>
        <w:t xml:space="preserve"> </w:t>
      </w:r>
      <w:r w:rsidR="00720932">
        <w:rPr>
          <w:rFonts w:ascii="Times New Roman" w:hAnsi="Times New Roman" w:cs="Times New Roman"/>
          <w:bCs/>
          <w:sz w:val="24"/>
          <w:szCs w:val="24"/>
        </w:rPr>
        <w:t xml:space="preserve">DWP says it has established a ‘dashboard’ overseen by a senior steering group to monitor variations. It is also carrying out research on the reasons for variations across Jobcentres which </w:t>
      </w:r>
      <w:r w:rsidR="00363B73">
        <w:rPr>
          <w:rFonts w:ascii="Times New Roman" w:hAnsi="Times New Roman" w:cs="Times New Roman"/>
          <w:bCs/>
          <w:sz w:val="24"/>
          <w:szCs w:val="24"/>
        </w:rPr>
        <w:t>was due to</w:t>
      </w:r>
      <w:r w:rsidR="00720932">
        <w:rPr>
          <w:rFonts w:ascii="Times New Roman" w:hAnsi="Times New Roman" w:cs="Times New Roman"/>
          <w:bCs/>
          <w:sz w:val="24"/>
          <w:szCs w:val="24"/>
        </w:rPr>
        <w:t xml:space="preserve"> have been completed by March 2018 and will be published</w:t>
      </w:r>
    </w:p>
    <w:p w:rsidR="00720932" w:rsidRDefault="00720932" w:rsidP="00462027">
      <w:pPr>
        <w:rPr>
          <w:rFonts w:ascii="Times New Roman" w:hAnsi="Times New Roman" w:cs="Times New Roman"/>
          <w:bCs/>
          <w:sz w:val="24"/>
          <w:szCs w:val="24"/>
        </w:rPr>
      </w:pPr>
    </w:p>
    <w:p w:rsidR="00720932" w:rsidRPr="00720932" w:rsidRDefault="00462027" w:rsidP="00720932">
      <w:pPr>
        <w:rPr>
          <w:rFonts w:ascii="Times New Roman" w:hAnsi="Times New Roman" w:cs="Times New Roman"/>
          <w:bCs/>
          <w:sz w:val="24"/>
          <w:szCs w:val="24"/>
        </w:rPr>
      </w:pPr>
      <w:r>
        <w:rPr>
          <w:rFonts w:ascii="Times New Roman" w:hAnsi="Times New Roman" w:cs="Times New Roman"/>
          <w:bCs/>
          <w:sz w:val="24"/>
          <w:szCs w:val="24"/>
        </w:rPr>
        <w:t>2b.</w:t>
      </w:r>
      <w:r w:rsidRPr="00D77891">
        <w:rPr>
          <w:rFonts w:ascii="Times New Roman" w:hAnsi="Times New Roman" w:cs="Times New Roman"/>
          <w:bCs/>
          <w:i/>
          <w:sz w:val="24"/>
          <w:szCs w:val="24"/>
        </w:rPr>
        <w:t xml:space="preserve">Monitor the use and take-up of protections for vulnerable groups </w:t>
      </w:r>
      <w:r>
        <w:rPr>
          <w:rFonts w:ascii="Times New Roman" w:hAnsi="Times New Roman" w:cs="Times New Roman"/>
          <w:bCs/>
          <w:sz w:val="24"/>
          <w:szCs w:val="24"/>
        </w:rPr>
        <w:t xml:space="preserve"> DWP says it </w:t>
      </w:r>
      <w:r w:rsidR="00720932">
        <w:rPr>
          <w:rFonts w:ascii="Times New Roman" w:hAnsi="Times New Roman" w:cs="Times New Roman"/>
          <w:bCs/>
          <w:sz w:val="24"/>
          <w:szCs w:val="24"/>
        </w:rPr>
        <w:t>‘</w:t>
      </w:r>
      <w:r w:rsidR="00720932" w:rsidRPr="00720932">
        <w:rPr>
          <w:rFonts w:ascii="Times New Roman" w:hAnsi="Times New Roman" w:cs="Times New Roman"/>
          <w:bCs/>
          <w:sz w:val="24"/>
          <w:szCs w:val="24"/>
        </w:rPr>
        <w:t>is still considering the best way to qualitatively assess the use and effectiveness</w:t>
      </w:r>
      <w:r w:rsidR="00720932">
        <w:rPr>
          <w:rFonts w:ascii="Times New Roman" w:hAnsi="Times New Roman" w:cs="Times New Roman"/>
          <w:bCs/>
          <w:sz w:val="24"/>
          <w:szCs w:val="24"/>
        </w:rPr>
        <w:t xml:space="preserve"> </w:t>
      </w:r>
      <w:r w:rsidR="00720932" w:rsidRPr="00720932">
        <w:rPr>
          <w:rFonts w:ascii="Times New Roman" w:hAnsi="Times New Roman" w:cs="Times New Roman"/>
          <w:bCs/>
          <w:sz w:val="24"/>
          <w:szCs w:val="24"/>
        </w:rPr>
        <w:t>of protections for vulnerable claimants, which are applied against a backdrop of dynamic and changing</w:t>
      </w:r>
    </w:p>
    <w:p w:rsidR="00462027" w:rsidRDefault="00720932" w:rsidP="00720932">
      <w:pPr>
        <w:rPr>
          <w:rFonts w:ascii="Times New Roman" w:hAnsi="Times New Roman" w:cs="Times New Roman"/>
          <w:bCs/>
          <w:sz w:val="24"/>
          <w:szCs w:val="24"/>
        </w:rPr>
      </w:pPr>
      <w:r w:rsidRPr="00720932">
        <w:rPr>
          <w:rFonts w:ascii="Times New Roman" w:hAnsi="Times New Roman" w:cs="Times New Roman"/>
          <w:bCs/>
          <w:sz w:val="24"/>
          <w:szCs w:val="24"/>
        </w:rPr>
        <w:t>claimant circumstances. Protections are applied, but the Department’s systems do not support the central</w:t>
      </w:r>
      <w:r>
        <w:rPr>
          <w:rFonts w:ascii="Times New Roman" w:hAnsi="Times New Roman" w:cs="Times New Roman"/>
          <w:bCs/>
          <w:sz w:val="24"/>
          <w:szCs w:val="24"/>
        </w:rPr>
        <w:t xml:space="preserve"> </w:t>
      </w:r>
      <w:r w:rsidRPr="00720932">
        <w:rPr>
          <w:rFonts w:ascii="Times New Roman" w:hAnsi="Times New Roman" w:cs="Times New Roman"/>
          <w:bCs/>
          <w:sz w:val="24"/>
          <w:szCs w:val="24"/>
        </w:rPr>
        <w:t>collection of this data. Ensuring protections are applied appropriately is a local management</w:t>
      </w:r>
      <w:r>
        <w:rPr>
          <w:rFonts w:ascii="Times New Roman" w:hAnsi="Times New Roman" w:cs="Times New Roman"/>
          <w:bCs/>
          <w:sz w:val="24"/>
          <w:szCs w:val="24"/>
        </w:rPr>
        <w:t xml:space="preserve"> </w:t>
      </w:r>
      <w:r w:rsidRPr="00720932">
        <w:rPr>
          <w:rFonts w:ascii="Times New Roman" w:hAnsi="Times New Roman" w:cs="Times New Roman"/>
          <w:bCs/>
          <w:sz w:val="24"/>
          <w:szCs w:val="24"/>
        </w:rPr>
        <w:t>responsibility, which is underpinned in work coach quality standards and other supporting products.</w:t>
      </w:r>
      <w:r>
        <w:rPr>
          <w:rFonts w:ascii="Times New Roman" w:hAnsi="Times New Roman" w:cs="Times New Roman"/>
          <w:bCs/>
          <w:sz w:val="24"/>
          <w:szCs w:val="24"/>
        </w:rPr>
        <w:t>’</w:t>
      </w:r>
      <w:r w:rsidR="00E14A87">
        <w:rPr>
          <w:rFonts w:ascii="Times New Roman" w:hAnsi="Times New Roman" w:cs="Times New Roman"/>
          <w:bCs/>
          <w:sz w:val="24"/>
          <w:szCs w:val="24"/>
        </w:rPr>
        <w:t xml:space="preserve"> The NAO (2018, para.2.5-2.7) gives more up-to-date information on this topic.</w:t>
      </w:r>
    </w:p>
    <w:p w:rsidR="00720932" w:rsidRDefault="00720932" w:rsidP="00720932">
      <w:pPr>
        <w:rPr>
          <w:rFonts w:ascii="Times New Roman" w:hAnsi="Times New Roman" w:cs="Times New Roman"/>
          <w:bCs/>
          <w:sz w:val="24"/>
          <w:szCs w:val="24"/>
        </w:rPr>
      </w:pPr>
    </w:p>
    <w:p w:rsidR="00462027" w:rsidRPr="00D77891" w:rsidRDefault="00462027" w:rsidP="00462027">
      <w:pPr>
        <w:rPr>
          <w:rFonts w:ascii="Times New Roman" w:hAnsi="Times New Roman" w:cs="Times New Roman"/>
          <w:bCs/>
          <w:i/>
          <w:sz w:val="24"/>
          <w:szCs w:val="24"/>
        </w:rPr>
      </w:pPr>
      <w:r>
        <w:rPr>
          <w:rFonts w:ascii="Times New Roman" w:hAnsi="Times New Roman" w:cs="Times New Roman"/>
          <w:bCs/>
          <w:sz w:val="24"/>
          <w:szCs w:val="24"/>
        </w:rPr>
        <w:t>3.</w:t>
      </w:r>
      <w:r w:rsidRPr="00D77891">
        <w:t xml:space="preserve"> </w:t>
      </w:r>
      <w:r w:rsidRPr="00D77891">
        <w:rPr>
          <w:rFonts w:ascii="Times New Roman" w:hAnsi="Times New Roman" w:cs="Times New Roman"/>
          <w:bCs/>
          <w:i/>
          <w:sz w:val="24"/>
          <w:szCs w:val="24"/>
        </w:rPr>
        <w:t>The Department should report back to the Committee by the end of 2017 on its progress in</w:t>
      </w:r>
    </w:p>
    <w:p w:rsidR="00462027" w:rsidRPr="00D77891" w:rsidRDefault="00462027" w:rsidP="00462027">
      <w:pPr>
        <w:rPr>
          <w:rFonts w:ascii="Times New Roman" w:hAnsi="Times New Roman" w:cs="Times New Roman"/>
          <w:bCs/>
          <w:i/>
          <w:sz w:val="24"/>
          <w:szCs w:val="24"/>
        </w:rPr>
      </w:pPr>
      <w:r w:rsidRPr="00D77891">
        <w:rPr>
          <w:rFonts w:ascii="Times New Roman" w:hAnsi="Times New Roman" w:cs="Times New Roman"/>
          <w:bCs/>
          <w:i/>
          <w:sz w:val="24"/>
          <w:szCs w:val="24"/>
        </w:rPr>
        <w:t>improving data systems, including on linking earnings outcomes to sanctions data, and</w:t>
      </w:r>
    </w:p>
    <w:p w:rsidR="00462027" w:rsidRPr="00D77891" w:rsidRDefault="00462027" w:rsidP="00462027">
      <w:pPr>
        <w:rPr>
          <w:rFonts w:ascii="Times New Roman" w:hAnsi="Times New Roman" w:cs="Times New Roman"/>
          <w:bCs/>
          <w:i/>
          <w:sz w:val="24"/>
          <w:szCs w:val="24"/>
        </w:rPr>
      </w:pPr>
      <w:r w:rsidRPr="00D77891">
        <w:rPr>
          <w:rFonts w:ascii="Times New Roman" w:hAnsi="Times New Roman" w:cs="Times New Roman"/>
          <w:bCs/>
          <w:i/>
          <w:sz w:val="24"/>
          <w:szCs w:val="24"/>
        </w:rPr>
        <w:t>addressing recommendations for better information made by the UK Statistics Authority and</w:t>
      </w:r>
    </w:p>
    <w:p w:rsidR="00462027" w:rsidRDefault="00462027" w:rsidP="00462027">
      <w:pPr>
        <w:rPr>
          <w:rFonts w:ascii="Times New Roman" w:hAnsi="Times New Roman" w:cs="Times New Roman"/>
          <w:bCs/>
          <w:sz w:val="24"/>
          <w:szCs w:val="24"/>
        </w:rPr>
      </w:pPr>
      <w:r w:rsidRPr="00D77891">
        <w:rPr>
          <w:rFonts w:ascii="Times New Roman" w:hAnsi="Times New Roman" w:cs="Times New Roman"/>
          <w:bCs/>
          <w:i/>
          <w:sz w:val="24"/>
          <w:szCs w:val="24"/>
        </w:rPr>
        <w:t>NAO</w:t>
      </w:r>
      <w:r>
        <w:rPr>
          <w:rFonts w:ascii="Times New Roman" w:hAnsi="Times New Roman" w:cs="Times New Roman"/>
          <w:bCs/>
          <w:sz w:val="24"/>
          <w:szCs w:val="24"/>
        </w:rPr>
        <w:t xml:space="preserve">  DWP </w:t>
      </w:r>
      <w:r w:rsidR="00A36FB7">
        <w:rPr>
          <w:rFonts w:ascii="Times New Roman" w:hAnsi="Times New Roman" w:cs="Times New Roman"/>
          <w:bCs/>
          <w:sz w:val="24"/>
          <w:szCs w:val="24"/>
        </w:rPr>
        <w:t>points to the various innovations it has made, particularly the sanctions prevalence and duration data which this Briefing has pointed out are highly problematic. It says that earnings data should be linked to sanctions data by Q4 2017. But to date nothing has appeared on this.</w:t>
      </w:r>
    </w:p>
    <w:p w:rsidR="00462027" w:rsidRDefault="00462027" w:rsidP="00462027">
      <w:pPr>
        <w:rPr>
          <w:rFonts w:ascii="Times New Roman" w:hAnsi="Times New Roman" w:cs="Times New Roman"/>
          <w:bCs/>
          <w:sz w:val="24"/>
          <w:szCs w:val="24"/>
        </w:rPr>
      </w:pPr>
    </w:p>
    <w:p w:rsidR="00462027" w:rsidRDefault="00462027" w:rsidP="00462027">
      <w:pPr>
        <w:rPr>
          <w:rFonts w:ascii="Times New Roman" w:hAnsi="Times New Roman" w:cs="Times New Roman"/>
          <w:bCs/>
          <w:sz w:val="24"/>
          <w:szCs w:val="24"/>
        </w:rPr>
      </w:pPr>
      <w:r w:rsidRPr="00584DEC">
        <w:rPr>
          <w:rFonts w:ascii="Times New Roman" w:hAnsi="Times New Roman" w:cs="Times New Roman"/>
          <w:bCs/>
          <w:sz w:val="24"/>
          <w:szCs w:val="24"/>
        </w:rPr>
        <w:t>4.</w:t>
      </w:r>
      <w:r w:rsidRPr="00584DEC">
        <w:rPr>
          <w:rFonts w:ascii="Times New Roman" w:hAnsi="Times New Roman" w:cs="Times New Roman"/>
          <w:sz w:val="24"/>
          <w:szCs w:val="24"/>
        </w:rPr>
        <w:t xml:space="preserve"> </w:t>
      </w:r>
      <w:r w:rsidRPr="00584DEC">
        <w:rPr>
          <w:rFonts w:ascii="Times New Roman" w:hAnsi="Times New Roman" w:cs="Times New Roman"/>
          <w:i/>
          <w:sz w:val="24"/>
          <w:szCs w:val="24"/>
        </w:rPr>
        <w:t>Work with the rest of Government to e</w:t>
      </w:r>
      <w:r w:rsidRPr="00584DEC">
        <w:rPr>
          <w:rFonts w:ascii="Times New Roman" w:hAnsi="Times New Roman" w:cs="Times New Roman"/>
          <w:bCs/>
          <w:i/>
          <w:sz w:val="24"/>
          <w:szCs w:val="24"/>
        </w:rPr>
        <w:t>stimate the impacts of sanctions on claimants and their wider costs to government</w:t>
      </w:r>
      <w:r w:rsidRPr="00584DEC">
        <w:rPr>
          <w:rFonts w:ascii="Times New Roman" w:hAnsi="Times New Roman" w:cs="Times New Roman"/>
          <w:bCs/>
          <w:sz w:val="24"/>
          <w:szCs w:val="24"/>
        </w:rPr>
        <w:t xml:space="preserve"> </w:t>
      </w:r>
      <w:r>
        <w:rPr>
          <w:rFonts w:ascii="Times New Roman" w:hAnsi="Times New Roman" w:cs="Times New Roman"/>
          <w:bCs/>
          <w:sz w:val="24"/>
          <w:szCs w:val="24"/>
        </w:rPr>
        <w:t xml:space="preserve"> The DWP </w:t>
      </w:r>
      <w:r w:rsidR="00112145">
        <w:rPr>
          <w:rFonts w:ascii="Times New Roman" w:hAnsi="Times New Roman" w:cs="Times New Roman"/>
          <w:bCs/>
          <w:sz w:val="24"/>
          <w:szCs w:val="24"/>
        </w:rPr>
        <w:t>previously said</w:t>
      </w:r>
      <w:r>
        <w:rPr>
          <w:rFonts w:ascii="Times New Roman" w:hAnsi="Times New Roman" w:cs="Times New Roman"/>
          <w:bCs/>
          <w:sz w:val="24"/>
          <w:szCs w:val="24"/>
        </w:rPr>
        <w:t xml:space="preserve"> it w</w:t>
      </w:r>
      <w:r w:rsidR="00112145">
        <w:rPr>
          <w:rFonts w:ascii="Times New Roman" w:hAnsi="Times New Roman" w:cs="Times New Roman"/>
          <w:bCs/>
          <w:sz w:val="24"/>
          <w:szCs w:val="24"/>
        </w:rPr>
        <w:t>ould</w:t>
      </w:r>
      <w:r>
        <w:rPr>
          <w:rFonts w:ascii="Times New Roman" w:hAnsi="Times New Roman" w:cs="Times New Roman"/>
          <w:bCs/>
          <w:sz w:val="24"/>
          <w:szCs w:val="24"/>
        </w:rPr>
        <w:t xml:space="preserve"> do this </w:t>
      </w:r>
      <w:r w:rsidR="00112145">
        <w:rPr>
          <w:rFonts w:ascii="Times New Roman" w:hAnsi="Times New Roman" w:cs="Times New Roman"/>
          <w:bCs/>
          <w:sz w:val="24"/>
          <w:szCs w:val="24"/>
        </w:rPr>
        <w:t>but it has now backtracked. It says</w:t>
      </w:r>
      <w:r w:rsidR="00112145" w:rsidRPr="00112145">
        <w:rPr>
          <w:rFonts w:ascii="Times New Roman" w:hAnsi="Times New Roman" w:cs="Times New Roman"/>
          <w:bCs/>
          <w:sz w:val="24"/>
          <w:szCs w:val="24"/>
        </w:rPr>
        <w:t xml:space="preserve"> it has held discussions with other government departments and made no robust findings. But it has apparently made no effort to assess the abundant evidence from the voluntary sector or from the various studies </w:t>
      </w:r>
      <w:r w:rsidR="00112145">
        <w:rPr>
          <w:rFonts w:ascii="Times New Roman" w:hAnsi="Times New Roman" w:cs="Times New Roman"/>
          <w:bCs/>
          <w:sz w:val="24"/>
          <w:szCs w:val="24"/>
        </w:rPr>
        <w:t xml:space="preserve">such as those </w:t>
      </w:r>
      <w:r w:rsidR="00112145" w:rsidRPr="00112145">
        <w:rPr>
          <w:rFonts w:ascii="Times New Roman" w:hAnsi="Times New Roman" w:cs="Times New Roman"/>
          <w:bCs/>
          <w:sz w:val="24"/>
          <w:szCs w:val="24"/>
        </w:rPr>
        <w:t>of the Oxford University Sociology Department</w:t>
      </w:r>
      <w:r w:rsidR="00432B7D">
        <w:rPr>
          <w:rFonts w:ascii="Times New Roman" w:hAnsi="Times New Roman" w:cs="Times New Roman"/>
          <w:bCs/>
          <w:sz w:val="24"/>
          <w:szCs w:val="24"/>
        </w:rPr>
        <w:t>.</w:t>
      </w:r>
      <w:r w:rsidR="00112145">
        <w:rPr>
          <w:rFonts w:ascii="Times New Roman" w:hAnsi="Times New Roman" w:cs="Times New Roman"/>
          <w:bCs/>
          <w:sz w:val="24"/>
          <w:szCs w:val="24"/>
        </w:rPr>
        <w:t xml:space="preserve"> </w:t>
      </w:r>
      <w:r w:rsidR="00112145" w:rsidRPr="00112145">
        <w:rPr>
          <w:rFonts w:ascii="Times New Roman" w:hAnsi="Times New Roman" w:cs="Times New Roman"/>
          <w:bCs/>
          <w:sz w:val="24"/>
          <w:szCs w:val="24"/>
        </w:rPr>
        <w:t xml:space="preserve">DWP </w:t>
      </w:r>
      <w:r w:rsidR="00432B7D">
        <w:rPr>
          <w:rFonts w:ascii="Times New Roman" w:hAnsi="Times New Roman" w:cs="Times New Roman"/>
          <w:bCs/>
          <w:sz w:val="24"/>
          <w:szCs w:val="24"/>
        </w:rPr>
        <w:t>also s</w:t>
      </w:r>
      <w:r w:rsidR="00112145" w:rsidRPr="00112145">
        <w:rPr>
          <w:rFonts w:ascii="Times New Roman" w:hAnsi="Times New Roman" w:cs="Times New Roman"/>
          <w:bCs/>
          <w:sz w:val="24"/>
          <w:szCs w:val="24"/>
        </w:rPr>
        <w:t xml:space="preserve">tates that </w:t>
      </w:r>
      <w:r w:rsidR="00432B7D">
        <w:rPr>
          <w:rFonts w:ascii="Times New Roman" w:hAnsi="Times New Roman" w:cs="Times New Roman"/>
          <w:bCs/>
          <w:sz w:val="24"/>
          <w:szCs w:val="24"/>
        </w:rPr>
        <w:t xml:space="preserve">available information shows only a small financial impact, citing evidence that </w:t>
      </w:r>
      <w:r w:rsidR="00112145" w:rsidRPr="00112145">
        <w:rPr>
          <w:rFonts w:ascii="Times New Roman" w:hAnsi="Times New Roman" w:cs="Times New Roman"/>
          <w:bCs/>
          <w:sz w:val="24"/>
          <w:szCs w:val="24"/>
        </w:rPr>
        <w:t>‘only 0.2% of Scottish Welfare Fund applications were from claimants indicating they were undergoing a benefit sanction’. But Scottish Government reporting on the Welfare Fund does not have a category for benefit sanctions, so the number of people applying due to their effect cannot be judged from those who happened to mention them. A much more reliable source is the Rowntree study which found that 30% of destitute service users had experienced a sanction in the past year (Fitzpatrick et al. 2016, Table 4 p.29).</w:t>
      </w:r>
      <w:r w:rsidR="00432B7D">
        <w:rPr>
          <w:rFonts w:ascii="Times New Roman" w:hAnsi="Times New Roman" w:cs="Times New Roman"/>
          <w:bCs/>
          <w:sz w:val="24"/>
          <w:szCs w:val="24"/>
        </w:rPr>
        <w:t xml:space="preserve"> DWP also argues that it does not have the resources and expertise need to carry out cross-departmental research. But of course it could easily fund and facilitate outside researchers, who would be eager to do this work.</w:t>
      </w:r>
    </w:p>
    <w:p w:rsidR="00432B7D" w:rsidRPr="00584DEC" w:rsidRDefault="00432B7D" w:rsidP="00462027">
      <w:pPr>
        <w:rPr>
          <w:rFonts w:ascii="Times New Roman" w:hAnsi="Times New Roman" w:cs="Times New Roman"/>
          <w:bCs/>
          <w:sz w:val="24"/>
          <w:szCs w:val="24"/>
        </w:rPr>
      </w:pPr>
    </w:p>
    <w:p w:rsidR="00462027" w:rsidRDefault="00462027" w:rsidP="00432B7D">
      <w:pPr>
        <w:rPr>
          <w:rFonts w:ascii="Times New Roman" w:hAnsi="Times New Roman" w:cs="Times New Roman"/>
          <w:bCs/>
          <w:sz w:val="24"/>
          <w:szCs w:val="24"/>
        </w:rPr>
      </w:pPr>
      <w:r w:rsidRPr="0041714E">
        <w:rPr>
          <w:rFonts w:ascii="Times New Roman" w:hAnsi="Times New Roman" w:cs="Times New Roman"/>
          <w:bCs/>
          <w:sz w:val="24"/>
          <w:szCs w:val="24"/>
        </w:rPr>
        <w:t>5a.</w:t>
      </w:r>
      <w:r w:rsidRPr="0041714E">
        <w:rPr>
          <w:rFonts w:ascii="Times New Roman" w:hAnsi="Times New Roman" w:cs="Times New Roman"/>
          <w:sz w:val="24"/>
          <w:szCs w:val="24"/>
        </w:rPr>
        <w:t xml:space="preserve"> </w:t>
      </w:r>
      <w:r w:rsidRPr="0041714E">
        <w:rPr>
          <w:rFonts w:ascii="Times New Roman" w:hAnsi="Times New Roman" w:cs="Times New Roman"/>
          <w:i/>
          <w:sz w:val="24"/>
          <w:szCs w:val="24"/>
        </w:rPr>
        <w:t>W</w:t>
      </w:r>
      <w:r w:rsidRPr="0041714E">
        <w:rPr>
          <w:rFonts w:ascii="Times New Roman" w:hAnsi="Times New Roman" w:cs="Times New Roman"/>
          <w:bCs/>
          <w:i/>
          <w:sz w:val="24"/>
          <w:szCs w:val="24"/>
        </w:rPr>
        <w:t>ork</w:t>
      </w:r>
      <w:r w:rsidRPr="0013574A">
        <w:rPr>
          <w:rFonts w:ascii="Times New Roman" w:hAnsi="Times New Roman" w:cs="Times New Roman"/>
          <w:bCs/>
          <w:i/>
          <w:sz w:val="24"/>
          <w:szCs w:val="24"/>
        </w:rPr>
        <w:t xml:space="preserve"> to better understand the relationship between sanctions and the housing-related barriers to employment that some people face</w:t>
      </w:r>
      <w:r>
        <w:rPr>
          <w:rFonts w:ascii="Times New Roman" w:hAnsi="Times New Roman" w:cs="Times New Roman"/>
          <w:bCs/>
          <w:sz w:val="24"/>
          <w:szCs w:val="24"/>
        </w:rPr>
        <w:t xml:space="preserve"> The DWP says it </w:t>
      </w:r>
      <w:r w:rsidR="00432B7D">
        <w:rPr>
          <w:rFonts w:ascii="Times New Roman" w:hAnsi="Times New Roman" w:cs="Times New Roman"/>
          <w:bCs/>
          <w:sz w:val="24"/>
          <w:szCs w:val="24"/>
        </w:rPr>
        <w:t>‘</w:t>
      </w:r>
      <w:r w:rsidR="00432B7D" w:rsidRPr="00432B7D">
        <w:rPr>
          <w:rFonts w:ascii="Times New Roman" w:hAnsi="Times New Roman" w:cs="Times New Roman"/>
          <w:bCs/>
          <w:sz w:val="24"/>
          <w:szCs w:val="24"/>
        </w:rPr>
        <w:t>has refreshed guidance to Work Coaches on supporting claimants with complex needs</w:t>
      </w:r>
      <w:r w:rsidR="00432B7D">
        <w:rPr>
          <w:rFonts w:ascii="Times New Roman" w:hAnsi="Times New Roman" w:cs="Times New Roman"/>
          <w:bCs/>
          <w:sz w:val="24"/>
          <w:szCs w:val="24"/>
        </w:rPr>
        <w:t xml:space="preserve"> </w:t>
      </w:r>
      <w:r w:rsidR="00432B7D" w:rsidRPr="00432B7D">
        <w:rPr>
          <w:rFonts w:ascii="Times New Roman" w:hAnsi="Times New Roman" w:cs="Times New Roman"/>
          <w:bCs/>
          <w:sz w:val="24"/>
          <w:szCs w:val="24"/>
        </w:rPr>
        <w:t>including when and how to apply the homelessness easement</w:t>
      </w:r>
      <w:r w:rsidR="00432B7D">
        <w:rPr>
          <w:rFonts w:ascii="Times New Roman" w:hAnsi="Times New Roman" w:cs="Times New Roman"/>
          <w:bCs/>
          <w:sz w:val="24"/>
          <w:szCs w:val="24"/>
        </w:rPr>
        <w:t>’</w:t>
      </w:r>
      <w:r w:rsidR="00432B7D" w:rsidRPr="00432B7D">
        <w:rPr>
          <w:rFonts w:ascii="Times New Roman" w:hAnsi="Times New Roman" w:cs="Times New Roman"/>
          <w:bCs/>
          <w:sz w:val="24"/>
          <w:szCs w:val="24"/>
        </w:rPr>
        <w:t>.</w:t>
      </w:r>
    </w:p>
    <w:p w:rsidR="00462027" w:rsidRDefault="00462027" w:rsidP="00462027">
      <w:pPr>
        <w:rPr>
          <w:rFonts w:ascii="Times New Roman" w:hAnsi="Times New Roman" w:cs="Times New Roman"/>
          <w:bCs/>
          <w:sz w:val="24"/>
          <w:szCs w:val="24"/>
        </w:rPr>
      </w:pPr>
    </w:p>
    <w:p w:rsidR="00F241AE" w:rsidRPr="00F241AE" w:rsidRDefault="00462027" w:rsidP="00F241AE">
      <w:pPr>
        <w:rPr>
          <w:rFonts w:ascii="Times New Roman" w:hAnsi="Times New Roman" w:cs="Times New Roman"/>
          <w:bCs/>
          <w:sz w:val="24"/>
          <w:szCs w:val="24"/>
        </w:rPr>
      </w:pPr>
      <w:r>
        <w:rPr>
          <w:rFonts w:ascii="Times New Roman" w:hAnsi="Times New Roman" w:cs="Times New Roman"/>
          <w:bCs/>
          <w:sz w:val="24"/>
          <w:szCs w:val="24"/>
        </w:rPr>
        <w:t>5b.</w:t>
      </w:r>
      <w:r w:rsidRPr="0013574A">
        <w:rPr>
          <w:rFonts w:ascii="Times New Roman" w:hAnsi="Times New Roman" w:cs="Times New Roman"/>
          <w:bCs/>
          <w:i/>
          <w:sz w:val="24"/>
          <w:szCs w:val="24"/>
        </w:rPr>
        <w:t>The DWP should set out what more it will do to assure itself that Housing Benefit is not being stopped in error due to sanctions</w:t>
      </w:r>
      <w:r w:rsidR="00432B7D">
        <w:rPr>
          <w:rFonts w:ascii="Times New Roman" w:hAnsi="Times New Roman" w:cs="Times New Roman"/>
          <w:bCs/>
          <w:sz w:val="24"/>
          <w:szCs w:val="24"/>
        </w:rPr>
        <w:t xml:space="preserve"> </w:t>
      </w:r>
      <w:r w:rsidR="00432B7D" w:rsidRPr="00432B7D">
        <w:rPr>
          <w:rFonts w:ascii="Times New Roman" w:hAnsi="Times New Roman" w:cs="Times New Roman"/>
          <w:bCs/>
          <w:sz w:val="24"/>
          <w:szCs w:val="24"/>
        </w:rPr>
        <w:t>At last DWP has acknowledged that there is a specific problem with JSA so-called ‘intermediate’ sanctions, as frequently pointed out by this author</w:t>
      </w:r>
      <w:r w:rsidR="00432B7D">
        <w:rPr>
          <w:rFonts w:ascii="Times New Roman" w:hAnsi="Times New Roman" w:cs="Times New Roman"/>
          <w:bCs/>
          <w:sz w:val="24"/>
          <w:szCs w:val="24"/>
        </w:rPr>
        <w:t xml:space="preserve">, for instance in the </w:t>
      </w:r>
      <w:r w:rsidR="00F241AE">
        <w:rPr>
          <w:rFonts w:ascii="Times New Roman" w:hAnsi="Times New Roman" w:cs="Times New Roman"/>
          <w:bCs/>
          <w:sz w:val="24"/>
          <w:szCs w:val="24"/>
        </w:rPr>
        <w:t>Guide to the Oakley Report (Webster 2014, pp.8 &amp; 17-18)</w:t>
      </w:r>
      <w:r w:rsidR="00432B7D" w:rsidRPr="00432B7D">
        <w:rPr>
          <w:rFonts w:ascii="Times New Roman" w:hAnsi="Times New Roman" w:cs="Times New Roman"/>
          <w:bCs/>
          <w:sz w:val="24"/>
          <w:szCs w:val="24"/>
        </w:rPr>
        <w:t xml:space="preserve">. </w:t>
      </w:r>
      <w:r w:rsidR="00F241AE">
        <w:rPr>
          <w:rFonts w:ascii="Times New Roman" w:hAnsi="Times New Roman" w:cs="Times New Roman"/>
          <w:bCs/>
          <w:sz w:val="24"/>
          <w:szCs w:val="24"/>
        </w:rPr>
        <w:t>DWP still proposes to do nothing about it, but to continue to put responsibility on the claimant. It says that it audits local authority administration of Housing Benefit and that ‘</w:t>
      </w:r>
      <w:r w:rsidR="00F241AE" w:rsidRPr="00F241AE">
        <w:rPr>
          <w:rFonts w:ascii="Times New Roman" w:hAnsi="Times New Roman" w:cs="Times New Roman"/>
          <w:bCs/>
          <w:sz w:val="24"/>
          <w:szCs w:val="24"/>
        </w:rPr>
        <w:t>no audit has identified any example of JSA claimants having their Housing Benefit</w:t>
      </w:r>
    </w:p>
    <w:p w:rsidR="008268F2" w:rsidRPr="00432B7D" w:rsidRDefault="00F241AE" w:rsidP="00F241AE">
      <w:pPr>
        <w:rPr>
          <w:rFonts w:ascii="Times New Roman" w:hAnsi="Times New Roman" w:cs="Times New Roman"/>
          <w:bCs/>
          <w:sz w:val="24"/>
          <w:szCs w:val="24"/>
        </w:rPr>
      </w:pPr>
      <w:r w:rsidRPr="00F241AE">
        <w:rPr>
          <w:rFonts w:ascii="Times New Roman" w:hAnsi="Times New Roman" w:cs="Times New Roman"/>
          <w:bCs/>
          <w:sz w:val="24"/>
          <w:szCs w:val="24"/>
        </w:rPr>
        <w:t xml:space="preserve">claim suspended </w:t>
      </w:r>
      <w:r w:rsidRPr="00F241AE">
        <w:rPr>
          <w:rFonts w:ascii="Times New Roman" w:hAnsi="Times New Roman" w:cs="Times New Roman"/>
          <w:bCs/>
          <w:i/>
          <w:sz w:val="24"/>
          <w:szCs w:val="24"/>
        </w:rPr>
        <w:t>inappropriately</w:t>
      </w:r>
      <w:r w:rsidRPr="00F241AE">
        <w:rPr>
          <w:rFonts w:ascii="Times New Roman" w:hAnsi="Times New Roman" w:cs="Times New Roman"/>
          <w:bCs/>
          <w:sz w:val="24"/>
          <w:szCs w:val="24"/>
        </w:rPr>
        <w:t xml:space="preserve"> following a sanction</w:t>
      </w:r>
      <w:r>
        <w:rPr>
          <w:rFonts w:ascii="Times New Roman" w:hAnsi="Times New Roman" w:cs="Times New Roman"/>
          <w:bCs/>
          <w:sz w:val="24"/>
          <w:szCs w:val="24"/>
        </w:rPr>
        <w:t>’. But of course this is not the same as saying that no JSA claimant has had their Housing Benefit stopped following a sanction.</w:t>
      </w:r>
    </w:p>
    <w:p w:rsidR="008268F2" w:rsidRPr="00432B7D" w:rsidRDefault="008268F2" w:rsidP="00BF6BC0">
      <w:pPr>
        <w:rPr>
          <w:rFonts w:ascii="Times New Roman" w:hAnsi="Times New Roman" w:cs="Times New Roman"/>
          <w:bCs/>
          <w:sz w:val="24"/>
          <w:szCs w:val="24"/>
        </w:rPr>
      </w:pPr>
    </w:p>
    <w:p w:rsidR="00F241AE" w:rsidRPr="00167099" w:rsidRDefault="00F241AE" w:rsidP="00F241AE">
      <w:pPr>
        <w:rPr>
          <w:rFonts w:ascii="Times New Roman" w:hAnsi="Times New Roman" w:cs="Times New Roman"/>
          <w:b/>
          <w:bCs/>
          <w:color w:val="000000" w:themeColor="text1"/>
          <w:sz w:val="24"/>
          <w:szCs w:val="24"/>
        </w:rPr>
      </w:pPr>
      <w:r w:rsidRPr="00167099">
        <w:rPr>
          <w:rFonts w:ascii="Times New Roman" w:hAnsi="Times New Roman" w:cs="Times New Roman"/>
          <w:b/>
          <w:bCs/>
          <w:color w:val="000000" w:themeColor="text1"/>
          <w:sz w:val="24"/>
          <w:szCs w:val="24"/>
        </w:rPr>
        <w:t>House of Commons Work and Pensions Committee Inquiry into Benefit Sanctions</w:t>
      </w:r>
    </w:p>
    <w:p w:rsidR="00F241AE" w:rsidRPr="00167099" w:rsidRDefault="00F241AE" w:rsidP="00F241AE">
      <w:pPr>
        <w:rPr>
          <w:rFonts w:ascii="Times New Roman" w:hAnsi="Times New Roman" w:cs="Times New Roman"/>
          <w:bCs/>
          <w:color w:val="000000" w:themeColor="text1"/>
          <w:sz w:val="24"/>
          <w:szCs w:val="24"/>
        </w:rPr>
      </w:pPr>
    </w:p>
    <w:p w:rsidR="00F241AE" w:rsidRPr="00167099" w:rsidRDefault="00F241AE" w:rsidP="00F241AE">
      <w:pPr>
        <w:rPr>
          <w:rFonts w:ascii="Times New Roman" w:hAnsi="Times New Roman" w:cs="Times New Roman"/>
          <w:bCs/>
          <w:color w:val="000000" w:themeColor="text1"/>
          <w:sz w:val="24"/>
          <w:szCs w:val="24"/>
        </w:rPr>
      </w:pPr>
      <w:r w:rsidRPr="00167099">
        <w:rPr>
          <w:rFonts w:ascii="Times New Roman" w:hAnsi="Times New Roman" w:cs="Times New Roman"/>
          <w:bCs/>
          <w:color w:val="000000" w:themeColor="text1"/>
          <w:sz w:val="24"/>
          <w:szCs w:val="24"/>
        </w:rPr>
        <w:t>The new inquiry by the Work and Pensions Committee (their third into Benefit Sanctions in four years) was launched on 12 April. Written evidence was requested by 25 May and at the time of writing, 81 submissions are available on the Committee’s website. The Committee has held oral hearings on 16 May, 20 June and 27 June, with academics, claimants, the voluntary sector, the employment services providers, the Employment Minister Alok Sharma, and DWP officials. Transcripts of these hearings are also on the Committee’s website.</w:t>
      </w:r>
    </w:p>
    <w:p w:rsidR="00F241AE" w:rsidRPr="00167099" w:rsidRDefault="00F241AE" w:rsidP="00F241AE">
      <w:pPr>
        <w:rPr>
          <w:rFonts w:ascii="Times New Roman" w:hAnsi="Times New Roman" w:cs="Times New Roman"/>
          <w:bCs/>
          <w:color w:val="000000" w:themeColor="text1"/>
          <w:sz w:val="24"/>
          <w:szCs w:val="24"/>
        </w:rPr>
      </w:pPr>
    </w:p>
    <w:p w:rsidR="00F241AE" w:rsidRPr="00167099" w:rsidRDefault="00F241AE" w:rsidP="00F241AE">
      <w:pPr>
        <w:rPr>
          <w:rFonts w:ascii="Times New Roman" w:hAnsi="Times New Roman" w:cs="Times New Roman"/>
          <w:bCs/>
          <w:color w:val="000000" w:themeColor="text1"/>
          <w:sz w:val="24"/>
          <w:szCs w:val="24"/>
        </w:rPr>
      </w:pPr>
      <w:r w:rsidRPr="00167099">
        <w:rPr>
          <w:rFonts w:ascii="Times New Roman" w:hAnsi="Times New Roman" w:cs="Times New Roman"/>
          <w:bCs/>
          <w:color w:val="000000" w:themeColor="text1"/>
          <w:sz w:val="24"/>
          <w:szCs w:val="24"/>
        </w:rPr>
        <w:t xml:space="preserve">The written submissions and oral transcripts are at </w:t>
      </w:r>
    </w:p>
    <w:p w:rsidR="00F241AE" w:rsidRDefault="00616FC6" w:rsidP="00F241AE">
      <w:pPr>
        <w:rPr>
          <w:rFonts w:ascii="Times New Roman" w:hAnsi="Times New Roman" w:cs="Times New Roman"/>
          <w:bCs/>
          <w:color w:val="FF0000"/>
          <w:sz w:val="24"/>
          <w:szCs w:val="24"/>
        </w:rPr>
      </w:pPr>
      <w:hyperlink r:id="rId19" w:history="1">
        <w:r w:rsidR="00F241AE" w:rsidRPr="00E03575">
          <w:rPr>
            <w:rStyle w:val="Hyperlink"/>
            <w:rFonts w:ascii="Times New Roman" w:hAnsi="Times New Roman" w:cs="Times New Roman"/>
            <w:bCs/>
            <w:sz w:val="24"/>
            <w:szCs w:val="24"/>
          </w:rPr>
          <w:t>https://www.parliament.uk/business/committees/committees-a-z/commons-select/work-and-pensions-committee/inquiries/parliament-2017/benefit-sanctions-inquiry-17-19/publications/</w:t>
        </w:r>
      </w:hyperlink>
    </w:p>
    <w:p w:rsidR="00F241AE" w:rsidRPr="00574602" w:rsidRDefault="00F241AE" w:rsidP="00F241AE">
      <w:pPr>
        <w:rPr>
          <w:rFonts w:ascii="Times New Roman" w:hAnsi="Times New Roman" w:cs="Times New Roman"/>
          <w:bCs/>
          <w:i/>
          <w:color w:val="000000" w:themeColor="text1"/>
          <w:sz w:val="24"/>
          <w:szCs w:val="24"/>
        </w:rPr>
      </w:pPr>
      <w:r w:rsidRPr="00574602">
        <w:rPr>
          <w:rFonts w:ascii="Times New Roman" w:hAnsi="Times New Roman" w:cs="Times New Roman"/>
          <w:bCs/>
          <w:i/>
          <w:color w:val="000000" w:themeColor="text1"/>
          <w:sz w:val="24"/>
          <w:szCs w:val="24"/>
        </w:rPr>
        <w:t>NB To see all the items it is necessary to click on the ‘+View all’ buttons.</w:t>
      </w:r>
    </w:p>
    <w:p w:rsidR="00F241AE" w:rsidRPr="00167099" w:rsidRDefault="00F241AE" w:rsidP="00F241AE">
      <w:pPr>
        <w:rPr>
          <w:rFonts w:ascii="Times New Roman" w:hAnsi="Times New Roman" w:cs="Times New Roman"/>
          <w:bCs/>
          <w:color w:val="000000" w:themeColor="text1"/>
          <w:sz w:val="24"/>
          <w:szCs w:val="24"/>
        </w:rPr>
      </w:pPr>
    </w:p>
    <w:p w:rsidR="00F241AE" w:rsidRPr="00167099" w:rsidRDefault="00F241AE" w:rsidP="00F241AE">
      <w:pPr>
        <w:rPr>
          <w:rFonts w:ascii="Times New Roman" w:hAnsi="Times New Roman" w:cs="Times New Roman"/>
          <w:bCs/>
          <w:color w:val="000000" w:themeColor="text1"/>
          <w:sz w:val="24"/>
          <w:szCs w:val="24"/>
        </w:rPr>
      </w:pPr>
      <w:r w:rsidRPr="00167099">
        <w:rPr>
          <w:rFonts w:ascii="Times New Roman" w:hAnsi="Times New Roman" w:cs="Times New Roman"/>
          <w:bCs/>
          <w:color w:val="000000" w:themeColor="text1"/>
          <w:sz w:val="24"/>
          <w:szCs w:val="24"/>
        </w:rPr>
        <w:t>Some key new points emerged at the hearing with the Minister on 27 June:</w:t>
      </w:r>
    </w:p>
    <w:p w:rsidR="00F241AE" w:rsidRPr="00167099" w:rsidRDefault="00F241AE" w:rsidP="00F241AE">
      <w:pPr>
        <w:rPr>
          <w:rFonts w:ascii="Times New Roman" w:hAnsi="Times New Roman" w:cs="Times New Roman"/>
          <w:bCs/>
          <w:color w:val="000000" w:themeColor="text1"/>
          <w:sz w:val="24"/>
          <w:szCs w:val="24"/>
        </w:rPr>
      </w:pPr>
    </w:p>
    <w:p w:rsidR="00F241AE" w:rsidRPr="00167099" w:rsidRDefault="00F241AE" w:rsidP="00F241AE">
      <w:pPr>
        <w:autoSpaceDE w:val="0"/>
        <w:autoSpaceDN w:val="0"/>
        <w:adjustRightInd w:val="0"/>
        <w:ind w:firstLine="720"/>
        <w:rPr>
          <w:rFonts w:ascii="Times New Roman" w:hAnsi="Times New Roman" w:cs="Times New Roman"/>
          <w:color w:val="000000" w:themeColor="text1"/>
          <w:sz w:val="24"/>
          <w:szCs w:val="24"/>
          <w:lang w:eastAsia="en-GB"/>
        </w:rPr>
      </w:pPr>
      <w:r w:rsidRPr="00167099">
        <w:rPr>
          <w:rFonts w:ascii="Times New Roman" w:hAnsi="Times New Roman" w:cs="Times New Roman"/>
          <w:b/>
          <w:bCs/>
          <w:color w:val="000000" w:themeColor="text1"/>
          <w:sz w:val="24"/>
          <w:szCs w:val="24"/>
        </w:rPr>
        <w:t>New sanctions trial</w:t>
      </w:r>
      <w:r w:rsidRPr="00167099">
        <w:rPr>
          <w:rFonts w:ascii="Times New Roman" w:hAnsi="Times New Roman" w:cs="Times New Roman"/>
          <w:bCs/>
          <w:color w:val="000000" w:themeColor="text1"/>
          <w:sz w:val="24"/>
          <w:szCs w:val="24"/>
        </w:rPr>
        <w:t xml:space="preserve"> Following the failure of the so-called ‘yellow card’/’early warning’ trial, the Minister has now announced another trial, in relation to interviews only. ‘</w:t>
      </w:r>
      <w:r w:rsidRPr="00167099">
        <w:rPr>
          <w:rFonts w:ascii="Times New Roman" w:hAnsi="Times New Roman" w:cs="Times New Roman"/>
          <w:color w:val="000000" w:themeColor="text1"/>
          <w:sz w:val="24"/>
          <w:szCs w:val="24"/>
          <w:lang w:eastAsia="en-GB"/>
        </w:rPr>
        <w:t xml:space="preserve">We are saying let’s trial out a system where the first time somebody does not turn up for an interview, that does not lead to a sanctions referral if they have a good reason for not attending.’  The trial would be ‘certainly by the beginning of next year’ and would be in a couple of areas (Alok Sharma MP, Work &amp; Pensions Committee 27 June 2018 Q.238-39 &amp; Q.307-09). It is not yet clear whether this will be a genuine ‘yellow card’ system. </w:t>
      </w:r>
    </w:p>
    <w:p w:rsidR="00F241AE" w:rsidRPr="004458B3" w:rsidRDefault="00F241AE" w:rsidP="00F241AE">
      <w:pPr>
        <w:rPr>
          <w:rFonts w:ascii="Times New Roman" w:hAnsi="Times New Roman" w:cs="Times New Roman"/>
          <w:color w:val="000000" w:themeColor="text1"/>
          <w:sz w:val="24"/>
          <w:szCs w:val="24"/>
          <w:lang w:eastAsia="en-GB"/>
        </w:rPr>
      </w:pPr>
    </w:p>
    <w:p w:rsidR="00F241AE" w:rsidRPr="004458B3" w:rsidRDefault="00F241AE" w:rsidP="00F241AE">
      <w:pPr>
        <w:ind w:firstLine="720"/>
        <w:rPr>
          <w:rFonts w:ascii="Times New Roman" w:hAnsi="Times New Roman" w:cs="Times New Roman"/>
          <w:sz w:val="24"/>
          <w:szCs w:val="24"/>
          <w:lang w:eastAsia="en-GB"/>
        </w:rPr>
      </w:pPr>
      <w:r w:rsidRPr="004458B3">
        <w:rPr>
          <w:rFonts w:ascii="Times New Roman" w:hAnsi="Times New Roman" w:cs="Times New Roman"/>
          <w:b/>
          <w:sz w:val="24"/>
          <w:szCs w:val="24"/>
          <w:lang w:eastAsia="en-GB"/>
        </w:rPr>
        <w:t xml:space="preserve">Randomised control trials on in-work progression within Universal Credit </w:t>
      </w:r>
      <w:r>
        <w:rPr>
          <w:rFonts w:ascii="Times New Roman" w:hAnsi="Times New Roman" w:cs="Times New Roman"/>
          <w:b/>
          <w:sz w:val="24"/>
          <w:szCs w:val="24"/>
          <w:lang w:eastAsia="en-GB"/>
        </w:rPr>
        <w:t xml:space="preserve"> </w:t>
      </w:r>
      <w:r w:rsidRPr="004458B3">
        <w:rPr>
          <w:rFonts w:ascii="Times New Roman" w:hAnsi="Times New Roman" w:cs="Times New Roman"/>
          <w:sz w:val="24"/>
          <w:szCs w:val="24"/>
          <w:lang w:eastAsia="en-GB"/>
        </w:rPr>
        <w:t>The Minister said ‘We did a randomised control trial in March of this year. The aim is to publish the results of that in September or October, and we had another £8 million awarded to us by the Treasury to do further trials over the coming period</w:t>
      </w:r>
      <w:r>
        <w:rPr>
          <w:rFonts w:ascii="Times New Roman" w:hAnsi="Times New Roman" w:cs="Times New Roman"/>
          <w:sz w:val="24"/>
          <w:szCs w:val="24"/>
          <w:lang w:eastAsia="en-GB"/>
        </w:rPr>
        <w:t>’</w:t>
      </w:r>
      <w:r w:rsidRPr="004458B3">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w:t>
      </w:r>
      <w:r w:rsidRPr="00167099">
        <w:rPr>
          <w:rFonts w:ascii="Times New Roman" w:hAnsi="Times New Roman" w:cs="Times New Roman"/>
          <w:color w:val="000000" w:themeColor="text1"/>
          <w:sz w:val="24"/>
          <w:szCs w:val="24"/>
          <w:lang w:eastAsia="en-GB"/>
        </w:rPr>
        <w:t xml:space="preserve">Work &amp; Pensions Committee </w:t>
      </w:r>
      <w:r w:rsidRPr="004458B3">
        <w:rPr>
          <w:rFonts w:ascii="Times New Roman" w:hAnsi="Times New Roman" w:cs="Times New Roman"/>
          <w:sz w:val="24"/>
          <w:szCs w:val="24"/>
          <w:lang w:eastAsia="en-GB"/>
        </w:rPr>
        <w:t>27 June Q.311-15</w:t>
      </w:r>
      <w:r>
        <w:rPr>
          <w:rFonts w:ascii="Times New Roman" w:hAnsi="Times New Roman" w:cs="Times New Roman"/>
          <w:sz w:val="24"/>
          <w:szCs w:val="24"/>
          <w:lang w:eastAsia="en-GB"/>
        </w:rPr>
        <w:t>).</w:t>
      </w:r>
      <w:r w:rsidRPr="004458B3">
        <w:rPr>
          <w:rFonts w:ascii="Times New Roman" w:hAnsi="Times New Roman" w:cs="Times New Roman"/>
          <w:sz w:val="24"/>
          <w:szCs w:val="24"/>
          <w:lang w:eastAsia="en-GB"/>
        </w:rPr>
        <w:t xml:space="preserve"> </w:t>
      </w:r>
    </w:p>
    <w:p w:rsidR="00F241AE" w:rsidRPr="004458B3" w:rsidRDefault="00F241AE" w:rsidP="00F241AE">
      <w:pPr>
        <w:rPr>
          <w:rFonts w:ascii="Times New Roman" w:hAnsi="Times New Roman" w:cs="Times New Roman"/>
          <w:sz w:val="24"/>
          <w:szCs w:val="24"/>
          <w:lang w:eastAsia="en-GB"/>
        </w:rPr>
      </w:pPr>
    </w:p>
    <w:p w:rsidR="00F241AE" w:rsidRPr="00843C36" w:rsidRDefault="00F241AE" w:rsidP="00F241AE">
      <w:pPr>
        <w:ind w:firstLine="720"/>
        <w:rPr>
          <w:rFonts w:ascii="Times New Roman" w:hAnsi="Times New Roman" w:cs="Times New Roman"/>
          <w:sz w:val="24"/>
          <w:szCs w:val="24"/>
          <w:lang w:eastAsia="en-GB"/>
        </w:rPr>
      </w:pPr>
      <w:r w:rsidRPr="004458B3">
        <w:rPr>
          <w:rFonts w:ascii="Times New Roman" w:hAnsi="Times New Roman" w:cs="Times New Roman"/>
          <w:b/>
          <w:sz w:val="24"/>
          <w:szCs w:val="24"/>
          <w:lang w:eastAsia="en-GB"/>
        </w:rPr>
        <w:t xml:space="preserve">Repayability of Universal Credit hardship payments: </w:t>
      </w:r>
      <w:r w:rsidR="00A4405F">
        <w:rPr>
          <w:rFonts w:ascii="Times New Roman" w:hAnsi="Times New Roman" w:cs="Times New Roman"/>
          <w:b/>
          <w:sz w:val="24"/>
          <w:szCs w:val="24"/>
          <w:lang w:eastAsia="en-GB"/>
        </w:rPr>
        <w:t>R</w:t>
      </w:r>
      <w:r w:rsidRPr="004458B3">
        <w:rPr>
          <w:rFonts w:ascii="Times New Roman" w:hAnsi="Times New Roman" w:cs="Times New Roman"/>
          <w:b/>
          <w:sz w:val="24"/>
          <w:szCs w:val="24"/>
          <w:lang w:eastAsia="en-GB"/>
        </w:rPr>
        <w:t>ationale</w:t>
      </w:r>
      <w:r>
        <w:rPr>
          <w:rFonts w:ascii="Times New Roman" w:hAnsi="Times New Roman" w:cs="Times New Roman"/>
          <w:b/>
          <w:sz w:val="24"/>
          <w:szCs w:val="24"/>
          <w:lang w:eastAsia="en-GB"/>
        </w:rPr>
        <w:t xml:space="preserve">  </w:t>
      </w:r>
      <w:r w:rsidRPr="00843C36">
        <w:rPr>
          <w:rFonts w:ascii="Times New Roman" w:hAnsi="Times New Roman" w:cs="Times New Roman"/>
          <w:sz w:val="24"/>
          <w:szCs w:val="24"/>
          <w:lang w:eastAsia="en-GB"/>
        </w:rPr>
        <w:t>During the hearing on 27 June, the Minister and the Universal Credit Programme Director Neil Couling (who was in charge of benefit sanctions during the worst of the Coalition government’s sanctions campaign) both voiced what appears to be a new rationale for making hardship payments repayable under Universal Credit.</w:t>
      </w:r>
      <w:r>
        <w:rPr>
          <w:rFonts w:ascii="Times New Roman" w:hAnsi="Times New Roman" w:cs="Times New Roman"/>
          <w:sz w:val="24"/>
          <w:szCs w:val="24"/>
          <w:lang w:eastAsia="en-GB"/>
        </w:rPr>
        <w:t xml:space="preserve"> In reply to a question (Q.278) the Minister said ‘</w:t>
      </w:r>
      <w:r w:rsidRPr="00602C8A">
        <w:rPr>
          <w:rFonts w:ascii="Times New Roman" w:hAnsi="Times New Roman" w:cs="Times New Roman"/>
          <w:sz w:val="24"/>
          <w:szCs w:val="24"/>
          <w:lang w:eastAsia="en-GB"/>
        </w:rPr>
        <w:t>I think the policy rationale for this was that if somebody</w:t>
      </w:r>
      <w:r>
        <w:rPr>
          <w:rFonts w:ascii="Times New Roman" w:hAnsi="Times New Roman" w:cs="Times New Roman"/>
          <w:sz w:val="24"/>
          <w:szCs w:val="24"/>
          <w:lang w:eastAsia="en-GB"/>
        </w:rPr>
        <w:t xml:space="preserve"> </w:t>
      </w:r>
      <w:r w:rsidRPr="00602C8A">
        <w:rPr>
          <w:rFonts w:ascii="Times New Roman" w:hAnsi="Times New Roman" w:cs="Times New Roman"/>
          <w:sz w:val="24"/>
          <w:szCs w:val="24"/>
          <w:lang w:eastAsia="en-GB"/>
        </w:rPr>
        <w:t>was facing a sanction and they did receive a hardship payment</w:t>
      </w:r>
      <w:r>
        <w:rPr>
          <w:rFonts w:ascii="Times New Roman" w:hAnsi="Times New Roman" w:cs="Times New Roman"/>
          <w:sz w:val="24"/>
          <w:szCs w:val="24"/>
          <w:lang w:eastAsia="en-GB"/>
        </w:rPr>
        <w:t xml:space="preserve"> ..... </w:t>
      </w:r>
      <w:r w:rsidRPr="00602C8A">
        <w:rPr>
          <w:rFonts w:ascii="Times New Roman" w:hAnsi="Times New Roman" w:cs="Times New Roman"/>
          <w:sz w:val="24"/>
          <w:szCs w:val="24"/>
          <w:lang w:eastAsia="en-GB"/>
        </w:rPr>
        <w:t>it should also then be fair to</w:t>
      </w:r>
      <w:r>
        <w:rPr>
          <w:rFonts w:ascii="Times New Roman" w:hAnsi="Times New Roman" w:cs="Times New Roman"/>
          <w:sz w:val="24"/>
          <w:szCs w:val="24"/>
          <w:lang w:eastAsia="en-GB"/>
        </w:rPr>
        <w:t xml:space="preserve"> </w:t>
      </w:r>
      <w:r w:rsidRPr="00602C8A">
        <w:rPr>
          <w:rFonts w:ascii="Times New Roman" w:hAnsi="Times New Roman" w:cs="Times New Roman"/>
          <w:sz w:val="24"/>
          <w:szCs w:val="24"/>
          <w:lang w:eastAsia="en-GB"/>
        </w:rPr>
        <w:t>those who did not get a hardship payment. Therefore effectively those</w:t>
      </w:r>
      <w:r>
        <w:rPr>
          <w:rFonts w:ascii="Times New Roman" w:hAnsi="Times New Roman" w:cs="Times New Roman"/>
          <w:sz w:val="24"/>
          <w:szCs w:val="24"/>
          <w:lang w:eastAsia="en-GB"/>
        </w:rPr>
        <w:t xml:space="preserve"> </w:t>
      </w:r>
      <w:r w:rsidRPr="00602C8A">
        <w:rPr>
          <w:rFonts w:ascii="Times New Roman" w:hAnsi="Times New Roman" w:cs="Times New Roman"/>
          <w:sz w:val="24"/>
          <w:szCs w:val="24"/>
          <w:lang w:eastAsia="en-GB"/>
        </w:rPr>
        <w:t>who do get a hardship payment will eventually be required to pay it back.</w:t>
      </w:r>
      <w:r>
        <w:rPr>
          <w:rFonts w:ascii="Times New Roman" w:hAnsi="Times New Roman" w:cs="Times New Roman"/>
          <w:sz w:val="24"/>
          <w:szCs w:val="24"/>
          <w:lang w:eastAsia="en-GB"/>
        </w:rPr>
        <w:t>’ At Q.282 Neil Couling added ‘</w:t>
      </w:r>
      <w:r w:rsidRPr="004A38B4">
        <w:rPr>
          <w:rFonts w:ascii="Times New Roman" w:hAnsi="Times New Roman" w:cs="Times New Roman"/>
          <w:sz w:val="24"/>
          <w:szCs w:val="24"/>
          <w:lang w:eastAsia="en-GB"/>
        </w:rPr>
        <w:t>It was not a savings motivation driving</w:t>
      </w:r>
      <w:r>
        <w:rPr>
          <w:rFonts w:ascii="Times New Roman" w:hAnsi="Times New Roman" w:cs="Times New Roman"/>
          <w:sz w:val="24"/>
          <w:szCs w:val="24"/>
          <w:lang w:eastAsia="en-GB"/>
        </w:rPr>
        <w:t xml:space="preserve"> </w:t>
      </w:r>
      <w:r w:rsidRPr="004A38B4">
        <w:rPr>
          <w:rFonts w:ascii="Times New Roman" w:hAnsi="Times New Roman" w:cs="Times New Roman"/>
          <w:sz w:val="24"/>
          <w:szCs w:val="24"/>
          <w:lang w:eastAsia="en-GB"/>
        </w:rPr>
        <w:t>the policy. It was about equality between people who were sanctioned</w:t>
      </w:r>
      <w:r>
        <w:rPr>
          <w:rFonts w:ascii="Times New Roman" w:hAnsi="Times New Roman" w:cs="Times New Roman"/>
          <w:sz w:val="24"/>
          <w:szCs w:val="24"/>
          <w:lang w:eastAsia="en-GB"/>
        </w:rPr>
        <w:t xml:space="preserve"> </w:t>
      </w:r>
      <w:r w:rsidRPr="004A38B4">
        <w:rPr>
          <w:rFonts w:ascii="Times New Roman" w:hAnsi="Times New Roman" w:cs="Times New Roman"/>
          <w:sz w:val="24"/>
          <w:szCs w:val="24"/>
          <w:lang w:eastAsia="en-GB"/>
        </w:rPr>
        <w:t>who got hardship awards and people who were sanctioned who did not</w:t>
      </w:r>
      <w:r>
        <w:rPr>
          <w:rFonts w:ascii="Times New Roman" w:hAnsi="Times New Roman" w:cs="Times New Roman"/>
          <w:sz w:val="24"/>
          <w:szCs w:val="24"/>
          <w:lang w:eastAsia="en-GB"/>
        </w:rPr>
        <w:t xml:space="preserve"> </w:t>
      </w:r>
      <w:r w:rsidRPr="004A38B4">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w:t>
      </w:r>
      <w:r w:rsidRPr="004A38B4">
        <w:rPr>
          <w:rFonts w:ascii="Times New Roman" w:hAnsi="Times New Roman" w:cs="Times New Roman"/>
          <w:sz w:val="24"/>
          <w:szCs w:val="24"/>
          <w:lang w:eastAsia="en-GB"/>
        </w:rPr>
        <w:t>to leave people in exactly the same financial situation.</w:t>
      </w:r>
      <w:r>
        <w:rPr>
          <w:rFonts w:ascii="Times New Roman" w:hAnsi="Times New Roman" w:cs="Times New Roman"/>
          <w:sz w:val="24"/>
          <w:szCs w:val="24"/>
          <w:lang w:eastAsia="en-GB"/>
        </w:rPr>
        <w:t xml:space="preserve">’ As far as the present author is aware, this is the first time this rather odd argument has been put forward, at least in public. Couling’s claim that this procedure leaves people in exactly the same financial situation is obviously not correct. </w:t>
      </w:r>
    </w:p>
    <w:p w:rsidR="00F241AE" w:rsidRPr="00843C36" w:rsidRDefault="00F241AE" w:rsidP="00F241AE">
      <w:pPr>
        <w:rPr>
          <w:rFonts w:ascii="Times New Roman" w:hAnsi="Times New Roman" w:cs="Times New Roman"/>
          <w:sz w:val="24"/>
          <w:szCs w:val="24"/>
          <w:lang w:eastAsia="en-GB"/>
        </w:rPr>
      </w:pPr>
    </w:p>
    <w:p w:rsidR="00F241AE" w:rsidRPr="00843C36" w:rsidRDefault="00F241AE" w:rsidP="00F241AE">
      <w:pPr>
        <w:rPr>
          <w:rFonts w:ascii="Times New Roman" w:hAnsi="Times New Roman" w:cs="Times New Roman"/>
          <w:sz w:val="24"/>
          <w:szCs w:val="24"/>
          <w:lang w:eastAsia="en-GB"/>
        </w:rPr>
      </w:pPr>
      <w:r>
        <w:rPr>
          <w:rFonts w:ascii="Times New Roman" w:hAnsi="Times New Roman" w:cs="Times New Roman"/>
          <w:sz w:val="24"/>
          <w:szCs w:val="24"/>
          <w:lang w:eastAsia="en-GB"/>
        </w:rPr>
        <w:t xml:space="preserve">An exchange between the Labour MP Ruth George and the minister </w:t>
      </w:r>
      <w:r w:rsidRPr="00725250">
        <w:rPr>
          <w:rFonts w:ascii="Times New Roman" w:hAnsi="Times New Roman" w:cs="Times New Roman"/>
          <w:sz w:val="24"/>
          <w:szCs w:val="24"/>
          <w:lang w:eastAsia="en-GB"/>
        </w:rPr>
        <w:t xml:space="preserve">Alok Sharma </w:t>
      </w:r>
      <w:r>
        <w:rPr>
          <w:rFonts w:ascii="Times New Roman" w:hAnsi="Times New Roman" w:cs="Times New Roman"/>
          <w:sz w:val="24"/>
          <w:szCs w:val="24"/>
          <w:lang w:eastAsia="en-GB"/>
        </w:rPr>
        <w:t>illustrates how readily the DWP’s new prevalence measure of sanctions can be misused. At Q.284 Ms George said ‘</w:t>
      </w:r>
      <w:r w:rsidRPr="00725250">
        <w:rPr>
          <w:rFonts w:ascii="Times New Roman" w:hAnsi="Times New Roman" w:cs="Times New Roman"/>
          <w:sz w:val="24"/>
          <w:szCs w:val="24"/>
          <w:lang w:eastAsia="en-GB"/>
        </w:rPr>
        <w:t xml:space="preserve">The </w:t>
      </w:r>
      <w:r>
        <w:rPr>
          <w:rFonts w:ascii="Times New Roman" w:hAnsi="Times New Roman" w:cs="Times New Roman"/>
          <w:sz w:val="24"/>
          <w:szCs w:val="24"/>
          <w:lang w:eastAsia="en-GB"/>
        </w:rPr>
        <w:t xml:space="preserve">(‘full service’) </w:t>
      </w:r>
      <w:r w:rsidRPr="00725250">
        <w:rPr>
          <w:rFonts w:ascii="Times New Roman" w:hAnsi="Times New Roman" w:cs="Times New Roman"/>
          <w:sz w:val="24"/>
          <w:szCs w:val="24"/>
          <w:lang w:eastAsia="en-GB"/>
        </w:rPr>
        <w:t>survey from the DWP of 1,000</w:t>
      </w:r>
      <w:r>
        <w:rPr>
          <w:rFonts w:ascii="Times New Roman" w:hAnsi="Times New Roman" w:cs="Times New Roman"/>
          <w:sz w:val="24"/>
          <w:szCs w:val="24"/>
          <w:lang w:eastAsia="en-GB"/>
        </w:rPr>
        <w:t xml:space="preserve"> </w:t>
      </w:r>
      <w:r w:rsidRPr="00725250">
        <w:rPr>
          <w:rFonts w:ascii="Times New Roman" w:hAnsi="Times New Roman" w:cs="Times New Roman"/>
          <w:sz w:val="24"/>
          <w:szCs w:val="24"/>
          <w:lang w:eastAsia="en-GB"/>
        </w:rPr>
        <w:t>claimants of Universal Credit showed around 11% of them had been</w:t>
      </w:r>
      <w:r>
        <w:rPr>
          <w:rFonts w:ascii="Times New Roman" w:hAnsi="Times New Roman" w:cs="Times New Roman"/>
          <w:sz w:val="24"/>
          <w:szCs w:val="24"/>
          <w:lang w:eastAsia="en-GB"/>
        </w:rPr>
        <w:t xml:space="preserve"> </w:t>
      </w:r>
      <w:r w:rsidRPr="00725250">
        <w:rPr>
          <w:rFonts w:ascii="Times New Roman" w:hAnsi="Times New Roman" w:cs="Times New Roman"/>
          <w:sz w:val="24"/>
          <w:szCs w:val="24"/>
          <w:lang w:eastAsia="en-GB"/>
        </w:rPr>
        <w:t>sanctioned</w:t>
      </w:r>
      <w:r>
        <w:rPr>
          <w:rFonts w:ascii="Times New Roman" w:hAnsi="Times New Roman" w:cs="Times New Roman"/>
          <w:sz w:val="24"/>
          <w:szCs w:val="24"/>
          <w:lang w:eastAsia="en-GB"/>
        </w:rPr>
        <w:t>’. Alok Sharma replied that ‘</w:t>
      </w:r>
      <w:r w:rsidRPr="00725250">
        <w:rPr>
          <w:rFonts w:ascii="Times New Roman" w:hAnsi="Times New Roman" w:cs="Times New Roman"/>
          <w:sz w:val="24"/>
          <w:szCs w:val="24"/>
          <w:lang w:eastAsia="en-GB"/>
        </w:rPr>
        <w:t>the percentage of people who are facing sanctions on Universal Credit, is obviously coming down. The figure now is just over 4%</w:t>
      </w:r>
      <w:r>
        <w:rPr>
          <w:rFonts w:ascii="Times New Roman" w:hAnsi="Times New Roman" w:cs="Times New Roman"/>
          <w:sz w:val="24"/>
          <w:szCs w:val="24"/>
          <w:lang w:eastAsia="en-GB"/>
        </w:rPr>
        <w:t>’</w:t>
      </w:r>
      <w:r w:rsidRPr="00725250">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The problem is that the two figures are measuring different things, as discussed earlier in this Briefing. George’s figure is the proportion of people starting UC at a given date who were sanctioned at some time over the following 8 months. Sharma’s figure is the proportion of those receiving UC at a given date who were under sanction at that date. So the two figures cannot be juxtaposed to infer that UC sanctions are coming down. The position is as shown in </w:t>
      </w:r>
      <w:r w:rsidRPr="00AC55C5">
        <w:rPr>
          <w:rFonts w:ascii="Times New Roman" w:hAnsi="Times New Roman" w:cs="Times New Roman"/>
          <w:b/>
          <w:sz w:val="24"/>
          <w:szCs w:val="24"/>
          <w:lang w:eastAsia="en-GB"/>
        </w:rPr>
        <w:t>Figure 2</w:t>
      </w:r>
      <w:r>
        <w:rPr>
          <w:rFonts w:ascii="Times New Roman" w:hAnsi="Times New Roman" w:cs="Times New Roman"/>
          <w:sz w:val="24"/>
          <w:szCs w:val="24"/>
          <w:lang w:eastAsia="en-GB"/>
        </w:rPr>
        <w:t xml:space="preserve"> of this Briefing.</w:t>
      </w:r>
    </w:p>
    <w:p w:rsidR="00F241AE" w:rsidRDefault="00F241AE" w:rsidP="00F241AE">
      <w:pPr>
        <w:rPr>
          <w:rFonts w:ascii="Times New Roman" w:hAnsi="Times New Roman" w:cs="Times New Roman"/>
          <w:sz w:val="24"/>
          <w:szCs w:val="24"/>
          <w:lang w:eastAsia="en-GB"/>
        </w:rPr>
      </w:pPr>
    </w:p>
    <w:p w:rsidR="00106578" w:rsidRDefault="00106578" w:rsidP="00106578">
      <w:pPr>
        <w:rPr>
          <w:rFonts w:ascii="Times New Roman" w:hAnsi="Times New Roman" w:cs="Times New Roman"/>
          <w:sz w:val="24"/>
          <w:szCs w:val="24"/>
          <w:lang w:eastAsia="en-GB"/>
        </w:rPr>
      </w:pPr>
      <w:r>
        <w:rPr>
          <w:rFonts w:ascii="Times New Roman" w:hAnsi="Times New Roman" w:cs="Times New Roman"/>
          <w:sz w:val="24"/>
          <w:szCs w:val="24"/>
          <w:lang w:eastAsia="en-GB"/>
        </w:rPr>
        <w:t>Mr Sharma also said at Q.279 that ‘</w:t>
      </w:r>
      <w:r w:rsidRPr="00106578">
        <w:rPr>
          <w:rFonts w:ascii="Times New Roman" w:hAnsi="Times New Roman" w:cs="Times New Roman"/>
          <w:sz w:val="24"/>
          <w:szCs w:val="24"/>
          <w:lang w:eastAsia="en-GB"/>
        </w:rPr>
        <w:t>we do have</w:t>
      </w:r>
      <w:r>
        <w:rPr>
          <w:rFonts w:ascii="Times New Roman" w:hAnsi="Times New Roman" w:cs="Times New Roman"/>
          <w:sz w:val="24"/>
          <w:szCs w:val="24"/>
          <w:lang w:eastAsia="en-GB"/>
        </w:rPr>
        <w:t xml:space="preserve"> </w:t>
      </w:r>
      <w:r w:rsidRPr="00106578">
        <w:rPr>
          <w:rFonts w:ascii="Times New Roman" w:hAnsi="Times New Roman" w:cs="Times New Roman"/>
          <w:sz w:val="24"/>
          <w:szCs w:val="24"/>
          <w:lang w:eastAsia="en-GB"/>
        </w:rPr>
        <w:t>a clear policy whereby at any one time you will only face deductions up to</w:t>
      </w:r>
      <w:r>
        <w:rPr>
          <w:rFonts w:ascii="Times New Roman" w:hAnsi="Times New Roman" w:cs="Times New Roman"/>
          <w:sz w:val="24"/>
          <w:szCs w:val="24"/>
          <w:lang w:eastAsia="en-GB"/>
        </w:rPr>
        <w:t xml:space="preserve"> </w:t>
      </w:r>
      <w:r w:rsidRPr="00106578">
        <w:rPr>
          <w:rFonts w:ascii="Times New Roman" w:hAnsi="Times New Roman" w:cs="Times New Roman"/>
          <w:sz w:val="24"/>
          <w:szCs w:val="24"/>
          <w:lang w:eastAsia="en-GB"/>
        </w:rPr>
        <w:t>40% of your standard allowance</w:t>
      </w:r>
      <w:r>
        <w:rPr>
          <w:rFonts w:ascii="Times New Roman" w:hAnsi="Times New Roman" w:cs="Times New Roman"/>
          <w:sz w:val="24"/>
          <w:szCs w:val="24"/>
          <w:lang w:eastAsia="en-GB"/>
        </w:rPr>
        <w:t>’</w:t>
      </w:r>
      <w:r w:rsidRPr="00106578">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The DWP’s </w:t>
      </w:r>
      <w:r w:rsidRPr="00C920AE">
        <w:rPr>
          <w:rFonts w:ascii="Times New Roman" w:hAnsi="Times New Roman" w:cs="Times New Roman"/>
          <w:i/>
          <w:sz w:val="24"/>
          <w:szCs w:val="24"/>
          <w:lang w:eastAsia="en-GB"/>
        </w:rPr>
        <w:t>Benefit Overpayment Recovery Guide</w:t>
      </w:r>
      <w:r>
        <w:rPr>
          <w:rFonts w:ascii="Times New Roman" w:hAnsi="Times New Roman" w:cs="Times New Roman"/>
          <w:sz w:val="24"/>
          <w:szCs w:val="24"/>
          <w:lang w:eastAsia="en-GB"/>
        </w:rPr>
        <w:t xml:space="preserve"> </w:t>
      </w:r>
      <w:r w:rsidR="00772410">
        <w:rPr>
          <w:rFonts w:ascii="Times New Roman" w:hAnsi="Times New Roman" w:cs="Times New Roman"/>
          <w:sz w:val="24"/>
          <w:szCs w:val="24"/>
          <w:lang w:eastAsia="en-GB"/>
        </w:rPr>
        <w:t xml:space="preserve">(DWP 2018b, </w:t>
      </w:r>
      <w:r>
        <w:rPr>
          <w:rFonts w:ascii="Times New Roman" w:hAnsi="Times New Roman" w:cs="Times New Roman"/>
          <w:sz w:val="24"/>
          <w:szCs w:val="24"/>
          <w:lang w:eastAsia="en-GB"/>
        </w:rPr>
        <w:t>p.72</w:t>
      </w:r>
      <w:r w:rsidR="00772410">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states that there are two exceptions to this, namely</w:t>
      </w:r>
      <w:r w:rsidR="00772410">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 xml:space="preserve">( i) </w:t>
      </w:r>
      <w:r w:rsidRPr="00106578">
        <w:rPr>
          <w:rFonts w:ascii="Times New Roman" w:hAnsi="Times New Roman" w:cs="Times New Roman"/>
          <w:sz w:val="24"/>
          <w:szCs w:val="24"/>
          <w:lang w:eastAsia="en-GB"/>
        </w:rPr>
        <w:t>Deductions for normal consumption of utilities do not count towards the 40%</w:t>
      </w:r>
      <w:r>
        <w:rPr>
          <w:rFonts w:ascii="Times New Roman" w:hAnsi="Times New Roman" w:cs="Times New Roman"/>
          <w:sz w:val="24"/>
          <w:szCs w:val="24"/>
          <w:lang w:eastAsia="en-GB"/>
        </w:rPr>
        <w:t xml:space="preserve"> maximum, and (ii) </w:t>
      </w:r>
      <w:r w:rsidRPr="00106578">
        <w:rPr>
          <w:rFonts w:ascii="Times New Roman" w:hAnsi="Times New Roman" w:cs="Times New Roman"/>
          <w:sz w:val="24"/>
          <w:szCs w:val="24"/>
          <w:lang w:eastAsia="en-GB"/>
        </w:rPr>
        <w:t>If a sanction or penalty is being applied, or if an advance is being recovered,</w:t>
      </w:r>
      <w:r>
        <w:rPr>
          <w:rFonts w:ascii="Times New Roman" w:hAnsi="Times New Roman" w:cs="Times New Roman"/>
          <w:sz w:val="24"/>
          <w:szCs w:val="24"/>
          <w:lang w:eastAsia="en-GB"/>
        </w:rPr>
        <w:t xml:space="preserve"> </w:t>
      </w:r>
      <w:r w:rsidRPr="00106578">
        <w:rPr>
          <w:rFonts w:ascii="Times New Roman" w:hAnsi="Times New Roman" w:cs="Times New Roman"/>
          <w:sz w:val="24"/>
          <w:szCs w:val="24"/>
          <w:lang w:eastAsia="en-GB"/>
        </w:rPr>
        <w:t>priority deductions i.e. housing and fuel costs, are still taken even if the total</w:t>
      </w:r>
      <w:r>
        <w:rPr>
          <w:rFonts w:ascii="Times New Roman" w:hAnsi="Times New Roman" w:cs="Times New Roman"/>
          <w:sz w:val="24"/>
          <w:szCs w:val="24"/>
          <w:lang w:eastAsia="en-GB"/>
        </w:rPr>
        <w:t xml:space="preserve"> </w:t>
      </w:r>
      <w:r w:rsidRPr="00106578">
        <w:rPr>
          <w:rFonts w:ascii="Times New Roman" w:hAnsi="Times New Roman" w:cs="Times New Roman"/>
          <w:sz w:val="24"/>
          <w:szCs w:val="24"/>
          <w:lang w:eastAsia="en-GB"/>
        </w:rPr>
        <w:t>amount of de</w:t>
      </w:r>
      <w:r>
        <w:rPr>
          <w:rFonts w:ascii="Times New Roman" w:hAnsi="Times New Roman" w:cs="Times New Roman"/>
          <w:sz w:val="24"/>
          <w:szCs w:val="24"/>
          <w:lang w:eastAsia="en-GB"/>
        </w:rPr>
        <w:t>ductions is higher than the 40%.</w:t>
      </w:r>
    </w:p>
    <w:p w:rsidR="00106578" w:rsidRPr="00843C36" w:rsidRDefault="00106578" w:rsidP="00F241AE">
      <w:pPr>
        <w:rPr>
          <w:rFonts w:ascii="Times New Roman" w:hAnsi="Times New Roman" w:cs="Times New Roman"/>
          <w:sz w:val="24"/>
          <w:szCs w:val="24"/>
          <w:lang w:eastAsia="en-GB"/>
        </w:rPr>
      </w:pPr>
    </w:p>
    <w:p w:rsidR="00F241AE" w:rsidRDefault="00F241AE" w:rsidP="00F241AE">
      <w:pPr>
        <w:rPr>
          <w:rFonts w:ascii="Times New Roman" w:hAnsi="Times New Roman" w:cs="Times New Roman"/>
          <w:b/>
          <w:bCs/>
          <w:sz w:val="24"/>
          <w:szCs w:val="24"/>
        </w:rPr>
      </w:pPr>
      <w:r w:rsidRPr="004767CC">
        <w:rPr>
          <w:rFonts w:ascii="Times New Roman" w:hAnsi="Times New Roman" w:cs="Times New Roman"/>
          <w:b/>
          <w:bCs/>
          <w:sz w:val="24"/>
          <w:szCs w:val="24"/>
        </w:rPr>
        <w:t>Early warning trial final report</w:t>
      </w:r>
      <w:r w:rsidR="004767CC">
        <w:rPr>
          <w:rFonts w:ascii="Times New Roman" w:hAnsi="Times New Roman" w:cs="Times New Roman"/>
          <w:b/>
          <w:bCs/>
          <w:sz w:val="24"/>
          <w:szCs w:val="24"/>
        </w:rPr>
        <w:t>s</w:t>
      </w:r>
    </w:p>
    <w:p w:rsidR="004767CC" w:rsidRPr="003A49EC" w:rsidRDefault="004767CC" w:rsidP="00F241AE">
      <w:pPr>
        <w:rPr>
          <w:rFonts w:ascii="Times New Roman" w:hAnsi="Times New Roman" w:cs="Times New Roman"/>
          <w:bCs/>
          <w:sz w:val="24"/>
          <w:szCs w:val="24"/>
        </w:rPr>
      </w:pPr>
    </w:p>
    <w:p w:rsidR="004767CC" w:rsidRDefault="00273ABE" w:rsidP="00F241AE">
      <w:pPr>
        <w:rPr>
          <w:rFonts w:ascii="Times New Roman" w:hAnsi="Times New Roman" w:cs="Times New Roman"/>
          <w:bCs/>
          <w:sz w:val="24"/>
          <w:szCs w:val="24"/>
        </w:rPr>
      </w:pPr>
      <w:r>
        <w:rPr>
          <w:rFonts w:ascii="Times New Roman" w:hAnsi="Times New Roman" w:cs="Times New Roman"/>
          <w:bCs/>
          <w:sz w:val="24"/>
          <w:szCs w:val="24"/>
        </w:rPr>
        <w:t>Earlier Briefings</w:t>
      </w:r>
      <w:r w:rsidR="004767CC" w:rsidRPr="003A49EC">
        <w:rPr>
          <w:rFonts w:ascii="Times New Roman" w:hAnsi="Times New Roman" w:cs="Times New Roman"/>
          <w:bCs/>
          <w:sz w:val="24"/>
          <w:szCs w:val="24"/>
        </w:rPr>
        <w:t xml:space="preserve"> </w:t>
      </w:r>
      <w:r>
        <w:rPr>
          <w:rFonts w:ascii="Times New Roman" w:hAnsi="Times New Roman" w:cs="Times New Roman"/>
          <w:bCs/>
          <w:sz w:val="24"/>
          <w:szCs w:val="24"/>
        </w:rPr>
        <w:t>(</w:t>
      </w:r>
      <w:r w:rsidR="003A49EC" w:rsidRPr="003A49EC">
        <w:rPr>
          <w:rFonts w:ascii="Times New Roman" w:hAnsi="Times New Roman" w:cs="Times New Roman"/>
          <w:bCs/>
          <w:sz w:val="24"/>
          <w:szCs w:val="24"/>
        </w:rPr>
        <w:t>February 2017 p.10 and November 2017 p.13)</w:t>
      </w:r>
      <w:r>
        <w:rPr>
          <w:rFonts w:ascii="Times New Roman" w:hAnsi="Times New Roman" w:cs="Times New Roman"/>
          <w:bCs/>
          <w:sz w:val="24"/>
          <w:szCs w:val="24"/>
        </w:rPr>
        <w:t xml:space="preserve"> reported on the DWP’s </w:t>
      </w:r>
      <w:r w:rsidRPr="003A49EC">
        <w:rPr>
          <w:rFonts w:ascii="Times New Roman" w:hAnsi="Times New Roman" w:cs="Times New Roman"/>
          <w:bCs/>
          <w:sz w:val="24"/>
          <w:szCs w:val="24"/>
        </w:rPr>
        <w:t>so-called ‘yellow card’ early warning trial</w:t>
      </w:r>
      <w:r>
        <w:rPr>
          <w:rFonts w:ascii="Times New Roman" w:hAnsi="Times New Roman" w:cs="Times New Roman"/>
          <w:bCs/>
          <w:sz w:val="24"/>
          <w:szCs w:val="24"/>
        </w:rPr>
        <w:t>, which has been a failure</w:t>
      </w:r>
      <w:r w:rsidR="003A49EC" w:rsidRPr="003A49EC">
        <w:rPr>
          <w:rFonts w:ascii="Times New Roman" w:hAnsi="Times New Roman" w:cs="Times New Roman"/>
          <w:bCs/>
          <w:sz w:val="24"/>
          <w:szCs w:val="24"/>
        </w:rPr>
        <w:t xml:space="preserve">. </w:t>
      </w:r>
      <w:r w:rsidRPr="003A49EC">
        <w:rPr>
          <w:rFonts w:ascii="Times New Roman" w:hAnsi="Times New Roman" w:cs="Times New Roman"/>
          <w:bCs/>
          <w:sz w:val="24"/>
          <w:szCs w:val="24"/>
        </w:rPr>
        <w:t>DWP has at last published the long-pr</w:t>
      </w:r>
      <w:r>
        <w:rPr>
          <w:rFonts w:ascii="Times New Roman" w:hAnsi="Times New Roman" w:cs="Times New Roman"/>
          <w:bCs/>
          <w:sz w:val="24"/>
          <w:szCs w:val="24"/>
        </w:rPr>
        <w:t>omised final report and indeed there are two reports: a short main report (ad hoc research report no.63, DWP 2018</w:t>
      </w:r>
      <w:r w:rsidR="00CB0A59">
        <w:rPr>
          <w:rFonts w:ascii="Times New Roman" w:hAnsi="Times New Roman" w:cs="Times New Roman"/>
          <w:bCs/>
          <w:sz w:val="24"/>
          <w:szCs w:val="24"/>
        </w:rPr>
        <w:t>c</w:t>
      </w:r>
      <w:r>
        <w:rPr>
          <w:rFonts w:ascii="Times New Roman" w:hAnsi="Times New Roman" w:cs="Times New Roman"/>
          <w:bCs/>
          <w:sz w:val="24"/>
          <w:szCs w:val="24"/>
        </w:rPr>
        <w:t xml:space="preserve">) and a much </w:t>
      </w:r>
      <w:r w:rsidR="00C43876">
        <w:rPr>
          <w:rFonts w:ascii="Times New Roman" w:hAnsi="Times New Roman" w:cs="Times New Roman"/>
          <w:bCs/>
          <w:sz w:val="24"/>
          <w:szCs w:val="24"/>
        </w:rPr>
        <w:t xml:space="preserve">longer and </w:t>
      </w:r>
      <w:r>
        <w:rPr>
          <w:rFonts w:ascii="Times New Roman" w:hAnsi="Times New Roman" w:cs="Times New Roman"/>
          <w:bCs/>
          <w:sz w:val="24"/>
          <w:szCs w:val="24"/>
        </w:rPr>
        <w:t>more interesting ‘qualitative’ research report (Research Report 955</w:t>
      </w:r>
      <w:r w:rsidR="00D56DCE">
        <w:rPr>
          <w:rFonts w:ascii="Times New Roman" w:hAnsi="Times New Roman" w:cs="Times New Roman"/>
          <w:bCs/>
          <w:sz w:val="24"/>
          <w:szCs w:val="24"/>
        </w:rPr>
        <w:t>, DWP 2018</w:t>
      </w:r>
      <w:r w:rsidR="00CB0A59">
        <w:rPr>
          <w:rFonts w:ascii="Times New Roman" w:hAnsi="Times New Roman" w:cs="Times New Roman"/>
          <w:bCs/>
          <w:sz w:val="24"/>
          <w:szCs w:val="24"/>
        </w:rPr>
        <w:t>d</w:t>
      </w:r>
      <w:r>
        <w:rPr>
          <w:rFonts w:ascii="Times New Roman" w:hAnsi="Times New Roman" w:cs="Times New Roman"/>
          <w:bCs/>
          <w:sz w:val="24"/>
          <w:szCs w:val="24"/>
        </w:rPr>
        <w:t xml:space="preserve">). </w:t>
      </w:r>
      <w:r w:rsidR="00C43876">
        <w:rPr>
          <w:rFonts w:ascii="Times New Roman" w:hAnsi="Times New Roman" w:cs="Times New Roman"/>
          <w:bCs/>
          <w:sz w:val="24"/>
          <w:szCs w:val="24"/>
        </w:rPr>
        <w:t xml:space="preserve">The qualitative report is worth reading for the light it throws on the experiences of both claimants and staff. There does not appear to have been enough consultation with staff before deciding on the nature of the trial. The claimants’ views give many illustrations of the difficulty of running </w:t>
      </w:r>
      <w:r w:rsidR="00B41DBE">
        <w:rPr>
          <w:rFonts w:ascii="Times New Roman" w:hAnsi="Times New Roman" w:cs="Times New Roman"/>
          <w:bCs/>
          <w:sz w:val="24"/>
          <w:szCs w:val="24"/>
        </w:rPr>
        <w:t>what is in effect a</w:t>
      </w:r>
      <w:r w:rsidR="00C43876">
        <w:rPr>
          <w:rFonts w:ascii="Times New Roman" w:hAnsi="Times New Roman" w:cs="Times New Roman"/>
          <w:bCs/>
          <w:sz w:val="24"/>
          <w:szCs w:val="24"/>
        </w:rPr>
        <w:t xml:space="preserve"> penal system sensibly where the ‘offenders’ have as many problems and difficulties as they do.</w:t>
      </w:r>
    </w:p>
    <w:p w:rsidR="00C40285" w:rsidRDefault="00C40285" w:rsidP="00F241AE">
      <w:pPr>
        <w:rPr>
          <w:rFonts w:ascii="Times New Roman" w:hAnsi="Times New Roman" w:cs="Times New Roman"/>
          <w:bCs/>
          <w:sz w:val="24"/>
          <w:szCs w:val="24"/>
        </w:rPr>
      </w:pPr>
    </w:p>
    <w:p w:rsidR="00440139" w:rsidRDefault="00440139" w:rsidP="00F241AE">
      <w:pPr>
        <w:rPr>
          <w:rFonts w:ascii="Times New Roman" w:hAnsi="Times New Roman" w:cs="Times New Roman"/>
          <w:b/>
          <w:bCs/>
          <w:sz w:val="24"/>
          <w:szCs w:val="24"/>
        </w:rPr>
      </w:pPr>
    </w:p>
    <w:p w:rsidR="00440139" w:rsidRDefault="00440139" w:rsidP="00F241AE">
      <w:pPr>
        <w:rPr>
          <w:rFonts w:ascii="Times New Roman" w:hAnsi="Times New Roman" w:cs="Times New Roman"/>
          <w:b/>
          <w:bCs/>
          <w:sz w:val="24"/>
          <w:szCs w:val="24"/>
        </w:rPr>
      </w:pPr>
    </w:p>
    <w:p w:rsidR="00440139" w:rsidRDefault="00440139" w:rsidP="00F241AE">
      <w:pPr>
        <w:rPr>
          <w:rFonts w:ascii="Times New Roman" w:hAnsi="Times New Roman" w:cs="Times New Roman"/>
          <w:b/>
          <w:bCs/>
          <w:sz w:val="24"/>
          <w:szCs w:val="24"/>
        </w:rPr>
      </w:pPr>
    </w:p>
    <w:p w:rsidR="00F241AE" w:rsidRDefault="00F241AE" w:rsidP="00F241AE">
      <w:pPr>
        <w:rPr>
          <w:rFonts w:ascii="Times New Roman" w:hAnsi="Times New Roman" w:cs="Times New Roman"/>
          <w:b/>
          <w:bCs/>
          <w:sz w:val="24"/>
          <w:szCs w:val="24"/>
        </w:rPr>
      </w:pPr>
      <w:r>
        <w:rPr>
          <w:rFonts w:ascii="Times New Roman" w:hAnsi="Times New Roman" w:cs="Times New Roman"/>
          <w:b/>
          <w:bCs/>
          <w:sz w:val="24"/>
          <w:szCs w:val="24"/>
        </w:rPr>
        <w:t xml:space="preserve">National Audit Office report on </w:t>
      </w:r>
      <w:r w:rsidRPr="0019555A">
        <w:rPr>
          <w:rFonts w:ascii="Times New Roman" w:hAnsi="Times New Roman" w:cs="Times New Roman"/>
          <w:b/>
          <w:bCs/>
          <w:i/>
          <w:sz w:val="24"/>
          <w:szCs w:val="24"/>
        </w:rPr>
        <w:t>Rolling out Universal Credit</w:t>
      </w:r>
    </w:p>
    <w:p w:rsidR="00F241AE" w:rsidRDefault="00F241AE" w:rsidP="00F241AE">
      <w:pPr>
        <w:rPr>
          <w:rFonts w:ascii="Times New Roman" w:hAnsi="Times New Roman" w:cs="Times New Roman"/>
          <w:b/>
          <w:bCs/>
          <w:sz w:val="24"/>
          <w:szCs w:val="24"/>
        </w:rPr>
      </w:pPr>
    </w:p>
    <w:p w:rsidR="00F241AE" w:rsidRDefault="00F241AE" w:rsidP="00F241AE">
      <w:pPr>
        <w:rPr>
          <w:rFonts w:ascii="Times New Roman" w:hAnsi="Times New Roman" w:cs="Times New Roman"/>
          <w:bCs/>
          <w:sz w:val="24"/>
          <w:szCs w:val="24"/>
        </w:rPr>
      </w:pPr>
      <w:r>
        <w:rPr>
          <w:rFonts w:ascii="Times New Roman" w:hAnsi="Times New Roman" w:cs="Times New Roman"/>
          <w:bCs/>
          <w:sz w:val="24"/>
          <w:szCs w:val="24"/>
        </w:rPr>
        <w:t>The NAO on 11 June published a highly critical report on Universal Credit</w:t>
      </w:r>
      <w:r w:rsidR="00E14A87">
        <w:rPr>
          <w:rFonts w:ascii="Times New Roman" w:hAnsi="Times New Roman" w:cs="Times New Roman"/>
          <w:bCs/>
          <w:sz w:val="24"/>
          <w:szCs w:val="24"/>
        </w:rPr>
        <w:t xml:space="preserve"> (NAO 2018)</w:t>
      </w:r>
      <w:r>
        <w:rPr>
          <w:rFonts w:ascii="Times New Roman" w:hAnsi="Times New Roman" w:cs="Times New Roman"/>
          <w:bCs/>
          <w:sz w:val="24"/>
          <w:szCs w:val="24"/>
        </w:rPr>
        <w:t xml:space="preserve">, recounting the negative impacts on claimants and concluding that it is not value for money now, that its future value for money is unproven, and that it will never be possible to establish whether it actually gets more people into work. The only government response to date has been the misrepresentation of the report’s contents by the Secretary of State Esther McVey, for which she had to apologise to the House of Commons on 4 July (col.321). The report is an invaluable guide to the working of UC, alongside the previously published </w:t>
      </w:r>
      <w:r w:rsidRPr="00CC6AE8">
        <w:rPr>
          <w:rFonts w:ascii="Times New Roman" w:hAnsi="Times New Roman" w:cs="Times New Roman"/>
          <w:bCs/>
          <w:sz w:val="24"/>
          <w:szCs w:val="24"/>
        </w:rPr>
        <w:t xml:space="preserve">2018 </w:t>
      </w:r>
      <w:r w:rsidRPr="001D6649">
        <w:rPr>
          <w:rFonts w:ascii="Times New Roman" w:hAnsi="Times New Roman" w:cs="Times New Roman"/>
          <w:bCs/>
          <w:i/>
          <w:sz w:val="24"/>
          <w:szCs w:val="24"/>
        </w:rPr>
        <w:t>Welfare Trends</w:t>
      </w:r>
      <w:r w:rsidRPr="00CC6AE8">
        <w:rPr>
          <w:rFonts w:ascii="Times New Roman" w:hAnsi="Times New Roman" w:cs="Times New Roman"/>
          <w:bCs/>
          <w:sz w:val="24"/>
          <w:szCs w:val="24"/>
        </w:rPr>
        <w:t xml:space="preserve"> report by the Office for Budget Responsibility (OBR 2018</w:t>
      </w:r>
      <w:r w:rsidR="00A4405F">
        <w:rPr>
          <w:rFonts w:ascii="Times New Roman" w:hAnsi="Times New Roman" w:cs="Times New Roman"/>
          <w:bCs/>
          <w:sz w:val="24"/>
          <w:szCs w:val="24"/>
        </w:rPr>
        <w:t>, Chapter 3</w:t>
      </w:r>
      <w:r w:rsidRPr="00CC6AE8">
        <w:rPr>
          <w:rFonts w:ascii="Times New Roman" w:hAnsi="Times New Roman" w:cs="Times New Roman"/>
          <w:bCs/>
          <w:sz w:val="24"/>
          <w:szCs w:val="24"/>
        </w:rPr>
        <w:t>).</w:t>
      </w:r>
    </w:p>
    <w:p w:rsidR="00F241AE" w:rsidRDefault="00F241AE" w:rsidP="00F241AE">
      <w:pPr>
        <w:rPr>
          <w:rFonts w:ascii="Times New Roman" w:hAnsi="Times New Roman" w:cs="Times New Roman"/>
          <w:bCs/>
          <w:sz w:val="24"/>
          <w:szCs w:val="24"/>
        </w:rPr>
      </w:pPr>
    </w:p>
    <w:p w:rsidR="00E47414" w:rsidRDefault="00E47414" w:rsidP="008268F2">
      <w:pPr>
        <w:rPr>
          <w:rFonts w:ascii="Times New Roman" w:hAnsi="Times New Roman" w:cs="Times New Roman"/>
          <w:b/>
          <w:bCs/>
          <w:sz w:val="24"/>
          <w:szCs w:val="24"/>
        </w:rPr>
      </w:pPr>
      <w:r>
        <w:rPr>
          <w:rFonts w:ascii="Times New Roman" w:hAnsi="Times New Roman" w:cs="Times New Roman"/>
          <w:b/>
          <w:bCs/>
          <w:sz w:val="24"/>
          <w:szCs w:val="24"/>
        </w:rPr>
        <w:t>DWP ad hoc statistical reports on Universal Credit</w:t>
      </w:r>
    </w:p>
    <w:p w:rsidR="00E47414" w:rsidRPr="00686CED" w:rsidRDefault="00E47414" w:rsidP="008268F2">
      <w:pPr>
        <w:rPr>
          <w:rFonts w:ascii="Times New Roman" w:hAnsi="Times New Roman" w:cs="Times New Roman"/>
          <w:bCs/>
          <w:sz w:val="24"/>
          <w:szCs w:val="24"/>
        </w:rPr>
      </w:pPr>
    </w:p>
    <w:p w:rsidR="00E47414" w:rsidRPr="00686CED" w:rsidRDefault="00E47414" w:rsidP="008268F2">
      <w:pPr>
        <w:rPr>
          <w:rFonts w:ascii="Times New Roman" w:hAnsi="Times New Roman" w:cs="Times New Roman"/>
          <w:bCs/>
          <w:sz w:val="24"/>
          <w:szCs w:val="24"/>
        </w:rPr>
      </w:pPr>
      <w:r w:rsidRPr="00686CED">
        <w:rPr>
          <w:rFonts w:ascii="Times New Roman" w:hAnsi="Times New Roman" w:cs="Times New Roman"/>
          <w:bCs/>
          <w:sz w:val="24"/>
          <w:szCs w:val="24"/>
        </w:rPr>
        <w:t xml:space="preserve">In September 2017 DWP published three ad hoc statistical reports on aspects of UC delivery: payment advances, </w:t>
      </w:r>
      <w:r w:rsidR="00686CED" w:rsidRPr="00686CED">
        <w:rPr>
          <w:rFonts w:ascii="Times New Roman" w:hAnsi="Times New Roman" w:cs="Times New Roman"/>
          <w:bCs/>
          <w:sz w:val="24"/>
          <w:szCs w:val="24"/>
        </w:rPr>
        <w:t xml:space="preserve">payment timeliness </w:t>
      </w:r>
      <w:r w:rsidRPr="00686CED">
        <w:rPr>
          <w:rFonts w:ascii="Times New Roman" w:hAnsi="Times New Roman" w:cs="Times New Roman"/>
          <w:bCs/>
          <w:sz w:val="24"/>
          <w:szCs w:val="24"/>
        </w:rPr>
        <w:t>and waiting days</w:t>
      </w:r>
      <w:r w:rsidR="00686CED">
        <w:rPr>
          <w:rFonts w:ascii="Times New Roman" w:hAnsi="Times New Roman" w:cs="Times New Roman"/>
          <w:bCs/>
          <w:sz w:val="24"/>
          <w:szCs w:val="24"/>
        </w:rPr>
        <w:t xml:space="preserve"> (DWP 2017a, 2017b &amp; 2017c)</w:t>
      </w:r>
      <w:r w:rsidRPr="00686CED">
        <w:rPr>
          <w:rFonts w:ascii="Times New Roman" w:hAnsi="Times New Roman" w:cs="Times New Roman"/>
          <w:bCs/>
          <w:sz w:val="24"/>
          <w:szCs w:val="24"/>
        </w:rPr>
        <w:t>.</w:t>
      </w:r>
      <w:r w:rsidR="00686CED" w:rsidRPr="00686CED">
        <w:rPr>
          <w:rFonts w:ascii="Times New Roman" w:hAnsi="Times New Roman" w:cs="Times New Roman"/>
          <w:bCs/>
          <w:sz w:val="24"/>
          <w:szCs w:val="24"/>
        </w:rPr>
        <w:t xml:space="preserve"> The </w:t>
      </w:r>
      <w:r w:rsidR="00686CED">
        <w:rPr>
          <w:rFonts w:ascii="Times New Roman" w:hAnsi="Times New Roman" w:cs="Times New Roman"/>
          <w:bCs/>
          <w:sz w:val="24"/>
          <w:szCs w:val="24"/>
        </w:rPr>
        <w:t xml:space="preserve">recent </w:t>
      </w:r>
      <w:r w:rsidR="00686CED" w:rsidRPr="00686CED">
        <w:rPr>
          <w:rFonts w:ascii="Times New Roman" w:hAnsi="Times New Roman" w:cs="Times New Roman"/>
          <w:bCs/>
          <w:sz w:val="24"/>
          <w:szCs w:val="24"/>
        </w:rPr>
        <w:t>NAO report (NAO 2018) contains more up-to-date figures on payment advances and timeliness</w:t>
      </w:r>
      <w:r w:rsidR="00DD3D6C">
        <w:rPr>
          <w:rFonts w:ascii="Times New Roman" w:hAnsi="Times New Roman" w:cs="Times New Roman"/>
          <w:bCs/>
          <w:sz w:val="24"/>
          <w:szCs w:val="24"/>
        </w:rPr>
        <w:t xml:space="preserve"> within ‘full service’,</w:t>
      </w:r>
      <w:r w:rsidR="00686CED" w:rsidRPr="00686CED">
        <w:rPr>
          <w:rFonts w:ascii="Times New Roman" w:hAnsi="Times New Roman" w:cs="Times New Roman"/>
          <w:bCs/>
          <w:sz w:val="24"/>
          <w:szCs w:val="24"/>
        </w:rPr>
        <w:t xml:space="preserve"> while waiting days have been abolished.</w:t>
      </w:r>
      <w:r w:rsidR="00DD3D6C">
        <w:rPr>
          <w:rFonts w:ascii="Times New Roman" w:hAnsi="Times New Roman" w:cs="Times New Roman"/>
          <w:bCs/>
          <w:sz w:val="24"/>
          <w:szCs w:val="24"/>
        </w:rPr>
        <w:t xml:space="preserve"> By December 2017 the percentage of </w:t>
      </w:r>
      <w:r w:rsidR="00B41DBE">
        <w:rPr>
          <w:rFonts w:ascii="Times New Roman" w:hAnsi="Times New Roman" w:cs="Times New Roman"/>
          <w:bCs/>
          <w:sz w:val="24"/>
          <w:szCs w:val="24"/>
        </w:rPr>
        <w:t xml:space="preserve">UC </w:t>
      </w:r>
      <w:r w:rsidR="00DD3D6C">
        <w:rPr>
          <w:rFonts w:ascii="Times New Roman" w:hAnsi="Times New Roman" w:cs="Times New Roman"/>
          <w:bCs/>
          <w:sz w:val="24"/>
          <w:szCs w:val="24"/>
        </w:rPr>
        <w:t xml:space="preserve">claimants paid in full on time was still only 81%, and by February 2018 60% of all new </w:t>
      </w:r>
      <w:r w:rsidR="00B41DBE">
        <w:rPr>
          <w:rFonts w:ascii="Times New Roman" w:hAnsi="Times New Roman" w:cs="Times New Roman"/>
          <w:bCs/>
          <w:sz w:val="24"/>
          <w:szCs w:val="24"/>
        </w:rPr>
        <w:t xml:space="preserve">UC </w:t>
      </w:r>
      <w:r w:rsidR="00DD3D6C">
        <w:rPr>
          <w:rFonts w:ascii="Times New Roman" w:hAnsi="Times New Roman" w:cs="Times New Roman"/>
          <w:bCs/>
          <w:sz w:val="24"/>
          <w:szCs w:val="24"/>
        </w:rPr>
        <w:t>claimants were having to claim an advance payment.</w:t>
      </w:r>
    </w:p>
    <w:p w:rsidR="00E47414" w:rsidRPr="00686CED" w:rsidRDefault="00E47414" w:rsidP="008268F2">
      <w:pPr>
        <w:rPr>
          <w:rFonts w:ascii="Times New Roman" w:hAnsi="Times New Roman" w:cs="Times New Roman"/>
          <w:bCs/>
          <w:sz w:val="24"/>
          <w:szCs w:val="24"/>
        </w:rPr>
      </w:pPr>
    </w:p>
    <w:p w:rsidR="008268F2" w:rsidRPr="00E04AA8" w:rsidRDefault="00E04AA8" w:rsidP="008268F2">
      <w:pPr>
        <w:rPr>
          <w:rFonts w:ascii="Times New Roman" w:hAnsi="Times New Roman" w:cs="Times New Roman"/>
          <w:b/>
          <w:bCs/>
          <w:sz w:val="24"/>
          <w:szCs w:val="24"/>
        </w:rPr>
      </w:pPr>
      <w:r w:rsidRPr="00E04AA8">
        <w:rPr>
          <w:rFonts w:ascii="Times New Roman" w:hAnsi="Times New Roman" w:cs="Times New Roman"/>
          <w:b/>
          <w:bCs/>
          <w:sz w:val="24"/>
          <w:szCs w:val="24"/>
        </w:rPr>
        <w:t>S</w:t>
      </w:r>
      <w:r w:rsidR="008268F2" w:rsidRPr="00E04AA8">
        <w:rPr>
          <w:rFonts w:ascii="Times New Roman" w:hAnsi="Times New Roman" w:cs="Times New Roman"/>
          <w:b/>
          <w:bCs/>
          <w:sz w:val="24"/>
          <w:szCs w:val="24"/>
        </w:rPr>
        <w:t xml:space="preserve">cotland </w:t>
      </w:r>
      <w:r w:rsidRPr="00E04AA8">
        <w:rPr>
          <w:rFonts w:ascii="Times New Roman" w:hAnsi="Times New Roman" w:cs="Times New Roman"/>
          <w:b/>
          <w:bCs/>
          <w:sz w:val="24"/>
          <w:szCs w:val="24"/>
        </w:rPr>
        <w:t>C</w:t>
      </w:r>
      <w:r w:rsidR="008268F2" w:rsidRPr="00E04AA8">
        <w:rPr>
          <w:rFonts w:ascii="Times New Roman" w:hAnsi="Times New Roman" w:cs="Times New Roman"/>
          <w:b/>
          <w:bCs/>
          <w:sz w:val="24"/>
          <w:szCs w:val="24"/>
        </w:rPr>
        <w:t xml:space="preserve">hief </w:t>
      </w:r>
      <w:r w:rsidRPr="00E04AA8">
        <w:rPr>
          <w:rFonts w:ascii="Times New Roman" w:hAnsi="Times New Roman" w:cs="Times New Roman"/>
          <w:b/>
          <w:bCs/>
          <w:sz w:val="24"/>
          <w:szCs w:val="24"/>
        </w:rPr>
        <w:t>Medical O</w:t>
      </w:r>
      <w:r w:rsidR="008268F2" w:rsidRPr="00E04AA8">
        <w:rPr>
          <w:rFonts w:ascii="Times New Roman" w:hAnsi="Times New Roman" w:cs="Times New Roman"/>
          <w:b/>
          <w:bCs/>
          <w:sz w:val="24"/>
          <w:szCs w:val="24"/>
        </w:rPr>
        <w:t xml:space="preserve">fficer </w:t>
      </w:r>
      <w:r w:rsidRPr="00E04AA8">
        <w:rPr>
          <w:rFonts w:ascii="Times New Roman" w:hAnsi="Times New Roman" w:cs="Times New Roman"/>
          <w:b/>
          <w:bCs/>
          <w:sz w:val="24"/>
          <w:szCs w:val="24"/>
        </w:rPr>
        <w:t>A</w:t>
      </w:r>
      <w:r w:rsidR="008268F2" w:rsidRPr="00E04AA8">
        <w:rPr>
          <w:rFonts w:ascii="Times New Roman" w:hAnsi="Times New Roman" w:cs="Times New Roman"/>
          <w:b/>
          <w:bCs/>
          <w:sz w:val="24"/>
          <w:szCs w:val="24"/>
        </w:rPr>
        <w:t xml:space="preserve">nnual </w:t>
      </w:r>
      <w:r w:rsidRPr="00E04AA8">
        <w:rPr>
          <w:rFonts w:ascii="Times New Roman" w:hAnsi="Times New Roman" w:cs="Times New Roman"/>
          <w:b/>
          <w:bCs/>
          <w:sz w:val="24"/>
          <w:szCs w:val="24"/>
        </w:rPr>
        <w:t>R</w:t>
      </w:r>
      <w:r w:rsidR="008268F2" w:rsidRPr="00E04AA8">
        <w:rPr>
          <w:rFonts w:ascii="Times New Roman" w:hAnsi="Times New Roman" w:cs="Times New Roman"/>
          <w:b/>
          <w:bCs/>
          <w:sz w:val="24"/>
          <w:szCs w:val="24"/>
        </w:rPr>
        <w:t xml:space="preserve">eport </w:t>
      </w:r>
    </w:p>
    <w:p w:rsidR="00E04AA8" w:rsidRDefault="00E04AA8" w:rsidP="008268F2">
      <w:pPr>
        <w:rPr>
          <w:rFonts w:ascii="Times New Roman" w:hAnsi="Times New Roman" w:cs="Times New Roman"/>
          <w:bCs/>
          <w:sz w:val="24"/>
          <w:szCs w:val="24"/>
        </w:rPr>
      </w:pPr>
    </w:p>
    <w:p w:rsidR="00E04AA8" w:rsidRDefault="00E04AA8" w:rsidP="008268F2">
      <w:pPr>
        <w:rPr>
          <w:rFonts w:ascii="Times New Roman" w:hAnsi="Times New Roman" w:cs="Times New Roman"/>
          <w:bCs/>
          <w:sz w:val="24"/>
          <w:szCs w:val="24"/>
        </w:rPr>
      </w:pPr>
      <w:r>
        <w:rPr>
          <w:rFonts w:ascii="Times New Roman" w:hAnsi="Times New Roman" w:cs="Times New Roman"/>
          <w:bCs/>
          <w:sz w:val="24"/>
          <w:szCs w:val="24"/>
        </w:rPr>
        <w:t>Scotland’s Chief Medical Officer has expressed concern about the impact of benefit sanctions on the mental health of the poor. The Annual Report published on 20 April comments:</w:t>
      </w:r>
    </w:p>
    <w:p w:rsidR="008268F2" w:rsidRPr="00E04AA8" w:rsidRDefault="00E04AA8" w:rsidP="008268F2">
      <w:pPr>
        <w:rPr>
          <w:rFonts w:ascii="Times New Roman" w:hAnsi="Times New Roman" w:cs="Times New Roman"/>
          <w:bCs/>
          <w:sz w:val="24"/>
          <w:szCs w:val="24"/>
        </w:rPr>
      </w:pPr>
      <w:r>
        <w:rPr>
          <w:rFonts w:ascii="Times New Roman" w:hAnsi="Times New Roman" w:cs="Times New Roman"/>
          <w:bCs/>
          <w:sz w:val="24"/>
          <w:szCs w:val="24"/>
        </w:rPr>
        <w:t>‘</w:t>
      </w:r>
      <w:r w:rsidR="008268F2" w:rsidRPr="00E04AA8">
        <w:rPr>
          <w:rFonts w:ascii="Times New Roman" w:hAnsi="Times New Roman" w:cs="Times New Roman"/>
          <w:bCs/>
          <w:sz w:val="24"/>
          <w:szCs w:val="24"/>
        </w:rPr>
        <w:t>Since 2008, the Scottish Health Survey has</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 xml:space="preserve">collected data on the prevalence of anxiety </w:t>
      </w:r>
      <w:r>
        <w:rPr>
          <w:rFonts w:ascii="Times New Roman" w:hAnsi="Times New Roman" w:cs="Times New Roman"/>
          <w:bCs/>
          <w:sz w:val="24"/>
          <w:szCs w:val="24"/>
        </w:rPr>
        <w:t>a</w:t>
      </w:r>
      <w:r w:rsidR="008268F2" w:rsidRPr="00E04AA8">
        <w:rPr>
          <w:rFonts w:ascii="Times New Roman" w:hAnsi="Times New Roman" w:cs="Times New Roman"/>
          <w:bCs/>
          <w:sz w:val="24"/>
          <w:szCs w:val="24"/>
        </w:rPr>
        <w:t>mong</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the adult population in Scotland. Examination</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of these data before and after the new welfare</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 xml:space="preserve">sanctions regime </w:t>
      </w:r>
      <w:r>
        <w:rPr>
          <w:rFonts w:ascii="Times New Roman" w:hAnsi="Times New Roman" w:cs="Times New Roman"/>
          <w:bCs/>
          <w:sz w:val="24"/>
          <w:szCs w:val="24"/>
        </w:rPr>
        <w:t>(was)</w:t>
      </w:r>
      <w:r w:rsidR="008268F2" w:rsidRPr="00E04AA8">
        <w:rPr>
          <w:rFonts w:ascii="Times New Roman" w:hAnsi="Times New Roman" w:cs="Times New Roman"/>
          <w:bCs/>
          <w:sz w:val="24"/>
          <w:szCs w:val="24"/>
        </w:rPr>
        <w:t xml:space="preserve"> introduced indicate a</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potential adverse impact on mental health</w:t>
      </w:r>
      <w:r>
        <w:rPr>
          <w:rFonts w:ascii="Times New Roman" w:hAnsi="Times New Roman" w:cs="Times New Roman"/>
          <w:bCs/>
          <w:sz w:val="24"/>
          <w:szCs w:val="24"/>
        </w:rPr>
        <w:t>......</w:t>
      </w:r>
      <w:r w:rsidR="008268F2" w:rsidRPr="00E04AA8">
        <w:rPr>
          <w:rFonts w:ascii="Times New Roman" w:hAnsi="Times New Roman" w:cs="Times New Roman"/>
          <w:bCs/>
          <w:sz w:val="24"/>
          <w:szCs w:val="24"/>
        </w:rPr>
        <w:t>. Among adults living in households in receipt of</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Job Seeker’s Allowance (JSA) or Income Support (IS)</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in 2008-11 (before the change), 19% had moderate</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to severe anxiety symptoms. Among those in a</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similar position in 2012-15 (after the change), the</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 xml:space="preserve">proportion </w:t>
      </w:r>
      <w:r>
        <w:rPr>
          <w:rFonts w:ascii="Times New Roman" w:hAnsi="Times New Roman" w:cs="Times New Roman"/>
          <w:bCs/>
          <w:sz w:val="24"/>
          <w:szCs w:val="24"/>
        </w:rPr>
        <w:t>w</w:t>
      </w:r>
      <w:r w:rsidR="008268F2" w:rsidRPr="00E04AA8">
        <w:rPr>
          <w:rFonts w:ascii="Times New Roman" w:hAnsi="Times New Roman" w:cs="Times New Roman"/>
          <w:bCs/>
          <w:sz w:val="24"/>
          <w:szCs w:val="24"/>
        </w:rPr>
        <w:t>as 28%. Adults living in households not</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receiving JSA/IS, who were unlikely to be affected by</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these changes, showed only a minimal increase in</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anxiety symptoms over the same period.</w:t>
      </w:r>
      <w:r w:rsidR="00B41DBE">
        <w:rPr>
          <w:rFonts w:ascii="Times New Roman" w:hAnsi="Times New Roman" w:cs="Times New Roman"/>
          <w:bCs/>
          <w:sz w:val="24"/>
          <w:szCs w:val="24"/>
        </w:rPr>
        <w:t>’</w:t>
      </w:r>
      <w:r w:rsidR="008268F2" w:rsidRPr="00E04AA8">
        <w:rPr>
          <w:rFonts w:ascii="Times New Roman" w:hAnsi="Times New Roman" w:cs="Times New Roman"/>
          <w:bCs/>
          <w:sz w:val="24"/>
          <w:szCs w:val="24"/>
        </w:rPr>
        <w:t xml:space="preserve"> </w:t>
      </w:r>
      <w:r>
        <w:rPr>
          <w:rFonts w:ascii="Times New Roman" w:hAnsi="Times New Roman" w:cs="Times New Roman"/>
          <w:bCs/>
          <w:sz w:val="24"/>
          <w:szCs w:val="24"/>
        </w:rPr>
        <w:t xml:space="preserve">(NHS Scotland </w:t>
      </w:r>
      <w:r w:rsidRPr="00E04AA8">
        <w:rPr>
          <w:rFonts w:ascii="Times New Roman" w:hAnsi="Times New Roman" w:cs="Times New Roman"/>
          <w:bCs/>
          <w:sz w:val="24"/>
          <w:szCs w:val="24"/>
        </w:rPr>
        <w:t>2018</w:t>
      </w:r>
      <w:r>
        <w:rPr>
          <w:rFonts w:ascii="Times New Roman" w:hAnsi="Times New Roman" w:cs="Times New Roman"/>
          <w:bCs/>
          <w:sz w:val="24"/>
          <w:szCs w:val="24"/>
        </w:rPr>
        <w:t xml:space="preserve">, </w:t>
      </w:r>
      <w:r w:rsidR="008268F2" w:rsidRPr="00E04AA8">
        <w:rPr>
          <w:rFonts w:ascii="Times New Roman" w:hAnsi="Times New Roman" w:cs="Times New Roman"/>
          <w:bCs/>
          <w:sz w:val="24"/>
          <w:szCs w:val="24"/>
        </w:rPr>
        <w:t>p.55)</w:t>
      </w:r>
    </w:p>
    <w:p w:rsidR="008268F2" w:rsidRPr="00E04AA8" w:rsidRDefault="008268F2" w:rsidP="008268F2">
      <w:pPr>
        <w:rPr>
          <w:rFonts w:ascii="Times New Roman" w:hAnsi="Times New Roman" w:cs="Times New Roman"/>
          <w:bCs/>
          <w:sz w:val="24"/>
          <w:szCs w:val="24"/>
        </w:rPr>
      </w:pPr>
    </w:p>
    <w:p w:rsidR="008268F2" w:rsidRPr="00557630" w:rsidRDefault="00557630" w:rsidP="008268F2">
      <w:pPr>
        <w:rPr>
          <w:rFonts w:ascii="Times New Roman" w:hAnsi="Times New Roman" w:cs="Times New Roman"/>
          <w:b/>
          <w:bCs/>
          <w:sz w:val="24"/>
          <w:szCs w:val="24"/>
        </w:rPr>
      </w:pPr>
      <w:r>
        <w:rPr>
          <w:rFonts w:ascii="Times New Roman" w:hAnsi="Times New Roman" w:cs="Times New Roman"/>
          <w:b/>
          <w:bCs/>
          <w:sz w:val="24"/>
          <w:szCs w:val="24"/>
        </w:rPr>
        <w:t xml:space="preserve">Increased </w:t>
      </w:r>
      <w:r w:rsidR="0072610E" w:rsidRPr="00557630">
        <w:rPr>
          <w:rFonts w:ascii="Times New Roman" w:hAnsi="Times New Roman" w:cs="Times New Roman"/>
          <w:b/>
          <w:bCs/>
          <w:sz w:val="24"/>
          <w:szCs w:val="24"/>
        </w:rPr>
        <w:t xml:space="preserve">jobseeking obligations </w:t>
      </w:r>
      <w:r>
        <w:rPr>
          <w:rFonts w:ascii="Times New Roman" w:hAnsi="Times New Roman" w:cs="Times New Roman"/>
          <w:b/>
          <w:bCs/>
          <w:sz w:val="24"/>
          <w:szCs w:val="24"/>
        </w:rPr>
        <w:t>for l</w:t>
      </w:r>
      <w:r w:rsidRPr="00557630">
        <w:rPr>
          <w:rFonts w:ascii="Times New Roman" w:hAnsi="Times New Roman" w:cs="Times New Roman"/>
          <w:b/>
          <w:bCs/>
          <w:sz w:val="24"/>
          <w:szCs w:val="24"/>
        </w:rPr>
        <w:t>one parent</w:t>
      </w:r>
      <w:r>
        <w:rPr>
          <w:rFonts w:ascii="Times New Roman" w:hAnsi="Times New Roman" w:cs="Times New Roman"/>
          <w:b/>
          <w:bCs/>
          <w:sz w:val="24"/>
          <w:szCs w:val="24"/>
        </w:rPr>
        <w:t>s</w:t>
      </w:r>
      <w:r w:rsidRPr="00557630">
        <w:rPr>
          <w:rFonts w:ascii="Times New Roman" w:hAnsi="Times New Roman" w:cs="Times New Roman"/>
          <w:b/>
          <w:bCs/>
          <w:sz w:val="24"/>
          <w:szCs w:val="24"/>
        </w:rPr>
        <w:t xml:space="preserve"> </w:t>
      </w:r>
      <w:r w:rsidR="0072610E" w:rsidRPr="00557630">
        <w:rPr>
          <w:rFonts w:ascii="Times New Roman" w:hAnsi="Times New Roman" w:cs="Times New Roman"/>
          <w:b/>
          <w:bCs/>
          <w:sz w:val="24"/>
          <w:szCs w:val="24"/>
        </w:rPr>
        <w:t>adversely affect their mental health</w:t>
      </w:r>
    </w:p>
    <w:p w:rsidR="00D56DCE" w:rsidRPr="0072610E" w:rsidRDefault="00D56DCE" w:rsidP="008268F2">
      <w:pPr>
        <w:rPr>
          <w:rFonts w:ascii="Times New Roman" w:hAnsi="Times New Roman" w:cs="Times New Roman"/>
          <w:bCs/>
          <w:sz w:val="24"/>
          <w:szCs w:val="24"/>
        </w:rPr>
      </w:pPr>
    </w:p>
    <w:p w:rsidR="00D56DCE" w:rsidRPr="0072610E" w:rsidRDefault="0072610E" w:rsidP="008268F2">
      <w:pPr>
        <w:rPr>
          <w:rFonts w:ascii="Times New Roman" w:hAnsi="Times New Roman" w:cs="Times New Roman"/>
          <w:bCs/>
          <w:sz w:val="24"/>
          <w:szCs w:val="24"/>
        </w:rPr>
      </w:pPr>
      <w:r w:rsidRPr="0072610E">
        <w:rPr>
          <w:rFonts w:ascii="Times New Roman" w:hAnsi="Times New Roman" w:cs="Times New Roman"/>
          <w:bCs/>
          <w:sz w:val="24"/>
          <w:szCs w:val="24"/>
        </w:rPr>
        <w:t>Glasgow University research reported at</w:t>
      </w:r>
      <w:r>
        <w:rPr>
          <w:rFonts w:ascii="Times New Roman" w:hAnsi="Times New Roman" w:cs="Times New Roman"/>
          <w:bCs/>
          <w:color w:val="FF0000"/>
          <w:sz w:val="24"/>
          <w:szCs w:val="24"/>
        </w:rPr>
        <w:t xml:space="preserve"> </w:t>
      </w:r>
      <w:hyperlink r:id="rId20" w:history="1">
        <w:r w:rsidRPr="00A17B50">
          <w:rPr>
            <w:rStyle w:val="Hyperlink"/>
            <w:rFonts w:ascii="Times New Roman" w:hAnsi="Times New Roman" w:cs="Times New Roman"/>
            <w:bCs/>
            <w:sz w:val="24"/>
            <w:szCs w:val="24"/>
          </w:rPr>
          <w:t>https://www.gla.ac.uk/news/headline_595120_en.html</w:t>
        </w:r>
      </w:hyperlink>
      <w:r>
        <w:rPr>
          <w:rFonts w:ascii="Times New Roman" w:hAnsi="Times New Roman" w:cs="Times New Roman"/>
          <w:bCs/>
          <w:color w:val="FF0000"/>
          <w:sz w:val="24"/>
          <w:szCs w:val="24"/>
        </w:rPr>
        <w:t xml:space="preserve"> </w:t>
      </w:r>
      <w:r w:rsidRPr="0072610E">
        <w:rPr>
          <w:rFonts w:ascii="Times New Roman" w:hAnsi="Times New Roman" w:cs="Times New Roman"/>
          <w:bCs/>
          <w:sz w:val="24"/>
          <w:szCs w:val="24"/>
        </w:rPr>
        <w:t xml:space="preserve">on 3 July has shown that the transfer of lone parents to the JSA/UC jobseeking conditionality regime through the ‘Lone Parent Obligation’ has damaged their mental health. The research is reported in full in Katikireddi et al. (2018), with </w:t>
      </w:r>
      <w:r w:rsidR="00B41DBE">
        <w:rPr>
          <w:rFonts w:ascii="Times New Roman" w:hAnsi="Times New Roman" w:cs="Times New Roman"/>
          <w:bCs/>
          <w:sz w:val="24"/>
          <w:szCs w:val="24"/>
        </w:rPr>
        <w:t xml:space="preserve">accompanying </w:t>
      </w:r>
      <w:r w:rsidRPr="0072610E">
        <w:rPr>
          <w:rFonts w:ascii="Times New Roman" w:hAnsi="Times New Roman" w:cs="Times New Roman"/>
          <w:bCs/>
          <w:sz w:val="24"/>
          <w:szCs w:val="24"/>
        </w:rPr>
        <w:t>reflections on its implications by Webb &amp; Lorant (2018).</w:t>
      </w:r>
    </w:p>
    <w:p w:rsidR="0072610E" w:rsidRPr="0072610E" w:rsidRDefault="0072610E" w:rsidP="008268F2">
      <w:pPr>
        <w:rPr>
          <w:rFonts w:ascii="Times New Roman" w:hAnsi="Times New Roman" w:cs="Times New Roman"/>
          <w:bCs/>
          <w:sz w:val="24"/>
          <w:szCs w:val="24"/>
        </w:rPr>
      </w:pPr>
    </w:p>
    <w:p w:rsidR="00AA5894" w:rsidRPr="00A55359" w:rsidRDefault="00AA5894" w:rsidP="00AA5894">
      <w:pPr>
        <w:rPr>
          <w:rFonts w:ascii="Times New Roman" w:hAnsi="Times New Roman" w:cs="Times New Roman"/>
          <w:b/>
          <w:bCs/>
          <w:sz w:val="24"/>
          <w:szCs w:val="24"/>
        </w:rPr>
      </w:pPr>
      <w:r w:rsidRPr="00A55359">
        <w:rPr>
          <w:rFonts w:ascii="Times New Roman" w:hAnsi="Times New Roman" w:cs="Times New Roman"/>
          <w:b/>
          <w:bCs/>
          <w:sz w:val="24"/>
          <w:szCs w:val="24"/>
        </w:rPr>
        <w:t>Gingerbread report on the impact of lone parent sanctions</w:t>
      </w:r>
    </w:p>
    <w:p w:rsidR="00AA5894" w:rsidRPr="00A55359" w:rsidRDefault="00AA5894" w:rsidP="00AA5894">
      <w:pPr>
        <w:rPr>
          <w:rFonts w:ascii="Times New Roman" w:hAnsi="Times New Roman" w:cs="Times New Roman"/>
          <w:bCs/>
          <w:sz w:val="24"/>
          <w:szCs w:val="24"/>
        </w:rPr>
      </w:pPr>
    </w:p>
    <w:p w:rsidR="00AA5894" w:rsidRPr="00EE51DD" w:rsidRDefault="00AA5894" w:rsidP="00AA5894">
      <w:pPr>
        <w:rPr>
          <w:rFonts w:ascii="Times New Roman" w:hAnsi="Times New Roman" w:cs="Times New Roman"/>
          <w:bCs/>
          <w:color w:val="FF0000"/>
          <w:sz w:val="24"/>
          <w:szCs w:val="24"/>
        </w:rPr>
      </w:pPr>
      <w:r>
        <w:rPr>
          <w:rFonts w:ascii="Times New Roman" w:hAnsi="Times New Roman" w:cs="Times New Roman"/>
          <w:bCs/>
          <w:sz w:val="24"/>
          <w:szCs w:val="24"/>
        </w:rPr>
        <w:t xml:space="preserve">A critical report, </w:t>
      </w:r>
      <w:r w:rsidRPr="00A55359">
        <w:rPr>
          <w:rFonts w:ascii="Times New Roman" w:hAnsi="Times New Roman" w:cs="Times New Roman"/>
          <w:i/>
          <w:sz w:val="24"/>
          <w:szCs w:val="24"/>
        </w:rPr>
        <w:t>Unhelpful and unfair? The impact of single parent sanctions</w:t>
      </w:r>
      <w:r w:rsidRPr="00012DF8">
        <w:rPr>
          <w:rFonts w:ascii="Times New Roman" w:hAnsi="Times New Roman" w:cs="Times New Roman"/>
          <w:sz w:val="24"/>
          <w:szCs w:val="24"/>
        </w:rPr>
        <w:t xml:space="preserve">, was published on </w:t>
      </w:r>
      <w:r w:rsidRPr="00A55359">
        <w:rPr>
          <w:rFonts w:ascii="Times New Roman" w:hAnsi="Times New Roman" w:cs="Times New Roman"/>
          <w:bCs/>
          <w:sz w:val="24"/>
          <w:szCs w:val="24"/>
        </w:rPr>
        <w:t xml:space="preserve">17 </w:t>
      </w:r>
      <w:r w:rsidRPr="00A4405F">
        <w:rPr>
          <w:rFonts w:ascii="Times New Roman" w:hAnsi="Times New Roman" w:cs="Times New Roman"/>
          <w:bCs/>
          <w:sz w:val="24"/>
          <w:szCs w:val="24"/>
        </w:rPr>
        <w:t>Apr</w:t>
      </w:r>
      <w:r w:rsidR="00A4405F">
        <w:rPr>
          <w:rFonts w:ascii="Times New Roman" w:hAnsi="Times New Roman" w:cs="Times New Roman"/>
          <w:bCs/>
          <w:sz w:val="24"/>
          <w:szCs w:val="24"/>
        </w:rPr>
        <w:t>il</w:t>
      </w:r>
      <w:r w:rsidRPr="00A4405F">
        <w:rPr>
          <w:rFonts w:ascii="Times New Roman" w:hAnsi="Times New Roman" w:cs="Times New Roman"/>
          <w:bCs/>
          <w:sz w:val="24"/>
          <w:szCs w:val="24"/>
        </w:rPr>
        <w:t xml:space="preserve"> </w:t>
      </w:r>
      <w:r w:rsidR="00A4405F" w:rsidRPr="00A4405F">
        <w:rPr>
          <w:rFonts w:ascii="Times New Roman" w:hAnsi="Times New Roman" w:cs="Times New Roman"/>
          <w:bCs/>
          <w:sz w:val="24"/>
          <w:szCs w:val="24"/>
        </w:rPr>
        <w:t>(</w:t>
      </w:r>
      <w:r w:rsidRPr="00A55359">
        <w:rPr>
          <w:rFonts w:ascii="Times New Roman" w:hAnsi="Times New Roman" w:cs="Times New Roman"/>
          <w:sz w:val="24"/>
          <w:szCs w:val="24"/>
        </w:rPr>
        <w:t>Rabindrakumar &amp; Dewar</w:t>
      </w:r>
      <w:r>
        <w:rPr>
          <w:rFonts w:ascii="Times New Roman" w:hAnsi="Times New Roman" w:cs="Times New Roman"/>
          <w:sz w:val="24"/>
          <w:szCs w:val="24"/>
        </w:rPr>
        <w:t xml:space="preserve"> 2018)</w:t>
      </w:r>
    </w:p>
    <w:p w:rsidR="00AA5894" w:rsidRDefault="00AA5894" w:rsidP="00AA5894"/>
    <w:p w:rsidR="00440139" w:rsidRDefault="00440139" w:rsidP="00E91892">
      <w:pPr>
        <w:rPr>
          <w:rFonts w:ascii="Times New Roman" w:hAnsi="Times New Roman" w:cs="Times New Roman"/>
          <w:b/>
          <w:bCs/>
          <w:sz w:val="24"/>
          <w:szCs w:val="24"/>
        </w:rPr>
      </w:pPr>
    </w:p>
    <w:p w:rsidR="00440139" w:rsidRDefault="00440139" w:rsidP="00E91892">
      <w:pPr>
        <w:rPr>
          <w:rFonts w:ascii="Times New Roman" w:hAnsi="Times New Roman" w:cs="Times New Roman"/>
          <w:b/>
          <w:bCs/>
          <w:sz w:val="24"/>
          <w:szCs w:val="24"/>
        </w:rPr>
      </w:pPr>
    </w:p>
    <w:p w:rsidR="00440139" w:rsidRDefault="00440139" w:rsidP="00E91892">
      <w:pPr>
        <w:rPr>
          <w:rFonts w:ascii="Times New Roman" w:hAnsi="Times New Roman" w:cs="Times New Roman"/>
          <w:b/>
          <w:bCs/>
          <w:sz w:val="24"/>
          <w:szCs w:val="24"/>
        </w:rPr>
      </w:pPr>
    </w:p>
    <w:p w:rsidR="00E91892" w:rsidRPr="00213550" w:rsidRDefault="00E91892" w:rsidP="00E91892">
      <w:pPr>
        <w:rPr>
          <w:rFonts w:ascii="Times New Roman" w:hAnsi="Times New Roman" w:cs="Times New Roman"/>
          <w:b/>
          <w:bCs/>
          <w:sz w:val="24"/>
          <w:szCs w:val="24"/>
        </w:rPr>
      </w:pPr>
      <w:r w:rsidRPr="00213550">
        <w:rPr>
          <w:rFonts w:ascii="Times New Roman" w:hAnsi="Times New Roman" w:cs="Times New Roman"/>
          <w:b/>
          <w:bCs/>
          <w:sz w:val="24"/>
          <w:szCs w:val="24"/>
        </w:rPr>
        <w:t>Final outputs from the ESRC Welfare Conditionality project</w:t>
      </w:r>
    </w:p>
    <w:p w:rsidR="00E91892" w:rsidRDefault="00E91892" w:rsidP="00E91892">
      <w:pPr>
        <w:rPr>
          <w:rFonts w:ascii="Times New Roman" w:hAnsi="Times New Roman" w:cs="Times New Roman"/>
          <w:bCs/>
          <w:sz w:val="24"/>
          <w:szCs w:val="24"/>
        </w:rPr>
      </w:pPr>
    </w:p>
    <w:p w:rsidR="00E91892" w:rsidRDefault="00E91892" w:rsidP="00E91892">
      <w:pPr>
        <w:rPr>
          <w:rFonts w:ascii="Times New Roman" w:hAnsi="Times New Roman" w:cs="Times New Roman"/>
          <w:bCs/>
          <w:sz w:val="24"/>
          <w:szCs w:val="24"/>
        </w:rPr>
      </w:pPr>
      <w:r>
        <w:rPr>
          <w:rFonts w:ascii="Times New Roman" w:hAnsi="Times New Roman" w:cs="Times New Roman"/>
          <w:bCs/>
          <w:sz w:val="24"/>
          <w:szCs w:val="24"/>
        </w:rPr>
        <w:t xml:space="preserve">The 5-year research project on Welfare Conditionality funded by the ESRC has now been completed. The final report is at </w:t>
      </w:r>
    </w:p>
    <w:p w:rsidR="00E91892" w:rsidRDefault="00616FC6" w:rsidP="00E91892">
      <w:pPr>
        <w:rPr>
          <w:rFonts w:ascii="Times New Roman" w:hAnsi="Times New Roman" w:cs="Times New Roman"/>
          <w:bCs/>
          <w:sz w:val="24"/>
          <w:szCs w:val="24"/>
        </w:rPr>
      </w:pPr>
      <w:hyperlink r:id="rId21" w:history="1">
        <w:r w:rsidR="00E91892" w:rsidRPr="00367FF0">
          <w:rPr>
            <w:rStyle w:val="Hyperlink"/>
            <w:rFonts w:ascii="Times New Roman" w:hAnsi="Times New Roman" w:cs="Times New Roman"/>
            <w:bCs/>
            <w:sz w:val="24"/>
            <w:szCs w:val="24"/>
          </w:rPr>
          <w:t>http://www.welfareconditionality.ac.uk/wp-content/uploads/2018/06/40475_Welfare-Conditionality_Report_complete-v3.pdf</w:t>
        </w:r>
      </w:hyperlink>
    </w:p>
    <w:p w:rsidR="00E91892" w:rsidRDefault="00E91892" w:rsidP="00E91892">
      <w:pPr>
        <w:rPr>
          <w:rFonts w:ascii="Times New Roman" w:hAnsi="Times New Roman" w:cs="Times New Roman"/>
          <w:bCs/>
          <w:sz w:val="24"/>
          <w:szCs w:val="24"/>
        </w:rPr>
      </w:pPr>
      <w:r>
        <w:rPr>
          <w:rFonts w:ascii="Times New Roman" w:hAnsi="Times New Roman" w:cs="Times New Roman"/>
          <w:bCs/>
          <w:sz w:val="24"/>
          <w:szCs w:val="24"/>
        </w:rPr>
        <w:t>The project wound up with an international conference at York on 26-28 June. The presentations from the conference are available at</w:t>
      </w:r>
    </w:p>
    <w:p w:rsidR="00E91892" w:rsidRDefault="00616FC6" w:rsidP="00E91892">
      <w:pPr>
        <w:rPr>
          <w:rFonts w:ascii="Times New Roman" w:hAnsi="Times New Roman" w:cs="Times New Roman"/>
          <w:bCs/>
          <w:sz w:val="24"/>
          <w:szCs w:val="24"/>
        </w:rPr>
      </w:pPr>
      <w:hyperlink r:id="rId22" w:history="1">
        <w:r w:rsidR="00E91892" w:rsidRPr="00367FF0">
          <w:rPr>
            <w:rStyle w:val="Hyperlink"/>
            <w:rFonts w:ascii="Times New Roman" w:hAnsi="Times New Roman" w:cs="Times New Roman"/>
            <w:bCs/>
            <w:sz w:val="24"/>
            <w:szCs w:val="24"/>
          </w:rPr>
          <w:t>http://www.welfareconditionality.ac.uk/2018/07/international-conference-presentations/</w:t>
        </w:r>
      </w:hyperlink>
    </w:p>
    <w:p w:rsidR="00E91892" w:rsidRDefault="00E91892" w:rsidP="00E91892">
      <w:pPr>
        <w:rPr>
          <w:rFonts w:ascii="Times New Roman" w:hAnsi="Times New Roman" w:cs="Times New Roman"/>
          <w:bCs/>
          <w:sz w:val="24"/>
          <w:szCs w:val="24"/>
        </w:rPr>
      </w:pPr>
      <w:r>
        <w:rPr>
          <w:rFonts w:ascii="Times New Roman" w:hAnsi="Times New Roman" w:cs="Times New Roman"/>
          <w:bCs/>
          <w:sz w:val="24"/>
          <w:szCs w:val="24"/>
        </w:rPr>
        <w:t xml:space="preserve">The project website at </w:t>
      </w:r>
      <w:hyperlink r:id="rId23" w:history="1">
        <w:r w:rsidRPr="00367FF0">
          <w:rPr>
            <w:rStyle w:val="Hyperlink"/>
            <w:rFonts w:ascii="Times New Roman" w:hAnsi="Times New Roman" w:cs="Times New Roman"/>
            <w:bCs/>
            <w:sz w:val="24"/>
            <w:szCs w:val="24"/>
          </w:rPr>
          <w:t>http://www.welfareconditionality.ac.uk/</w:t>
        </w:r>
      </w:hyperlink>
      <w:r>
        <w:rPr>
          <w:rFonts w:ascii="Times New Roman" w:hAnsi="Times New Roman" w:cs="Times New Roman"/>
          <w:bCs/>
          <w:sz w:val="24"/>
          <w:szCs w:val="24"/>
        </w:rPr>
        <w:t xml:space="preserve"> features a host of other </w:t>
      </w:r>
      <w:r w:rsidR="00A4405F">
        <w:rPr>
          <w:rFonts w:ascii="Times New Roman" w:hAnsi="Times New Roman" w:cs="Times New Roman"/>
          <w:bCs/>
          <w:sz w:val="24"/>
          <w:szCs w:val="24"/>
        </w:rPr>
        <w:t xml:space="preserve">valuable </w:t>
      </w:r>
      <w:r>
        <w:rPr>
          <w:rFonts w:ascii="Times New Roman" w:hAnsi="Times New Roman" w:cs="Times New Roman"/>
          <w:bCs/>
          <w:sz w:val="24"/>
          <w:szCs w:val="24"/>
        </w:rPr>
        <w:t>resources.</w:t>
      </w:r>
    </w:p>
    <w:p w:rsidR="00E91892" w:rsidRDefault="00E91892" w:rsidP="00E91892">
      <w:pPr>
        <w:rPr>
          <w:rFonts w:ascii="Times New Roman" w:hAnsi="Times New Roman" w:cs="Times New Roman"/>
          <w:bCs/>
          <w:sz w:val="24"/>
          <w:szCs w:val="24"/>
        </w:rPr>
      </w:pPr>
    </w:p>
    <w:p w:rsidR="00AE3977" w:rsidRPr="00E06A90" w:rsidRDefault="00AE3977" w:rsidP="00AE3977">
      <w:pPr>
        <w:rPr>
          <w:rFonts w:ascii="Times New Roman" w:hAnsi="Times New Roman" w:cs="Times New Roman"/>
          <w:b/>
          <w:bCs/>
          <w:sz w:val="24"/>
          <w:szCs w:val="24"/>
        </w:rPr>
      </w:pPr>
      <w:r w:rsidRPr="00E06A90">
        <w:rPr>
          <w:rFonts w:ascii="Times New Roman" w:hAnsi="Times New Roman" w:cs="Times New Roman"/>
          <w:b/>
          <w:bCs/>
          <w:sz w:val="24"/>
          <w:szCs w:val="24"/>
        </w:rPr>
        <w:t>Employers’ attitudes to conditionality</w:t>
      </w:r>
    </w:p>
    <w:p w:rsidR="00AE3977" w:rsidRPr="00E06A90" w:rsidRDefault="00AE3977" w:rsidP="00AE3977">
      <w:pPr>
        <w:rPr>
          <w:rFonts w:ascii="Times New Roman" w:hAnsi="Times New Roman" w:cs="Times New Roman"/>
          <w:bCs/>
          <w:sz w:val="24"/>
          <w:szCs w:val="24"/>
        </w:rPr>
      </w:pPr>
    </w:p>
    <w:p w:rsidR="00AE3977" w:rsidRDefault="00AE3977" w:rsidP="00AE3977">
      <w:pPr>
        <w:rPr>
          <w:rFonts w:ascii="Times New Roman" w:hAnsi="Times New Roman" w:cs="Times New Roman"/>
          <w:bCs/>
          <w:sz w:val="24"/>
          <w:szCs w:val="24"/>
        </w:rPr>
      </w:pPr>
      <w:r w:rsidRPr="00E06A90">
        <w:rPr>
          <w:rFonts w:ascii="Times New Roman" w:hAnsi="Times New Roman" w:cs="Times New Roman"/>
          <w:bCs/>
          <w:sz w:val="24"/>
          <w:szCs w:val="24"/>
        </w:rPr>
        <w:t xml:space="preserve">Employer experience of benefit conditionality is not often studied. A research project by Jo Ingold and colleagues at the University of Leeds comparing the UK and Denmark has filled this gap. </w:t>
      </w:r>
      <w:r w:rsidR="005763A8">
        <w:rPr>
          <w:rFonts w:ascii="Times New Roman" w:hAnsi="Times New Roman" w:cs="Times New Roman"/>
          <w:bCs/>
          <w:sz w:val="24"/>
          <w:szCs w:val="24"/>
        </w:rPr>
        <w:t>Among the findings in t</w:t>
      </w:r>
      <w:r w:rsidRPr="00E06A90">
        <w:rPr>
          <w:rFonts w:ascii="Times New Roman" w:hAnsi="Times New Roman" w:cs="Times New Roman"/>
          <w:bCs/>
          <w:sz w:val="24"/>
          <w:szCs w:val="24"/>
        </w:rPr>
        <w:t xml:space="preserve">heir final report (Ingold et al. 2017) </w:t>
      </w:r>
      <w:r w:rsidR="005763A8">
        <w:rPr>
          <w:rFonts w:ascii="Times New Roman" w:hAnsi="Times New Roman" w:cs="Times New Roman"/>
          <w:bCs/>
          <w:sz w:val="24"/>
          <w:szCs w:val="24"/>
        </w:rPr>
        <w:t>are the following:</w:t>
      </w:r>
    </w:p>
    <w:p w:rsidR="005763A8" w:rsidRDefault="005763A8" w:rsidP="00AE3977">
      <w:pPr>
        <w:rPr>
          <w:rFonts w:ascii="Times New Roman" w:hAnsi="Times New Roman" w:cs="Times New Roman"/>
          <w:bCs/>
          <w:sz w:val="24"/>
          <w:szCs w:val="24"/>
        </w:rPr>
      </w:pPr>
    </w:p>
    <w:p w:rsidR="005763A8" w:rsidRDefault="005763A8" w:rsidP="005763A8">
      <w:pPr>
        <w:pStyle w:val="ListParagraph"/>
        <w:numPr>
          <w:ilvl w:val="0"/>
          <w:numId w:val="23"/>
        </w:numPr>
        <w:rPr>
          <w:rFonts w:ascii="Times New Roman" w:hAnsi="Times New Roman" w:cs="Times New Roman"/>
          <w:bCs/>
          <w:sz w:val="24"/>
          <w:szCs w:val="24"/>
        </w:rPr>
      </w:pPr>
      <w:r w:rsidRPr="005763A8">
        <w:rPr>
          <w:rFonts w:ascii="Times New Roman" w:hAnsi="Times New Roman" w:cs="Times New Roman"/>
          <w:bCs/>
          <w:sz w:val="24"/>
          <w:szCs w:val="24"/>
        </w:rPr>
        <w:t>Employers in both countries were positively disposed towards unemployed candidates but were critical of ALMPs</w:t>
      </w:r>
      <w:r>
        <w:rPr>
          <w:rFonts w:ascii="Times New Roman" w:hAnsi="Times New Roman" w:cs="Times New Roman"/>
          <w:bCs/>
          <w:sz w:val="24"/>
          <w:szCs w:val="24"/>
        </w:rPr>
        <w:t xml:space="preserve"> (‘active labour market programmes’)</w:t>
      </w:r>
      <w:r w:rsidRPr="005763A8">
        <w:rPr>
          <w:rFonts w:ascii="Times New Roman" w:hAnsi="Times New Roman" w:cs="Times New Roman"/>
          <w:bCs/>
          <w:sz w:val="24"/>
          <w:szCs w:val="24"/>
        </w:rPr>
        <w:t>, which they considered unsuited to their needs.</w:t>
      </w:r>
    </w:p>
    <w:p w:rsidR="005763A8" w:rsidRDefault="005763A8" w:rsidP="005763A8">
      <w:pPr>
        <w:pStyle w:val="ListParagraph"/>
        <w:numPr>
          <w:ilvl w:val="0"/>
          <w:numId w:val="23"/>
        </w:numPr>
        <w:rPr>
          <w:rFonts w:ascii="Times New Roman" w:hAnsi="Times New Roman" w:cs="Times New Roman"/>
          <w:bCs/>
          <w:sz w:val="24"/>
          <w:szCs w:val="24"/>
        </w:rPr>
      </w:pPr>
      <w:r w:rsidRPr="005763A8">
        <w:rPr>
          <w:rFonts w:ascii="Times New Roman" w:hAnsi="Times New Roman" w:cs="Times New Roman"/>
          <w:bCs/>
          <w:sz w:val="24"/>
          <w:szCs w:val="24"/>
        </w:rPr>
        <w:t>Employers felt that benefit conditionality and ALMPs could ‘tarnish’ candidates and were dissatisfied about receiving large numbers of job applications as a result of conditionality and entitlement conditions, particularly in the UK.</w:t>
      </w:r>
    </w:p>
    <w:p w:rsidR="005763A8" w:rsidRDefault="005763A8" w:rsidP="005763A8">
      <w:pPr>
        <w:pStyle w:val="ListParagraph"/>
        <w:numPr>
          <w:ilvl w:val="0"/>
          <w:numId w:val="23"/>
        </w:numPr>
        <w:rPr>
          <w:rFonts w:ascii="Times New Roman" w:hAnsi="Times New Roman" w:cs="Times New Roman"/>
          <w:bCs/>
          <w:sz w:val="24"/>
          <w:szCs w:val="24"/>
        </w:rPr>
      </w:pPr>
      <w:r w:rsidRPr="005763A8">
        <w:rPr>
          <w:rFonts w:ascii="Times New Roman" w:hAnsi="Times New Roman" w:cs="Times New Roman"/>
          <w:bCs/>
          <w:sz w:val="24"/>
          <w:szCs w:val="24"/>
        </w:rPr>
        <w:t xml:space="preserve">Danish employers had greater institutional trust in government policy and programmes. This translated into stronger inter-organisational trust (between employers and providers). </w:t>
      </w:r>
    </w:p>
    <w:p w:rsidR="005763A8" w:rsidRPr="005763A8" w:rsidRDefault="005763A8" w:rsidP="005763A8">
      <w:pPr>
        <w:pStyle w:val="ListParagraph"/>
        <w:numPr>
          <w:ilvl w:val="0"/>
          <w:numId w:val="23"/>
        </w:numPr>
        <w:rPr>
          <w:rFonts w:ascii="Times New Roman" w:hAnsi="Times New Roman" w:cs="Times New Roman"/>
          <w:bCs/>
          <w:sz w:val="24"/>
          <w:szCs w:val="24"/>
        </w:rPr>
      </w:pPr>
      <w:r w:rsidRPr="005763A8">
        <w:rPr>
          <w:rFonts w:ascii="Times New Roman" w:hAnsi="Times New Roman" w:cs="Times New Roman"/>
          <w:bCs/>
          <w:sz w:val="24"/>
          <w:szCs w:val="24"/>
        </w:rPr>
        <w:t xml:space="preserve">By contrast, in the UK institutional trust was extremely weak, leaving more ‘gaps’ to be filled by providers through the development of inter-personal relationships with employers. </w:t>
      </w:r>
    </w:p>
    <w:p w:rsidR="00AE3977" w:rsidRPr="00E06A90" w:rsidRDefault="00AE3977" w:rsidP="00AE3977">
      <w:pPr>
        <w:rPr>
          <w:rFonts w:ascii="Times New Roman" w:hAnsi="Times New Roman" w:cs="Times New Roman"/>
          <w:bCs/>
          <w:sz w:val="24"/>
          <w:szCs w:val="24"/>
        </w:rPr>
      </w:pPr>
    </w:p>
    <w:p w:rsidR="00AE3977" w:rsidRPr="00E06A90" w:rsidRDefault="00AE3977" w:rsidP="00AE3977">
      <w:pPr>
        <w:rPr>
          <w:rFonts w:ascii="Times New Roman" w:hAnsi="Times New Roman" w:cs="Times New Roman"/>
          <w:bCs/>
          <w:sz w:val="24"/>
          <w:szCs w:val="24"/>
        </w:rPr>
      </w:pPr>
      <w:r w:rsidRPr="00E06A90">
        <w:rPr>
          <w:rFonts w:ascii="Times New Roman" w:hAnsi="Times New Roman" w:cs="Times New Roman"/>
          <w:bCs/>
          <w:sz w:val="24"/>
          <w:szCs w:val="24"/>
        </w:rPr>
        <w:t>Earlier reports from the project are at</w:t>
      </w:r>
    </w:p>
    <w:p w:rsidR="00AE3977" w:rsidRDefault="00616FC6" w:rsidP="00AE3977">
      <w:pPr>
        <w:rPr>
          <w:rFonts w:ascii="Times New Roman" w:hAnsi="Times New Roman" w:cs="Times New Roman"/>
          <w:bCs/>
          <w:color w:val="FF0000"/>
          <w:sz w:val="24"/>
          <w:szCs w:val="24"/>
        </w:rPr>
      </w:pPr>
      <w:hyperlink r:id="rId24" w:history="1">
        <w:r w:rsidR="00AE3977" w:rsidRPr="00A92CE5">
          <w:rPr>
            <w:rStyle w:val="Hyperlink"/>
            <w:rFonts w:ascii="Times New Roman" w:hAnsi="Times New Roman" w:cs="Times New Roman"/>
            <w:bCs/>
            <w:sz w:val="24"/>
            <w:szCs w:val="24"/>
          </w:rPr>
          <w:t>https://business.leeds.ac.uk/research-and-innovation/research-projects/how-do-inter-organisational-relations-affect-employer-engagement-uk-and-denmark/</w:t>
        </w:r>
      </w:hyperlink>
    </w:p>
    <w:p w:rsidR="00AE3977" w:rsidRDefault="00AE3977" w:rsidP="00AE3977">
      <w:pPr>
        <w:rPr>
          <w:rFonts w:ascii="Times New Roman" w:hAnsi="Times New Roman" w:cs="Times New Roman"/>
          <w:bCs/>
          <w:color w:val="FF0000"/>
          <w:sz w:val="24"/>
          <w:szCs w:val="24"/>
        </w:rPr>
      </w:pPr>
    </w:p>
    <w:p w:rsidR="00641886" w:rsidRPr="000C6DC1" w:rsidRDefault="00EF4907" w:rsidP="00641886">
      <w:pPr>
        <w:rPr>
          <w:rFonts w:ascii="Times New Roman" w:hAnsi="Times New Roman" w:cs="Times New Roman"/>
          <w:b/>
          <w:bCs/>
          <w:sz w:val="24"/>
          <w:szCs w:val="24"/>
        </w:rPr>
      </w:pPr>
      <w:r w:rsidRPr="000C6DC1">
        <w:rPr>
          <w:rFonts w:ascii="Times New Roman" w:hAnsi="Times New Roman" w:cs="Times New Roman"/>
          <w:b/>
          <w:bCs/>
          <w:sz w:val="24"/>
          <w:szCs w:val="24"/>
        </w:rPr>
        <w:t>DWP staff subject to ‘in-work’ conditionality</w:t>
      </w:r>
    </w:p>
    <w:p w:rsidR="00EF4907" w:rsidRPr="000C6DC1" w:rsidRDefault="00EF4907" w:rsidP="00641886">
      <w:pPr>
        <w:rPr>
          <w:rFonts w:ascii="Times New Roman" w:hAnsi="Times New Roman" w:cs="Times New Roman"/>
          <w:bCs/>
          <w:sz w:val="24"/>
          <w:szCs w:val="24"/>
        </w:rPr>
      </w:pPr>
    </w:p>
    <w:p w:rsidR="00EF4907" w:rsidRPr="000C6DC1" w:rsidRDefault="00EF4907" w:rsidP="00641886">
      <w:pPr>
        <w:rPr>
          <w:rFonts w:ascii="Times New Roman" w:hAnsi="Times New Roman" w:cs="Times New Roman"/>
          <w:bCs/>
          <w:sz w:val="24"/>
          <w:szCs w:val="24"/>
        </w:rPr>
      </w:pPr>
      <w:r w:rsidRPr="000C6DC1">
        <w:rPr>
          <w:rFonts w:ascii="Times New Roman" w:hAnsi="Times New Roman" w:cs="Times New Roman"/>
          <w:bCs/>
          <w:sz w:val="24"/>
          <w:szCs w:val="24"/>
        </w:rPr>
        <w:t>In a Westminster Hall debate on public sector pay on 5 June, Chris Stephens MP (Glasgow SW) pointed out the issues created by the fact that a substantial and increasing proportion of DWP’s own staff will have to engage in interviews with DWP’s own ‘work coaches’ with a view to increasing earnings which are below the ‘administrative earnings threshold’ or ‘household conditionality earnings threshold’. ‘With the introduction of universal credit, the point has been made that civil servants who will be in receipt of universal credit due to low pay or being a part-time worker will be under scrutiny by their own Department to increase their income to comply with those rules. That is important, because 18 months ago I secured an Adjournment debate on low pay in the Department for Work and Pensions, which pushed the Department to act. At that time, incredibly, 40% of civil servants employed in the Department for Work and Pensions were in receipt of tax credits.</w:t>
      </w:r>
      <w:r w:rsidR="00F140FA" w:rsidRPr="000C6DC1">
        <w:rPr>
          <w:rFonts w:ascii="Times New Roman" w:hAnsi="Times New Roman" w:cs="Times New Roman"/>
          <w:bCs/>
          <w:sz w:val="24"/>
          <w:szCs w:val="24"/>
        </w:rPr>
        <w:t>......</w:t>
      </w:r>
      <w:r w:rsidR="00F140FA" w:rsidRPr="000C6DC1">
        <w:t xml:space="preserve"> </w:t>
      </w:r>
      <w:r w:rsidR="00F140FA" w:rsidRPr="000C6DC1">
        <w:rPr>
          <w:rFonts w:ascii="Times New Roman" w:hAnsi="Times New Roman" w:cs="Times New Roman"/>
          <w:bCs/>
          <w:sz w:val="24"/>
          <w:szCs w:val="24"/>
        </w:rPr>
        <w:t>Will the Minister publish the percentage of employees in each UK Government Department who are in receipt of tax credits?</w:t>
      </w:r>
      <w:r w:rsidRPr="000C6DC1">
        <w:rPr>
          <w:rFonts w:ascii="Times New Roman" w:hAnsi="Times New Roman" w:cs="Times New Roman"/>
          <w:bCs/>
          <w:sz w:val="24"/>
          <w:szCs w:val="24"/>
        </w:rPr>
        <w:t xml:space="preserve">’ </w:t>
      </w:r>
      <w:r w:rsidR="00F140FA" w:rsidRPr="000C6DC1">
        <w:rPr>
          <w:rFonts w:ascii="Times New Roman" w:hAnsi="Times New Roman" w:cs="Times New Roman"/>
          <w:bCs/>
          <w:sz w:val="24"/>
          <w:szCs w:val="24"/>
        </w:rPr>
        <w:t xml:space="preserve"> (col.68WH-69WH)</w:t>
      </w:r>
    </w:p>
    <w:p w:rsidR="004A38B4" w:rsidRPr="004A38B4" w:rsidRDefault="00FB24FF" w:rsidP="008268F2">
      <w:pPr>
        <w:rPr>
          <w:rFonts w:ascii="Times New Roman" w:hAnsi="Times New Roman" w:cs="Times New Roman"/>
          <w:b/>
          <w:bCs/>
          <w:sz w:val="24"/>
          <w:szCs w:val="24"/>
        </w:rPr>
      </w:pPr>
      <w:r>
        <w:rPr>
          <w:rFonts w:ascii="Times New Roman" w:hAnsi="Times New Roman" w:cs="Times New Roman"/>
          <w:b/>
          <w:bCs/>
          <w:sz w:val="24"/>
          <w:szCs w:val="24"/>
        </w:rPr>
        <w:t>Two n</w:t>
      </w:r>
      <w:r w:rsidR="004A38B4" w:rsidRPr="004A38B4">
        <w:rPr>
          <w:rFonts w:ascii="Times New Roman" w:hAnsi="Times New Roman" w:cs="Times New Roman"/>
          <w:b/>
          <w:bCs/>
          <w:sz w:val="24"/>
          <w:szCs w:val="24"/>
        </w:rPr>
        <w:t>ew book</w:t>
      </w:r>
      <w:r>
        <w:rPr>
          <w:rFonts w:ascii="Times New Roman" w:hAnsi="Times New Roman" w:cs="Times New Roman"/>
          <w:b/>
          <w:bCs/>
          <w:sz w:val="24"/>
          <w:szCs w:val="24"/>
        </w:rPr>
        <w:t>s</w:t>
      </w:r>
      <w:r w:rsidR="004A38B4" w:rsidRPr="004A38B4">
        <w:rPr>
          <w:rFonts w:ascii="Times New Roman" w:hAnsi="Times New Roman" w:cs="Times New Roman"/>
          <w:b/>
          <w:bCs/>
          <w:sz w:val="24"/>
          <w:szCs w:val="24"/>
        </w:rPr>
        <w:t xml:space="preserve"> on </w:t>
      </w:r>
      <w:r>
        <w:rPr>
          <w:rFonts w:ascii="Times New Roman" w:hAnsi="Times New Roman" w:cs="Times New Roman"/>
          <w:b/>
          <w:bCs/>
          <w:sz w:val="24"/>
          <w:szCs w:val="24"/>
        </w:rPr>
        <w:t>Benefit</w:t>
      </w:r>
      <w:r w:rsidR="004A38B4" w:rsidRPr="004A38B4">
        <w:rPr>
          <w:rFonts w:ascii="Times New Roman" w:hAnsi="Times New Roman" w:cs="Times New Roman"/>
          <w:b/>
          <w:bCs/>
          <w:sz w:val="24"/>
          <w:szCs w:val="24"/>
        </w:rPr>
        <w:t xml:space="preserve"> Conditionality</w:t>
      </w:r>
      <w:r>
        <w:rPr>
          <w:rFonts w:ascii="Times New Roman" w:hAnsi="Times New Roman" w:cs="Times New Roman"/>
          <w:b/>
          <w:bCs/>
          <w:sz w:val="24"/>
          <w:szCs w:val="24"/>
        </w:rPr>
        <w:t xml:space="preserve"> and Sanctions</w:t>
      </w:r>
    </w:p>
    <w:p w:rsidR="004A38B4" w:rsidRDefault="004A38B4" w:rsidP="008268F2">
      <w:pPr>
        <w:rPr>
          <w:rFonts w:ascii="Times New Roman" w:hAnsi="Times New Roman" w:cs="Times New Roman"/>
          <w:bCs/>
          <w:sz w:val="24"/>
          <w:szCs w:val="24"/>
        </w:rPr>
      </w:pPr>
    </w:p>
    <w:p w:rsidR="005743CA" w:rsidRDefault="005743CA" w:rsidP="008268F2">
      <w:pPr>
        <w:rPr>
          <w:rFonts w:ascii="Times New Roman" w:hAnsi="Times New Roman" w:cs="Times New Roman"/>
          <w:bCs/>
          <w:sz w:val="24"/>
          <w:szCs w:val="24"/>
        </w:rPr>
      </w:pPr>
      <w:r>
        <w:rPr>
          <w:rFonts w:ascii="Times New Roman" w:hAnsi="Times New Roman" w:cs="Times New Roman"/>
          <w:bCs/>
          <w:sz w:val="24"/>
          <w:szCs w:val="24"/>
        </w:rPr>
        <w:t>Two new books have been published on benefit conditionality and sanctions</w:t>
      </w:r>
      <w:r w:rsidR="00DF2628">
        <w:rPr>
          <w:rFonts w:ascii="Times New Roman" w:hAnsi="Times New Roman" w:cs="Times New Roman"/>
          <w:bCs/>
          <w:sz w:val="24"/>
          <w:szCs w:val="24"/>
        </w:rPr>
        <w:t>, both from academics based in Edinburgh</w:t>
      </w:r>
      <w:r>
        <w:rPr>
          <w:rFonts w:ascii="Times New Roman" w:hAnsi="Times New Roman" w:cs="Times New Roman"/>
          <w:bCs/>
          <w:sz w:val="24"/>
          <w:szCs w:val="24"/>
        </w:rPr>
        <w:t>.</w:t>
      </w:r>
    </w:p>
    <w:p w:rsidR="005743CA" w:rsidRDefault="005743CA" w:rsidP="008268F2">
      <w:pPr>
        <w:rPr>
          <w:rFonts w:ascii="Times New Roman" w:hAnsi="Times New Roman" w:cs="Times New Roman"/>
          <w:bCs/>
          <w:sz w:val="24"/>
          <w:szCs w:val="24"/>
        </w:rPr>
      </w:pPr>
    </w:p>
    <w:p w:rsidR="002E1F2E" w:rsidRDefault="002E1F2E" w:rsidP="008268F2">
      <w:pPr>
        <w:rPr>
          <w:rFonts w:ascii="Times New Roman" w:hAnsi="Times New Roman" w:cs="Times New Roman"/>
          <w:bCs/>
          <w:sz w:val="24"/>
          <w:szCs w:val="24"/>
        </w:rPr>
      </w:pPr>
      <w:r>
        <w:rPr>
          <w:rFonts w:ascii="Times New Roman" w:hAnsi="Times New Roman" w:cs="Times New Roman"/>
          <w:bCs/>
          <w:sz w:val="24"/>
          <w:szCs w:val="24"/>
        </w:rPr>
        <w:t xml:space="preserve">Michael Adler (University of Edinburgh) </w:t>
      </w:r>
      <w:r w:rsidRPr="002E1F2E">
        <w:rPr>
          <w:rFonts w:ascii="Times New Roman" w:hAnsi="Times New Roman" w:cs="Times New Roman"/>
          <w:bCs/>
          <w:i/>
          <w:sz w:val="24"/>
          <w:szCs w:val="24"/>
        </w:rPr>
        <w:t>Cruel, Inhuman or Degrading Treatment? Benefit Sanctions in the UK</w:t>
      </w:r>
      <w:r>
        <w:rPr>
          <w:rFonts w:ascii="Times New Roman" w:hAnsi="Times New Roman" w:cs="Times New Roman"/>
          <w:bCs/>
          <w:sz w:val="24"/>
          <w:szCs w:val="24"/>
        </w:rPr>
        <w:t>, Palgrave Macmillan. Details at</w:t>
      </w:r>
    </w:p>
    <w:p w:rsidR="002E1F2E" w:rsidRDefault="00616FC6" w:rsidP="008268F2">
      <w:pPr>
        <w:rPr>
          <w:rFonts w:ascii="Times New Roman" w:hAnsi="Times New Roman" w:cs="Times New Roman"/>
          <w:bCs/>
          <w:sz w:val="24"/>
          <w:szCs w:val="24"/>
        </w:rPr>
      </w:pPr>
      <w:hyperlink r:id="rId25" w:history="1">
        <w:r w:rsidR="002E1F2E" w:rsidRPr="00A92CE5">
          <w:rPr>
            <w:rStyle w:val="Hyperlink"/>
            <w:rFonts w:ascii="Times New Roman" w:hAnsi="Times New Roman" w:cs="Times New Roman"/>
            <w:bCs/>
            <w:sz w:val="24"/>
            <w:szCs w:val="24"/>
          </w:rPr>
          <w:t>https://www.palgrave.com/gb/book/9783319903552</w:t>
        </w:r>
      </w:hyperlink>
    </w:p>
    <w:p w:rsidR="002E1F2E" w:rsidRDefault="002E1F2E" w:rsidP="008268F2">
      <w:pPr>
        <w:rPr>
          <w:rFonts w:ascii="Times New Roman" w:hAnsi="Times New Roman" w:cs="Times New Roman"/>
          <w:bCs/>
          <w:sz w:val="24"/>
          <w:szCs w:val="24"/>
        </w:rPr>
      </w:pPr>
    </w:p>
    <w:p w:rsidR="00FB24FF" w:rsidRDefault="00FB24FF" w:rsidP="008268F2">
      <w:pPr>
        <w:rPr>
          <w:rFonts w:ascii="Times New Roman" w:hAnsi="Times New Roman" w:cs="Times New Roman"/>
          <w:bCs/>
          <w:sz w:val="24"/>
          <w:szCs w:val="24"/>
        </w:rPr>
      </w:pPr>
      <w:r w:rsidRPr="00FB24FF">
        <w:rPr>
          <w:rFonts w:ascii="Times New Roman" w:hAnsi="Times New Roman" w:cs="Times New Roman"/>
          <w:bCs/>
          <w:sz w:val="24"/>
          <w:szCs w:val="24"/>
        </w:rPr>
        <w:t>Th</w:t>
      </w:r>
      <w:r w:rsidR="005743CA">
        <w:rPr>
          <w:rFonts w:ascii="Times New Roman" w:hAnsi="Times New Roman" w:cs="Times New Roman"/>
          <w:bCs/>
          <w:sz w:val="24"/>
          <w:szCs w:val="24"/>
        </w:rPr>
        <w:t>is</w:t>
      </w:r>
      <w:r w:rsidRPr="00FB24FF">
        <w:rPr>
          <w:rFonts w:ascii="Times New Roman" w:hAnsi="Times New Roman" w:cs="Times New Roman"/>
          <w:bCs/>
          <w:sz w:val="24"/>
          <w:szCs w:val="24"/>
        </w:rPr>
        <w:t xml:space="preserve"> book</w:t>
      </w:r>
      <w:r w:rsidR="005743CA">
        <w:rPr>
          <w:rFonts w:ascii="Times New Roman" w:hAnsi="Times New Roman" w:cs="Times New Roman"/>
          <w:bCs/>
          <w:sz w:val="24"/>
          <w:szCs w:val="24"/>
        </w:rPr>
        <w:t xml:space="preserve">, written from a primarily </w:t>
      </w:r>
      <w:r w:rsidR="00DF2628">
        <w:rPr>
          <w:rFonts w:ascii="Times New Roman" w:hAnsi="Times New Roman" w:cs="Times New Roman"/>
          <w:bCs/>
          <w:sz w:val="24"/>
          <w:szCs w:val="24"/>
        </w:rPr>
        <w:t>socio-</w:t>
      </w:r>
      <w:r w:rsidR="005743CA">
        <w:rPr>
          <w:rFonts w:ascii="Times New Roman" w:hAnsi="Times New Roman" w:cs="Times New Roman"/>
          <w:bCs/>
          <w:sz w:val="24"/>
          <w:szCs w:val="24"/>
        </w:rPr>
        <w:t>legal perspective,</w:t>
      </w:r>
      <w:r w:rsidRPr="00FB24FF">
        <w:rPr>
          <w:rFonts w:ascii="Times New Roman" w:hAnsi="Times New Roman" w:cs="Times New Roman"/>
          <w:bCs/>
          <w:sz w:val="24"/>
          <w:szCs w:val="24"/>
        </w:rPr>
        <w:t xml:space="preserve"> subjects the largely hidden phenomenon of benefit sanctions in the UK to sustained examination and critique. It comprises twelve chapters dealing with the terms ‘cruel’, ‘inhuman’ and ‘degrading’ that are used as a benchmark for assessing benefit sanctions; benefit sanctions as a matter of public concern; the historical development of benefit sanctions in the UK; changes in the scope and severity of benefit sanctions; conditionality and the changing relationship between the citizen and the state; the impact and effectiveness of benefit sanctions; benefit sanctions and administrative justice; the role of law in protecting the right to a social minimum; a comparison of benefit sanctions with court fines; benefit sanctions and the rule of law; and what, if anything, can be done about benefit sanctions. Each chapter ends with a paragraph that attempts to highlight the most salient points in that chapter, and the book ends with a short conclusion in which benefit sanctions are assessed against the chosen benchmark.</w:t>
      </w:r>
    </w:p>
    <w:p w:rsidR="00FB24FF" w:rsidRDefault="00FB24FF" w:rsidP="008268F2">
      <w:pPr>
        <w:rPr>
          <w:rFonts w:ascii="Times New Roman" w:hAnsi="Times New Roman" w:cs="Times New Roman"/>
          <w:bCs/>
          <w:sz w:val="24"/>
          <w:szCs w:val="24"/>
        </w:rPr>
      </w:pPr>
    </w:p>
    <w:p w:rsidR="00EC233F" w:rsidRDefault="00EC233F" w:rsidP="008268F2">
      <w:pPr>
        <w:rPr>
          <w:rFonts w:ascii="Times New Roman" w:hAnsi="Times New Roman" w:cs="Times New Roman"/>
          <w:bCs/>
          <w:sz w:val="24"/>
          <w:szCs w:val="24"/>
        </w:rPr>
      </w:pPr>
      <w:r w:rsidRPr="00EC233F">
        <w:rPr>
          <w:rFonts w:ascii="Times New Roman" w:hAnsi="Times New Roman" w:cs="Times New Roman"/>
          <w:bCs/>
          <w:sz w:val="24"/>
          <w:szCs w:val="24"/>
        </w:rPr>
        <w:t>Beth Watts</w:t>
      </w:r>
      <w:r>
        <w:rPr>
          <w:rFonts w:ascii="Times New Roman" w:hAnsi="Times New Roman" w:cs="Times New Roman"/>
          <w:bCs/>
          <w:sz w:val="24"/>
          <w:szCs w:val="24"/>
        </w:rPr>
        <w:t xml:space="preserve"> &amp;</w:t>
      </w:r>
      <w:r w:rsidRPr="00EC233F">
        <w:rPr>
          <w:rFonts w:ascii="Times New Roman" w:hAnsi="Times New Roman" w:cs="Times New Roman"/>
          <w:bCs/>
          <w:sz w:val="24"/>
          <w:szCs w:val="24"/>
        </w:rPr>
        <w:t xml:space="preserve"> Suzanne Fitzpatrick</w:t>
      </w:r>
      <w:r>
        <w:rPr>
          <w:rFonts w:ascii="Times New Roman" w:hAnsi="Times New Roman" w:cs="Times New Roman"/>
          <w:bCs/>
          <w:sz w:val="24"/>
          <w:szCs w:val="24"/>
        </w:rPr>
        <w:t xml:space="preserve"> (Heriot-Watt University)</w:t>
      </w:r>
      <w:r w:rsidR="005743CA">
        <w:rPr>
          <w:rFonts w:ascii="Times New Roman" w:hAnsi="Times New Roman" w:cs="Times New Roman"/>
          <w:bCs/>
          <w:sz w:val="24"/>
          <w:szCs w:val="24"/>
        </w:rPr>
        <w:t xml:space="preserve"> </w:t>
      </w:r>
      <w:r w:rsidR="005743CA" w:rsidRPr="005743CA">
        <w:rPr>
          <w:rFonts w:ascii="Times New Roman" w:hAnsi="Times New Roman" w:cs="Times New Roman"/>
          <w:bCs/>
          <w:i/>
          <w:sz w:val="24"/>
          <w:szCs w:val="24"/>
        </w:rPr>
        <w:t>Welfare Conditionality</w:t>
      </w:r>
      <w:r>
        <w:rPr>
          <w:rFonts w:ascii="Times New Roman" w:hAnsi="Times New Roman" w:cs="Times New Roman"/>
          <w:bCs/>
          <w:sz w:val="24"/>
          <w:szCs w:val="24"/>
        </w:rPr>
        <w:t>, Routledge.  Details at</w:t>
      </w:r>
    </w:p>
    <w:p w:rsidR="00EC233F" w:rsidRDefault="00616FC6" w:rsidP="008268F2">
      <w:pPr>
        <w:rPr>
          <w:rFonts w:ascii="Times New Roman" w:hAnsi="Times New Roman" w:cs="Times New Roman"/>
          <w:bCs/>
          <w:sz w:val="24"/>
          <w:szCs w:val="24"/>
        </w:rPr>
      </w:pPr>
      <w:hyperlink r:id="rId26" w:history="1">
        <w:r w:rsidR="00EC233F" w:rsidRPr="00A92CE5">
          <w:rPr>
            <w:rStyle w:val="Hyperlink"/>
            <w:rFonts w:ascii="Times New Roman" w:hAnsi="Times New Roman" w:cs="Times New Roman"/>
            <w:bCs/>
            <w:sz w:val="24"/>
            <w:szCs w:val="24"/>
          </w:rPr>
          <w:t>https://www.routledge.com/Welfare-Conditionality/Watts-Fitzpatrick/p/book/9781138119918</w:t>
        </w:r>
      </w:hyperlink>
    </w:p>
    <w:p w:rsidR="00EC233F" w:rsidRDefault="00EC233F" w:rsidP="008268F2">
      <w:pPr>
        <w:rPr>
          <w:rFonts w:ascii="Times New Roman" w:hAnsi="Times New Roman" w:cs="Times New Roman"/>
          <w:bCs/>
          <w:sz w:val="24"/>
          <w:szCs w:val="24"/>
        </w:rPr>
      </w:pPr>
    </w:p>
    <w:p w:rsidR="004A38B4" w:rsidRDefault="00501D6B" w:rsidP="008268F2">
      <w:pPr>
        <w:rPr>
          <w:rFonts w:ascii="Times New Roman" w:hAnsi="Times New Roman" w:cs="Times New Roman"/>
          <w:bCs/>
          <w:sz w:val="24"/>
          <w:szCs w:val="24"/>
        </w:rPr>
      </w:pPr>
      <w:r w:rsidRPr="00501D6B">
        <w:rPr>
          <w:rFonts w:ascii="Times New Roman" w:hAnsi="Times New Roman" w:cs="Times New Roman"/>
          <w:bCs/>
          <w:sz w:val="24"/>
          <w:szCs w:val="24"/>
        </w:rPr>
        <w:t xml:space="preserve">This book </w:t>
      </w:r>
      <w:r w:rsidR="005743CA">
        <w:rPr>
          <w:rFonts w:ascii="Times New Roman" w:hAnsi="Times New Roman" w:cs="Times New Roman"/>
          <w:bCs/>
          <w:sz w:val="24"/>
          <w:szCs w:val="24"/>
        </w:rPr>
        <w:t xml:space="preserve">by two of the researchers involved in the ESRC Welfare Conditionality project takes a primarily social policy perspective and is a comprehensive guide to the political and academic debates. It </w:t>
      </w:r>
      <w:r w:rsidRPr="00501D6B">
        <w:rPr>
          <w:rFonts w:ascii="Times New Roman" w:hAnsi="Times New Roman" w:cs="Times New Roman"/>
          <w:bCs/>
          <w:sz w:val="24"/>
          <w:szCs w:val="24"/>
        </w:rPr>
        <w:t xml:space="preserve">charts the rise of behavioural conditionality in welfare systems across </w:t>
      </w:r>
      <w:r w:rsidR="005743CA">
        <w:rPr>
          <w:rFonts w:ascii="Times New Roman" w:hAnsi="Times New Roman" w:cs="Times New Roman"/>
          <w:bCs/>
          <w:sz w:val="24"/>
          <w:szCs w:val="24"/>
        </w:rPr>
        <w:t>a wide range of countries</w:t>
      </w:r>
      <w:r w:rsidRPr="00501D6B">
        <w:rPr>
          <w:rFonts w:ascii="Times New Roman" w:hAnsi="Times New Roman" w:cs="Times New Roman"/>
          <w:bCs/>
          <w:sz w:val="24"/>
          <w:szCs w:val="24"/>
        </w:rPr>
        <w:t>, its appeal to politicians of Right and Left, and its application to a growing range of social problems</w:t>
      </w:r>
      <w:r w:rsidR="005743CA">
        <w:rPr>
          <w:rFonts w:ascii="Times New Roman" w:hAnsi="Times New Roman" w:cs="Times New Roman"/>
          <w:bCs/>
          <w:sz w:val="24"/>
          <w:szCs w:val="24"/>
        </w:rPr>
        <w:t xml:space="preserve"> including housing and homelessness as well labour market issues</w:t>
      </w:r>
      <w:r w:rsidRPr="00501D6B">
        <w:rPr>
          <w:rFonts w:ascii="Times New Roman" w:hAnsi="Times New Roman" w:cs="Times New Roman"/>
          <w:bCs/>
          <w:sz w:val="24"/>
          <w:szCs w:val="24"/>
        </w:rPr>
        <w:t xml:space="preserve">. </w:t>
      </w:r>
      <w:r w:rsidR="005743CA">
        <w:rPr>
          <w:rFonts w:ascii="Times New Roman" w:hAnsi="Times New Roman" w:cs="Times New Roman"/>
          <w:bCs/>
          <w:sz w:val="24"/>
          <w:szCs w:val="24"/>
        </w:rPr>
        <w:t>I</w:t>
      </w:r>
      <w:r w:rsidRPr="00501D6B">
        <w:rPr>
          <w:rFonts w:ascii="Times New Roman" w:hAnsi="Times New Roman" w:cs="Times New Roman"/>
          <w:bCs/>
          <w:sz w:val="24"/>
          <w:szCs w:val="24"/>
        </w:rPr>
        <w:t xml:space="preserve">t </w:t>
      </w:r>
      <w:r w:rsidR="005743CA">
        <w:rPr>
          <w:rFonts w:ascii="Times New Roman" w:hAnsi="Times New Roman" w:cs="Times New Roman"/>
          <w:bCs/>
          <w:sz w:val="24"/>
          <w:szCs w:val="24"/>
        </w:rPr>
        <w:t xml:space="preserve">considers </w:t>
      </w:r>
      <w:r w:rsidRPr="00501D6B">
        <w:rPr>
          <w:rFonts w:ascii="Times New Roman" w:hAnsi="Times New Roman" w:cs="Times New Roman"/>
          <w:bCs/>
          <w:sz w:val="24"/>
          <w:szCs w:val="24"/>
        </w:rPr>
        <w:t>both the efficacy and the ethics of welfare conditionality.</w:t>
      </w:r>
    </w:p>
    <w:p w:rsidR="004A38B4" w:rsidRDefault="004A38B4" w:rsidP="008268F2">
      <w:pPr>
        <w:rPr>
          <w:rFonts w:ascii="Times New Roman" w:hAnsi="Times New Roman" w:cs="Times New Roman"/>
          <w:bCs/>
          <w:sz w:val="24"/>
          <w:szCs w:val="24"/>
        </w:rPr>
      </w:pPr>
    </w:p>
    <w:p w:rsidR="00E91892" w:rsidRPr="003E1DE5" w:rsidRDefault="00E91892" w:rsidP="00E91892">
      <w:pPr>
        <w:rPr>
          <w:rFonts w:ascii="Times New Roman" w:hAnsi="Times New Roman" w:cs="Times New Roman"/>
          <w:b/>
          <w:bCs/>
          <w:sz w:val="24"/>
          <w:szCs w:val="24"/>
        </w:rPr>
      </w:pPr>
      <w:r w:rsidRPr="003E1DE5">
        <w:rPr>
          <w:rFonts w:ascii="Times New Roman" w:hAnsi="Times New Roman" w:cs="Times New Roman"/>
          <w:b/>
          <w:bCs/>
          <w:sz w:val="24"/>
          <w:szCs w:val="24"/>
        </w:rPr>
        <w:t>Mo Stewart’s new website</w:t>
      </w:r>
    </w:p>
    <w:p w:rsidR="00E91892" w:rsidRPr="003E1DE5" w:rsidRDefault="00E91892" w:rsidP="00E91892">
      <w:pPr>
        <w:rPr>
          <w:rFonts w:ascii="Times New Roman" w:hAnsi="Times New Roman" w:cs="Times New Roman"/>
          <w:b/>
          <w:bCs/>
          <w:sz w:val="24"/>
          <w:szCs w:val="24"/>
        </w:rPr>
      </w:pPr>
    </w:p>
    <w:p w:rsidR="00E91892" w:rsidRPr="003E1DE5" w:rsidRDefault="00E91892" w:rsidP="00E91892">
      <w:pPr>
        <w:rPr>
          <w:rFonts w:ascii="Times New Roman" w:hAnsi="Times New Roman" w:cs="Times New Roman"/>
          <w:bCs/>
          <w:sz w:val="24"/>
          <w:szCs w:val="24"/>
        </w:rPr>
      </w:pPr>
      <w:r w:rsidRPr="003E1DE5">
        <w:rPr>
          <w:rFonts w:ascii="Times New Roman" w:hAnsi="Times New Roman" w:cs="Times New Roman"/>
          <w:bCs/>
          <w:sz w:val="24"/>
          <w:szCs w:val="24"/>
        </w:rPr>
        <w:t>Mo Stewart is a longstanding campaigner over the treatment of claimants with disabilities, who has conducted a lot of research, particularly on the influence of American corporations on the UK disability benefits system. She has now launched her own website at</w:t>
      </w:r>
      <w:r w:rsidRPr="003E1DE5">
        <w:rPr>
          <w:rFonts w:ascii="Times New Roman" w:hAnsi="Times New Roman" w:cs="Times New Roman"/>
          <w:b/>
          <w:bCs/>
          <w:sz w:val="24"/>
          <w:szCs w:val="24"/>
        </w:rPr>
        <w:t xml:space="preserve"> </w:t>
      </w:r>
      <w:hyperlink r:id="rId27" w:history="1">
        <w:r w:rsidRPr="005551F7">
          <w:rPr>
            <w:rStyle w:val="Hyperlink"/>
            <w:rFonts w:ascii="Times New Roman" w:hAnsi="Times New Roman" w:cs="Times New Roman"/>
            <w:bCs/>
            <w:sz w:val="24"/>
            <w:szCs w:val="24"/>
          </w:rPr>
          <w:t>https://www.mostewartresearch.co.uk/</w:t>
        </w:r>
      </w:hyperlink>
      <w:r>
        <w:rPr>
          <w:rFonts w:ascii="Times New Roman" w:hAnsi="Times New Roman" w:cs="Times New Roman"/>
          <w:b/>
          <w:bCs/>
          <w:sz w:val="24"/>
          <w:szCs w:val="24"/>
        </w:rPr>
        <w:t xml:space="preserve">  </w:t>
      </w:r>
      <w:r w:rsidRPr="003E1DE5">
        <w:rPr>
          <w:rFonts w:ascii="Times New Roman" w:hAnsi="Times New Roman" w:cs="Times New Roman"/>
          <w:bCs/>
          <w:sz w:val="24"/>
          <w:szCs w:val="24"/>
        </w:rPr>
        <w:t xml:space="preserve">It is valuable resource which carries a wide range of relevant </w:t>
      </w:r>
      <w:r w:rsidR="00A4405F">
        <w:rPr>
          <w:rFonts w:ascii="Times New Roman" w:hAnsi="Times New Roman" w:cs="Times New Roman"/>
          <w:bCs/>
          <w:sz w:val="24"/>
          <w:szCs w:val="24"/>
        </w:rPr>
        <w:t>material</w:t>
      </w:r>
      <w:r>
        <w:rPr>
          <w:rFonts w:ascii="Times New Roman" w:hAnsi="Times New Roman" w:cs="Times New Roman"/>
          <w:bCs/>
          <w:sz w:val="24"/>
          <w:szCs w:val="24"/>
        </w:rPr>
        <w:t xml:space="preserve"> including work by many other authors as well as by Mo herself</w:t>
      </w:r>
      <w:r w:rsidRPr="003E1DE5">
        <w:rPr>
          <w:rFonts w:ascii="Times New Roman" w:hAnsi="Times New Roman" w:cs="Times New Roman"/>
          <w:bCs/>
          <w:sz w:val="24"/>
          <w:szCs w:val="24"/>
        </w:rPr>
        <w:t>.</w:t>
      </w:r>
    </w:p>
    <w:p w:rsidR="00AB130E" w:rsidRDefault="00AB130E" w:rsidP="008268F2">
      <w:pPr>
        <w:rPr>
          <w:rFonts w:ascii="Times New Roman" w:hAnsi="Times New Roman" w:cs="Times New Roman"/>
          <w:b/>
          <w:bCs/>
          <w:sz w:val="24"/>
          <w:szCs w:val="24"/>
        </w:rPr>
      </w:pPr>
    </w:p>
    <w:p w:rsidR="00A71876" w:rsidRPr="00A71876" w:rsidRDefault="00A71876" w:rsidP="008268F2">
      <w:pPr>
        <w:rPr>
          <w:rFonts w:ascii="Times New Roman" w:hAnsi="Times New Roman" w:cs="Times New Roman"/>
          <w:b/>
          <w:bCs/>
          <w:sz w:val="24"/>
          <w:szCs w:val="24"/>
        </w:rPr>
      </w:pPr>
      <w:r w:rsidRPr="00A71876">
        <w:rPr>
          <w:rFonts w:ascii="Times New Roman" w:hAnsi="Times New Roman" w:cs="Times New Roman"/>
          <w:b/>
          <w:bCs/>
          <w:sz w:val="24"/>
          <w:szCs w:val="24"/>
        </w:rPr>
        <w:t xml:space="preserve">Updated </w:t>
      </w:r>
      <w:r w:rsidR="008268F2" w:rsidRPr="00A71876">
        <w:rPr>
          <w:rFonts w:ascii="Times New Roman" w:hAnsi="Times New Roman" w:cs="Times New Roman"/>
          <w:b/>
          <w:bCs/>
          <w:sz w:val="24"/>
          <w:szCs w:val="24"/>
        </w:rPr>
        <w:t xml:space="preserve">Rowntree report on </w:t>
      </w:r>
      <w:r w:rsidR="008268F2" w:rsidRPr="00A71876">
        <w:rPr>
          <w:rFonts w:ascii="Times New Roman" w:hAnsi="Times New Roman" w:cs="Times New Roman"/>
          <w:b/>
          <w:bCs/>
          <w:i/>
          <w:sz w:val="24"/>
          <w:szCs w:val="24"/>
        </w:rPr>
        <w:t>Destitution in the UK</w:t>
      </w:r>
      <w:r w:rsidR="008268F2" w:rsidRPr="00A71876">
        <w:rPr>
          <w:rFonts w:ascii="Times New Roman" w:hAnsi="Times New Roman" w:cs="Times New Roman"/>
          <w:b/>
          <w:bCs/>
          <w:sz w:val="24"/>
          <w:szCs w:val="24"/>
        </w:rPr>
        <w:t xml:space="preserve"> </w:t>
      </w:r>
    </w:p>
    <w:p w:rsidR="00A71876" w:rsidRDefault="00A71876" w:rsidP="008268F2">
      <w:pPr>
        <w:rPr>
          <w:rFonts w:ascii="Times New Roman" w:hAnsi="Times New Roman" w:cs="Times New Roman"/>
          <w:bCs/>
          <w:sz w:val="24"/>
          <w:szCs w:val="24"/>
        </w:rPr>
      </w:pPr>
    </w:p>
    <w:p w:rsidR="008268F2" w:rsidRDefault="00A71876" w:rsidP="008268F2">
      <w:pPr>
        <w:rPr>
          <w:rFonts w:ascii="Times New Roman" w:hAnsi="Times New Roman" w:cs="Times New Roman"/>
          <w:bCs/>
          <w:sz w:val="24"/>
          <w:szCs w:val="24"/>
        </w:rPr>
      </w:pPr>
      <w:r>
        <w:rPr>
          <w:rFonts w:ascii="Times New Roman" w:hAnsi="Times New Roman" w:cs="Times New Roman"/>
          <w:bCs/>
          <w:sz w:val="24"/>
          <w:szCs w:val="24"/>
        </w:rPr>
        <w:t xml:space="preserve">The updated Rowntree report on destitution was published on </w:t>
      </w:r>
      <w:r w:rsidR="008268F2">
        <w:rPr>
          <w:rFonts w:ascii="Times New Roman" w:hAnsi="Times New Roman" w:cs="Times New Roman"/>
          <w:bCs/>
          <w:sz w:val="24"/>
          <w:szCs w:val="24"/>
        </w:rPr>
        <w:t>7 June</w:t>
      </w:r>
      <w:r>
        <w:rPr>
          <w:rFonts w:ascii="Times New Roman" w:hAnsi="Times New Roman" w:cs="Times New Roman"/>
          <w:bCs/>
          <w:sz w:val="24"/>
          <w:szCs w:val="24"/>
        </w:rPr>
        <w:t xml:space="preserve"> (Fitzpatrick et al. 2018).</w:t>
      </w:r>
    </w:p>
    <w:p w:rsidR="008268F2" w:rsidRDefault="00500AFF" w:rsidP="008268F2">
      <w:pPr>
        <w:rPr>
          <w:rFonts w:ascii="Times New Roman" w:hAnsi="Times New Roman" w:cs="Times New Roman"/>
          <w:bCs/>
          <w:sz w:val="24"/>
          <w:szCs w:val="24"/>
        </w:rPr>
      </w:pPr>
      <w:r>
        <w:rPr>
          <w:rFonts w:ascii="Times New Roman" w:hAnsi="Times New Roman" w:cs="Times New Roman"/>
          <w:bCs/>
          <w:sz w:val="24"/>
          <w:szCs w:val="24"/>
        </w:rPr>
        <w:t xml:space="preserve">It found that the role of sanctions in contributing to destitution has fallen in line with the national trend of reduced sanctions. But it notes that this underlines their importance as a cause of destitution and also that experience of sanctions </w:t>
      </w:r>
      <w:r w:rsidR="009C4461">
        <w:rPr>
          <w:rFonts w:ascii="Times New Roman" w:hAnsi="Times New Roman" w:cs="Times New Roman"/>
          <w:bCs/>
          <w:sz w:val="24"/>
          <w:szCs w:val="24"/>
        </w:rPr>
        <w:t xml:space="preserve">in the last year </w:t>
      </w:r>
      <w:r>
        <w:rPr>
          <w:rFonts w:ascii="Times New Roman" w:hAnsi="Times New Roman" w:cs="Times New Roman"/>
          <w:bCs/>
          <w:sz w:val="24"/>
          <w:szCs w:val="24"/>
        </w:rPr>
        <w:t>was particularly common among destitute people who had complex needs (3</w:t>
      </w:r>
      <w:r w:rsidR="009C4461">
        <w:rPr>
          <w:rFonts w:ascii="Times New Roman" w:hAnsi="Times New Roman" w:cs="Times New Roman"/>
          <w:bCs/>
          <w:sz w:val="24"/>
          <w:szCs w:val="24"/>
        </w:rPr>
        <w:t>5</w:t>
      </w:r>
      <w:r>
        <w:rPr>
          <w:rFonts w:ascii="Times New Roman" w:hAnsi="Times New Roman" w:cs="Times New Roman"/>
          <w:bCs/>
          <w:sz w:val="24"/>
          <w:szCs w:val="24"/>
        </w:rPr>
        <w:t>%</w:t>
      </w:r>
      <w:r w:rsidR="00AB130E">
        <w:rPr>
          <w:rFonts w:ascii="Times New Roman" w:hAnsi="Times New Roman" w:cs="Times New Roman"/>
          <w:bCs/>
          <w:sz w:val="24"/>
          <w:szCs w:val="24"/>
        </w:rPr>
        <w:t xml:space="preserve"> of them had experienced a sanction</w:t>
      </w:r>
      <w:r>
        <w:rPr>
          <w:rFonts w:ascii="Times New Roman" w:hAnsi="Times New Roman" w:cs="Times New Roman"/>
          <w:bCs/>
          <w:sz w:val="24"/>
          <w:szCs w:val="24"/>
        </w:rPr>
        <w:t>).</w:t>
      </w:r>
    </w:p>
    <w:p w:rsidR="008268F2" w:rsidRDefault="008268F2" w:rsidP="008268F2">
      <w:pPr>
        <w:rPr>
          <w:rFonts w:ascii="Times New Roman" w:hAnsi="Times New Roman" w:cs="Times New Roman"/>
          <w:bCs/>
          <w:sz w:val="24"/>
          <w:szCs w:val="24"/>
        </w:rPr>
      </w:pPr>
    </w:p>
    <w:p w:rsidR="008268F2" w:rsidRPr="007605CD" w:rsidRDefault="00B41DBE" w:rsidP="008268F2">
      <w:pPr>
        <w:rPr>
          <w:rFonts w:ascii="Times New Roman" w:hAnsi="Times New Roman" w:cs="Times New Roman"/>
          <w:b/>
          <w:bCs/>
          <w:sz w:val="24"/>
          <w:szCs w:val="24"/>
        </w:rPr>
      </w:pPr>
      <w:r>
        <w:rPr>
          <w:rFonts w:ascii="Times New Roman" w:hAnsi="Times New Roman" w:cs="Times New Roman"/>
          <w:b/>
          <w:bCs/>
          <w:sz w:val="24"/>
          <w:szCs w:val="24"/>
        </w:rPr>
        <w:t>Treatment of a JSA claimant with</w:t>
      </w:r>
      <w:r w:rsidR="008268F2" w:rsidRPr="007605CD">
        <w:rPr>
          <w:rFonts w:ascii="Times New Roman" w:hAnsi="Times New Roman" w:cs="Times New Roman"/>
          <w:b/>
          <w:bCs/>
          <w:sz w:val="24"/>
          <w:szCs w:val="24"/>
        </w:rPr>
        <w:t xml:space="preserve"> epilepsy</w:t>
      </w:r>
    </w:p>
    <w:p w:rsidR="00012DF8" w:rsidRPr="007605CD" w:rsidRDefault="00012DF8" w:rsidP="008268F2">
      <w:pPr>
        <w:rPr>
          <w:rFonts w:ascii="Times New Roman" w:hAnsi="Times New Roman" w:cs="Times New Roman"/>
          <w:bCs/>
          <w:sz w:val="24"/>
          <w:szCs w:val="24"/>
        </w:rPr>
      </w:pPr>
    </w:p>
    <w:p w:rsidR="00012DF8" w:rsidRPr="007605CD" w:rsidRDefault="00012DF8" w:rsidP="008268F2">
      <w:pPr>
        <w:rPr>
          <w:rFonts w:ascii="Times New Roman" w:hAnsi="Times New Roman" w:cs="Times New Roman"/>
          <w:bCs/>
          <w:sz w:val="24"/>
          <w:szCs w:val="24"/>
        </w:rPr>
      </w:pPr>
      <w:r w:rsidRPr="007605CD">
        <w:rPr>
          <w:rFonts w:ascii="Times New Roman" w:hAnsi="Times New Roman" w:cs="Times New Roman"/>
          <w:bCs/>
          <w:sz w:val="24"/>
          <w:szCs w:val="24"/>
        </w:rPr>
        <w:t>Disturbing individual cases of sanctions continue to occur. The case of Luke O’Donnell has attracted a lot of attention. He is a JSA claimant who has epilepsy and was sanctioned for missing an appointment</w:t>
      </w:r>
      <w:r w:rsidR="00285DD5">
        <w:rPr>
          <w:rFonts w:ascii="Times New Roman" w:hAnsi="Times New Roman" w:cs="Times New Roman"/>
          <w:bCs/>
          <w:sz w:val="24"/>
          <w:szCs w:val="24"/>
        </w:rPr>
        <w:t xml:space="preserve"> when he had an episode of continuous seizures</w:t>
      </w:r>
      <w:r w:rsidRPr="007605CD">
        <w:rPr>
          <w:rFonts w:ascii="Times New Roman" w:hAnsi="Times New Roman" w:cs="Times New Roman"/>
          <w:bCs/>
          <w:sz w:val="24"/>
          <w:szCs w:val="24"/>
        </w:rPr>
        <w:t>. This sort of case illustrates why Geiger (2017) found that JSA claimants with a disability were more likely to be sanctioned than others. Details are at</w:t>
      </w:r>
    </w:p>
    <w:p w:rsidR="008268F2" w:rsidRPr="00012DF8" w:rsidRDefault="00616FC6" w:rsidP="009A3864">
      <w:pPr>
        <w:rPr>
          <w:rFonts w:ascii="Times New Roman" w:hAnsi="Times New Roman" w:cs="Times New Roman"/>
          <w:bCs/>
          <w:sz w:val="24"/>
          <w:szCs w:val="24"/>
        </w:rPr>
      </w:pPr>
      <w:hyperlink r:id="rId28" w:history="1">
        <w:r w:rsidR="008268F2" w:rsidRPr="004809BD">
          <w:rPr>
            <w:rStyle w:val="Hyperlink"/>
            <w:rFonts w:ascii="Times New Roman" w:hAnsi="Times New Roman" w:cs="Times New Roman"/>
            <w:bCs/>
            <w:sz w:val="24"/>
            <w:szCs w:val="24"/>
          </w:rPr>
          <w:t>https://inews.co.uk/news/health/universal-credit-claimant-sanctioned-after-missing-appointment-due-to-seizure-slams-callous-system/</w:t>
        </w:r>
      </w:hyperlink>
      <w:r w:rsidR="00012DF8">
        <w:t xml:space="preserve"> </w:t>
      </w:r>
      <w:r w:rsidR="00012DF8">
        <w:rPr>
          <w:rFonts w:ascii="Times New Roman" w:hAnsi="Times New Roman" w:cs="Times New Roman"/>
          <w:sz w:val="24"/>
          <w:szCs w:val="24"/>
        </w:rPr>
        <w:t xml:space="preserve">This webpage very usefully carries </w:t>
      </w:r>
      <w:r w:rsidR="007605CD">
        <w:rPr>
          <w:rFonts w:ascii="Times New Roman" w:hAnsi="Times New Roman" w:cs="Times New Roman"/>
          <w:sz w:val="24"/>
          <w:szCs w:val="24"/>
        </w:rPr>
        <w:t xml:space="preserve">a </w:t>
      </w:r>
      <w:r w:rsidR="00012DF8">
        <w:rPr>
          <w:rFonts w:ascii="Times New Roman" w:hAnsi="Times New Roman" w:cs="Times New Roman"/>
          <w:sz w:val="24"/>
          <w:szCs w:val="24"/>
        </w:rPr>
        <w:t xml:space="preserve">facsimile of the Mandatory Reconsideration Notice issued </w:t>
      </w:r>
      <w:r w:rsidR="00285DD5">
        <w:rPr>
          <w:rFonts w:ascii="Times New Roman" w:hAnsi="Times New Roman" w:cs="Times New Roman"/>
          <w:sz w:val="24"/>
          <w:szCs w:val="24"/>
        </w:rPr>
        <w:t xml:space="preserve">to Mr O’Donnell </w:t>
      </w:r>
      <w:r w:rsidR="00012DF8">
        <w:rPr>
          <w:rFonts w:ascii="Times New Roman" w:hAnsi="Times New Roman" w:cs="Times New Roman"/>
          <w:sz w:val="24"/>
          <w:szCs w:val="24"/>
        </w:rPr>
        <w:t>by DWP on 17 March, with Mr O’Donnell’s annotations</w:t>
      </w:r>
      <w:r w:rsidR="007605CD">
        <w:rPr>
          <w:rFonts w:ascii="Times New Roman" w:hAnsi="Times New Roman" w:cs="Times New Roman"/>
          <w:sz w:val="24"/>
          <w:szCs w:val="24"/>
        </w:rPr>
        <w:t>; normally it is difficult to get to see this sort of documentation</w:t>
      </w:r>
      <w:r w:rsidR="00012DF8">
        <w:rPr>
          <w:rFonts w:ascii="Times New Roman" w:hAnsi="Times New Roman" w:cs="Times New Roman"/>
          <w:sz w:val="24"/>
          <w:szCs w:val="24"/>
        </w:rPr>
        <w:t>.</w:t>
      </w:r>
      <w:r w:rsidR="007605CD">
        <w:rPr>
          <w:rFonts w:ascii="Times New Roman" w:hAnsi="Times New Roman" w:cs="Times New Roman"/>
          <w:sz w:val="24"/>
          <w:szCs w:val="24"/>
        </w:rPr>
        <w:t xml:space="preserve"> Mr O’Donnell was subsequently invited to give evidence to the House of Commons Work and Pensions Committee on 16 May, when</w:t>
      </w:r>
      <w:r w:rsidR="009A3864">
        <w:rPr>
          <w:rFonts w:ascii="Times New Roman" w:hAnsi="Times New Roman" w:cs="Times New Roman"/>
          <w:sz w:val="24"/>
          <w:szCs w:val="24"/>
        </w:rPr>
        <w:t xml:space="preserve"> he commented (Q.8</w:t>
      </w:r>
      <w:r w:rsidR="00285DD5">
        <w:rPr>
          <w:rFonts w:ascii="Times New Roman" w:hAnsi="Times New Roman" w:cs="Times New Roman"/>
          <w:sz w:val="24"/>
          <w:szCs w:val="24"/>
        </w:rPr>
        <w:t>0</w:t>
      </w:r>
      <w:r w:rsidR="009A3864">
        <w:rPr>
          <w:rFonts w:ascii="Times New Roman" w:hAnsi="Times New Roman" w:cs="Times New Roman"/>
          <w:sz w:val="24"/>
          <w:szCs w:val="24"/>
        </w:rPr>
        <w:t xml:space="preserve">-81) ‘I </w:t>
      </w:r>
      <w:r w:rsidR="009A3864" w:rsidRPr="009A3864">
        <w:rPr>
          <w:rFonts w:ascii="Times New Roman" w:hAnsi="Times New Roman" w:cs="Times New Roman"/>
          <w:sz w:val="24"/>
          <w:szCs w:val="24"/>
        </w:rPr>
        <w:t xml:space="preserve">was that disgusted by their letter </w:t>
      </w:r>
      <w:r w:rsidR="009A3864">
        <w:rPr>
          <w:rFonts w:ascii="Times New Roman" w:hAnsi="Times New Roman" w:cs="Times New Roman"/>
          <w:sz w:val="24"/>
          <w:szCs w:val="24"/>
        </w:rPr>
        <w:t xml:space="preserve">(of 17 March) </w:t>
      </w:r>
      <w:r w:rsidR="009A3864" w:rsidRPr="009A3864">
        <w:rPr>
          <w:rFonts w:ascii="Times New Roman" w:hAnsi="Times New Roman" w:cs="Times New Roman"/>
          <w:sz w:val="24"/>
          <w:szCs w:val="24"/>
        </w:rPr>
        <w:t>because, in my opinion, it shows a</w:t>
      </w:r>
      <w:r w:rsidR="009A3864">
        <w:rPr>
          <w:rFonts w:ascii="Times New Roman" w:hAnsi="Times New Roman" w:cs="Times New Roman"/>
          <w:sz w:val="24"/>
          <w:szCs w:val="24"/>
        </w:rPr>
        <w:t xml:space="preserve"> </w:t>
      </w:r>
      <w:r w:rsidR="009A3864" w:rsidRPr="009A3864">
        <w:rPr>
          <w:rFonts w:ascii="Times New Roman" w:hAnsi="Times New Roman" w:cs="Times New Roman"/>
          <w:sz w:val="24"/>
          <w:szCs w:val="24"/>
        </w:rPr>
        <w:t>culture of sanction by any means necessary and for as much as you can</w:t>
      </w:r>
      <w:r w:rsidR="009A3864">
        <w:rPr>
          <w:rFonts w:ascii="Times New Roman" w:hAnsi="Times New Roman" w:cs="Times New Roman"/>
          <w:sz w:val="24"/>
          <w:szCs w:val="24"/>
        </w:rPr>
        <w:t xml:space="preserve"> </w:t>
      </w:r>
      <w:r w:rsidR="009A3864" w:rsidRPr="009A3864">
        <w:rPr>
          <w:rFonts w:ascii="Times New Roman" w:hAnsi="Times New Roman" w:cs="Times New Roman"/>
          <w:sz w:val="24"/>
          <w:szCs w:val="24"/>
        </w:rPr>
        <w:t>possibly get away with. It is almost as though these people are working to</w:t>
      </w:r>
      <w:r w:rsidR="009A3864">
        <w:rPr>
          <w:rFonts w:ascii="Times New Roman" w:hAnsi="Times New Roman" w:cs="Times New Roman"/>
          <w:sz w:val="24"/>
          <w:szCs w:val="24"/>
        </w:rPr>
        <w:t xml:space="preserve"> </w:t>
      </w:r>
      <w:r w:rsidR="009A3864" w:rsidRPr="009A3864">
        <w:rPr>
          <w:rFonts w:ascii="Times New Roman" w:hAnsi="Times New Roman" w:cs="Times New Roman"/>
          <w:sz w:val="24"/>
          <w:szCs w:val="24"/>
        </w:rPr>
        <w:t>a commission. Honestly, you should read this letter, and please do,</w:t>
      </w:r>
      <w:r w:rsidR="00285DD5">
        <w:rPr>
          <w:rFonts w:ascii="Times New Roman" w:hAnsi="Times New Roman" w:cs="Times New Roman"/>
          <w:sz w:val="24"/>
          <w:szCs w:val="24"/>
        </w:rPr>
        <w:t xml:space="preserve"> </w:t>
      </w:r>
      <w:r w:rsidR="009A3864" w:rsidRPr="009A3864">
        <w:rPr>
          <w:rFonts w:ascii="Times New Roman" w:hAnsi="Times New Roman" w:cs="Times New Roman"/>
          <w:sz w:val="24"/>
          <w:szCs w:val="24"/>
        </w:rPr>
        <w:t>because it is absolutely astonishing</w:t>
      </w:r>
      <w:r w:rsidR="00285DD5">
        <w:rPr>
          <w:rFonts w:ascii="Times New Roman" w:hAnsi="Times New Roman" w:cs="Times New Roman"/>
          <w:sz w:val="24"/>
          <w:szCs w:val="24"/>
        </w:rPr>
        <w:t xml:space="preserve"> </w:t>
      </w:r>
      <w:r w:rsidR="009A3864" w:rsidRPr="009A3864">
        <w:rPr>
          <w:rFonts w:ascii="Times New Roman" w:hAnsi="Times New Roman" w:cs="Times New Roman"/>
          <w:sz w:val="24"/>
          <w:szCs w:val="24"/>
        </w:rPr>
        <w:t>.</w:t>
      </w:r>
      <w:r w:rsidR="00285DD5">
        <w:rPr>
          <w:rFonts w:ascii="Times New Roman" w:hAnsi="Times New Roman" w:cs="Times New Roman"/>
          <w:sz w:val="24"/>
          <w:szCs w:val="24"/>
        </w:rPr>
        <w:t>.....</w:t>
      </w:r>
      <w:r w:rsidR="009A3864" w:rsidRPr="009A3864">
        <w:rPr>
          <w:rFonts w:ascii="Times New Roman" w:hAnsi="Times New Roman" w:cs="Times New Roman"/>
          <w:sz w:val="24"/>
          <w:szCs w:val="24"/>
        </w:rPr>
        <w:t xml:space="preserve"> </w:t>
      </w:r>
      <w:r w:rsidR="00285DD5">
        <w:rPr>
          <w:rFonts w:ascii="Times New Roman" w:hAnsi="Times New Roman" w:cs="Times New Roman"/>
          <w:sz w:val="24"/>
          <w:szCs w:val="24"/>
        </w:rPr>
        <w:t xml:space="preserve">I </w:t>
      </w:r>
      <w:r w:rsidR="009A3864" w:rsidRPr="009A3864">
        <w:rPr>
          <w:rFonts w:ascii="Times New Roman" w:hAnsi="Times New Roman" w:cs="Times New Roman"/>
          <w:sz w:val="24"/>
          <w:szCs w:val="24"/>
        </w:rPr>
        <w:t xml:space="preserve"> put it</w:t>
      </w:r>
      <w:r w:rsidR="00285DD5">
        <w:rPr>
          <w:rFonts w:ascii="Times New Roman" w:hAnsi="Times New Roman" w:cs="Times New Roman"/>
          <w:sz w:val="24"/>
          <w:szCs w:val="24"/>
        </w:rPr>
        <w:t xml:space="preserve"> </w:t>
      </w:r>
      <w:r w:rsidR="009A3864" w:rsidRPr="009A3864">
        <w:rPr>
          <w:rFonts w:ascii="Times New Roman" w:hAnsi="Times New Roman" w:cs="Times New Roman"/>
          <w:sz w:val="24"/>
          <w:szCs w:val="24"/>
        </w:rPr>
        <w:t>online, and it went viral—it went absolutely mad. The press got hold of it. I</w:t>
      </w:r>
      <w:r w:rsidR="00285DD5">
        <w:rPr>
          <w:rFonts w:ascii="Times New Roman" w:hAnsi="Times New Roman" w:cs="Times New Roman"/>
          <w:sz w:val="24"/>
          <w:szCs w:val="24"/>
        </w:rPr>
        <w:t xml:space="preserve"> </w:t>
      </w:r>
      <w:r w:rsidR="009A3864" w:rsidRPr="009A3864">
        <w:rPr>
          <w:rFonts w:ascii="Times New Roman" w:hAnsi="Times New Roman" w:cs="Times New Roman"/>
          <w:sz w:val="24"/>
          <w:szCs w:val="24"/>
        </w:rPr>
        <w:t>have had people asking me to send it to them in the House of Lords as</w:t>
      </w:r>
      <w:r w:rsidR="00285DD5">
        <w:rPr>
          <w:rFonts w:ascii="Times New Roman" w:hAnsi="Times New Roman" w:cs="Times New Roman"/>
          <w:sz w:val="24"/>
          <w:szCs w:val="24"/>
        </w:rPr>
        <w:t xml:space="preserve"> well ..... </w:t>
      </w:r>
      <w:r w:rsidR="009A3864" w:rsidRPr="009A3864">
        <w:rPr>
          <w:rFonts w:ascii="Times New Roman" w:hAnsi="Times New Roman" w:cs="Times New Roman"/>
          <w:sz w:val="24"/>
          <w:szCs w:val="24"/>
        </w:rPr>
        <w:t>On 28 March, from nowhere, I get a</w:t>
      </w:r>
      <w:r w:rsidR="00285DD5">
        <w:rPr>
          <w:rFonts w:ascii="Times New Roman" w:hAnsi="Times New Roman" w:cs="Times New Roman"/>
          <w:sz w:val="24"/>
          <w:szCs w:val="24"/>
        </w:rPr>
        <w:t xml:space="preserve"> </w:t>
      </w:r>
      <w:r w:rsidR="009A3864" w:rsidRPr="009A3864">
        <w:rPr>
          <w:rFonts w:ascii="Times New Roman" w:hAnsi="Times New Roman" w:cs="Times New Roman"/>
          <w:sz w:val="24"/>
          <w:szCs w:val="24"/>
        </w:rPr>
        <w:t>second reconsideration telling me, “Oh, perhaps we may have got it</w:t>
      </w:r>
      <w:r w:rsidR="00285DD5">
        <w:rPr>
          <w:rFonts w:ascii="Times New Roman" w:hAnsi="Times New Roman" w:cs="Times New Roman"/>
          <w:sz w:val="24"/>
          <w:szCs w:val="24"/>
        </w:rPr>
        <w:t xml:space="preserve"> </w:t>
      </w:r>
      <w:r w:rsidR="009A3864" w:rsidRPr="009A3864">
        <w:rPr>
          <w:rFonts w:ascii="Times New Roman" w:hAnsi="Times New Roman" w:cs="Times New Roman"/>
          <w:sz w:val="24"/>
          <w:szCs w:val="24"/>
        </w:rPr>
        <w:t>wrong.” Rather than a shining beacon of their generosity, I suspect that</w:t>
      </w:r>
      <w:r w:rsidR="00285DD5">
        <w:rPr>
          <w:rFonts w:ascii="Times New Roman" w:hAnsi="Times New Roman" w:cs="Times New Roman"/>
          <w:sz w:val="24"/>
          <w:szCs w:val="24"/>
        </w:rPr>
        <w:t xml:space="preserve"> </w:t>
      </w:r>
      <w:r w:rsidR="009A3864" w:rsidRPr="009A3864">
        <w:rPr>
          <w:rFonts w:ascii="Times New Roman" w:hAnsi="Times New Roman" w:cs="Times New Roman"/>
          <w:sz w:val="24"/>
          <w:szCs w:val="24"/>
        </w:rPr>
        <w:t>was more a case of them scurrying away with their tails between their</w:t>
      </w:r>
      <w:r w:rsidR="00285DD5">
        <w:rPr>
          <w:rFonts w:ascii="Times New Roman" w:hAnsi="Times New Roman" w:cs="Times New Roman"/>
          <w:sz w:val="24"/>
          <w:szCs w:val="24"/>
        </w:rPr>
        <w:t xml:space="preserve"> </w:t>
      </w:r>
      <w:r w:rsidR="009A3864" w:rsidRPr="009A3864">
        <w:rPr>
          <w:rFonts w:ascii="Times New Roman" w:hAnsi="Times New Roman" w:cs="Times New Roman"/>
          <w:sz w:val="24"/>
          <w:szCs w:val="24"/>
        </w:rPr>
        <w:t>legs, because they pushed it too far.</w:t>
      </w:r>
      <w:r w:rsidR="00285DD5">
        <w:rPr>
          <w:rFonts w:ascii="Times New Roman" w:hAnsi="Times New Roman" w:cs="Times New Roman"/>
          <w:sz w:val="24"/>
          <w:szCs w:val="24"/>
        </w:rPr>
        <w:t>’</w:t>
      </w:r>
    </w:p>
    <w:p w:rsidR="008268F2" w:rsidRPr="00012DF8" w:rsidRDefault="008268F2" w:rsidP="008268F2">
      <w:pPr>
        <w:rPr>
          <w:rFonts w:ascii="Times New Roman" w:hAnsi="Times New Roman" w:cs="Times New Roman"/>
          <w:bCs/>
          <w:sz w:val="24"/>
          <w:szCs w:val="24"/>
        </w:rPr>
      </w:pPr>
    </w:p>
    <w:p w:rsidR="00A55359" w:rsidRPr="00A55359" w:rsidRDefault="00A55359" w:rsidP="008268F2">
      <w:pPr>
        <w:rPr>
          <w:rFonts w:ascii="Times New Roman" w:hAnsi="Times New Roman" w:cs="Times New Roman"/>
          <w:b/>
          <w:bCs/>
          <w:sz w:val="24"/>
          <w:szCs w:val="24"/>
        </w:rPr>
      </w:pPr>
      <w:r w:rsidRPr="00A55359">
        <w:rPr>
          <w:rFonts w:ascii="Times New Roman" w:hAnsi="Times New Roman" w:cs="Times New Roman"/>
          <w:b/>
          <w:bCs/>
          <w:sz w:val="24"/>
          <w:szCs w:val="24"/>
        </w:rPr>
        <w:t>School attendance sanctions</w:t>
      </w:r>
    </w:p>
    <w:p w:rsidR="00A55359" w:rsidRPr="00A55359" w:rsidRDefault="00A55359" w:rsidP="008268F2">
      <w:pPr>
        <w:rPr>
          <w:rFonts w:ascii="Times New Roman" w:hAnsi="Times New Roman" w:cs="Times New Roman"/>
          <w:bCs/>
          <w:sz w:val="24"/>
          <w:szCs w:val="24"/>
        </w:rPr>
      </w:pPr>
    </w:p>
    <w:p w:rsidR="008268F2" w:rsidRPr="00A55359" w:rsidRDefault="00A55359" w:rsidP="008268F2">
      <w:pPr>
        <w:rPr>
          <w:rFonts w:ascii="Times New Roman" w:hAnsi="Times New Roman" w:cs="Times New Roman"/>
          <w:bCs/>
          <w:sz w:val="24"/>
          <w:szCs w:val="24"/>
        </w:rPr>
      </w:pPr>
      <w:r w:rsidRPr="00A55359">
        <w:rPr>
          <w:rFonts w:ascii="Times New Roman" w:hAnsi="Times New Roman" w:cs="Times New Roman"/>
          <w:bCs/>
          <w:sz w:val="24"/>
          <w:szCs w:val="24"/>
        </w:rPr>
        <w:t>The BBC reported on 10 May at</w:t>
      </w:r>
      <w:r>
        <w:rPr>
          <w:rFonts w:ascii="Times New Roman" w:hAnsi="Times New Roman" w:cs="Times New Roman"/>
          <w:bCs/>
          <w:color w:val="FF0000"/>
          <w:sz w:val="24"/>
          <w:szCs w:val="24"/>
        </w:rPr>
        <w:t xml:space="preserve"> </w:t>
      </w:r>
      <w:hyperlink r:id="rId29" w:history="1">
        <w:r w:rsidR="008268F2" w:rsidRPr="00630B6F">
          <w:rPr>
            <w:rStyle w:val="Hyperlink"/>
            <w:rFonts w:ascii="Times New Roman" w:hAnsi="Times New Roman" w:cs="Times New Roman"/>
            <w:bCs/>
            <w:sz w:val="24"/>
            <w:szCs w:val="24"/>
          </w:rPr>
          <w:t>http://www.bbc.co.uk/news/uk-wales-44054574</w:t>
        </w:r>
      </w:hyperlink>
      <w:r w:rsidRPr="00A55359">
        <w:rPr>
          <w:rFonts w:ascii="Times New Roman" w:hAnsi="Times New Roman" w:cs="Times New Roman"/>
          <w:bCs/>
          <w:color w:val="FF0000"/>
          <w:sz w:val="24"/>
          <w:szCs w:val="24"/>
        </w:rPr>
        <w:t xml:space="preserve"> </w:t>
      </w:r>
      <w:r>
        <w:rPr>
          <w:rFonts w:ascii="Times New Roman" w:hAnsi="Times New Roman" w:cs="Times New Roman"/>
          <w:bCs/>
          <w:color w:val="FF0000"/>
          <w:sz w:val="24"/>
          <w:szCs w:val="24"/>
        </w:rPr>
        <w:t xml:space="preserve"> </w:t>
      </w:r>
      <w:r w:rsidRPr="00A55359">
        <w:rPr>
          <w:rFonts w:ascii="Times New Roman" w:hAnsi="Times New Roman" w:cs="Times New Roman"/>
          <w:bCs/>
          <w:sz w:val="24"/>
          <w:szCs w:val="24"/>
        </w:rPr>
        <w:t xml:space="preserve">that a Welsh Government study found that </w:t>
      </w:r>
      <w:r w:rsidR="00AE66FC">
        <w:rPr>
          <w:rFonts w:ascii="Times New Roman" w:hAnsi="Times New Roman" w:cs="Times New Roman"/>
          <w:bCs/>
          <w:sz w:val="24"/>
          <w:szCs w:val="24"/>
        </w:rPr>
        <w:t>f</w:t>
      </w:r>
      <w:r w:rsidRPr="00A55359">
        <w:rPr>
          <w:rFonts w:ascii="Times New Roman" w:hAnsi="Times New Roman" w:cs="Times New Roman"/>
          <w:bCs/>
          <w:sz w:val="24"/>
          <w:szCs w:val="24"/>
        </w:rPr>
        <w:t>ining parents for taking children out of school in term time has had no effect on overall absence rates</w:t>
      </w:r>
      <w:r>
        <w:rPr>
          <w:rFonts w:ascii="Times New Roman" w:hAnsi="Times New Roman" w:cs="Times New Roman"/>
          <w:bCs/>
          <w:sz w:val="24"/>
          <w:szCs w:val="24"/>
        </w:rPr>
        <w:t>.</w:t>
      </w:r>
    </w:p>
    <w:p w:rsidR="008268F2" w:rsidRDefault="008268F2" w:rsidP="008268F2">
      <w:pPr>
        <w:rPr>
          <w:rFonts w:ascii="Times New Roman" w:hAnsi="Times New Roman" w:cs="Times New Roman"/>
          <w:bCs/>
          <w:sz w:val="24"/>
          <w:szCs w:val="24"/>
        </w:rPr>
      </w:pPr>
    </w:p>
    <w:p w:rsidR="008268F2" w:rsidRPr="00310924" w:rsidRDefault="008268F2" w:rsidP="008268F2">
      <w:pPr>
        <w:rPr>
          <w:rFonts w:ascii="Times New Roman" w:hAnsi="Times New Roman" w:cs="Times New Roman"/>
          <w:bCs/>
          <w:sz w:val="24"/>
          <w:szCs w:val="24"/>
        </w:rPr>
      </w:pPr>
    </w:p>
    <w:p w:rsidR="008268F2" w:rsidRDefault="008268F2" w:rsidP="00BF6BC0">
      <w:pPr>
        <w:rPr>
          <w:rFonts w:ascii="Times New Roman" w:hAnsi="Times New Roman" w:cs="Times New Roman"/>
          <w:b/>
          <w:bCs/>
          <w:sz w:val="24"/>
          <w:szCs w:val="24"/>
        </w:rPr>
      </w:pPr>
    </w:p>
    <w:p w:rsidR="008268F2" w:rsidRDefault="008268F2" w:rsidP="00BF6BC0">
      <w:pPr>
        <w:rPr>
          <w:rFonts w:ascii="Times New Roman" w:hAnsi="Times New Roman" w:cs="Times New Roman"/>
          <w:b/>
          <w:bCs/>
          <w:sz w:val="24"/>
          <w:szCs w:val="24"/>
        </w:rPr>
      </w:pPr>
    </w:p>
    <w:p w:rsidR="008059FF" w:rsidRDefault="008059FF" w:rsidP="00BF6BC0">
      <w:pPr>
        <w:rPr>
          <w:rFonts w:ascii="Times New Roman" w:hAnsi="Times New Roman" w:cs="Times New Roman"/>
          <w:bCs/>
          <w:sz w:val="24"/>
          <w:szCs w:val="24"/>
        </w:rPr>
      </w:pPr>
    </w:p>
    <w:p w:rsidR="00695AEE" w:rsidRDefault="00695AEE" w:rsidP="00BF6BC0">
      <w:pPr>
        <w:rPr>
          <w:rFonts w:ascii="Times New Roman" w:hAnsi="Times New Roman" w:cs="Times New Roman"/>
          <w:bCs/>
          <w:color w:val="FF0000"/>
          <w:sz w:val="24"/>
          <w:szCs w:val="24"/>
        </w:rPr>
      </w:pPr>
    </w:p>
    <w:p w:rsidR="000B75AF" w:rsidRDefault="000B75AF">
      <w:pPr>
        <w:rPr>
          <w:rFonts w:ascii="Times New Roman" w:hAnsi="Times New Roman" w:cs="Times New Roman"/>
          <w:b/>
          <w:bCs/>
          <w:sz w:val="28"/>
          <w:szCs w:val="28"/>
        </w:rPr>
      </w:pPr>
    </w:p>
    <w:p w:rsidR="00AA5894" w:rsidRDefault="00AA5894">
      <w:pPr>
        <w:rPr>
          <w:rFonts w:ascii="Times New Roman" w:hAnsi="Times New Roman" w:cs="Times New Roman"/>
          <w:b/>
          <w:bCs/>
          <w:sz w:val="28"/>
          <w:szCs w:val="28"/>
        </w:rPr>
      </w:pPr>
      <w:r>
        <w:rPr>
          <w:rFonts w:ascii="Times New Roman" w:hAnsi="Times New Roman" w:cs="Times New Roman"/>
          <w:b/>
          <w:bCs/>
          <w:sz w:val="28"/>
          <w:szCs w:val="28"/>
        </w:rPr>
        <w:br w:type="page"/>
      </w: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300F5C" w:rsidRDefault="00300F5C" w:rsidP="00BF6BC0">
      <w:pPr>
        <w:rPr>
          <w:rFonts w:ascii="Times New Roman" w:hAnsi="Times New Roman" w:cs="Times New Roman"/>
          <w:sz w:val="24"/>
          <w:szCs w:val="24"/>
        </w:rPr>
      </w:pPr>
    </w:p>
    <w:p w:rsidR="00EF5910" w:rsidRDefault="00EF5910" w:rsidP="00AF2632">
      <w:pPr>
        <w:rPr>
          <w:rFonts w:ascii="Times New Roman" w:hAnsi="Times New Roman" w:cs="Times New Roman"/>
          <w:sz w:val="24"/>
          <w:szCs w:val="24"/>
        </w:rPr>
      </w:pPr>
      <w:r>
        <w:rPr>
          <w:rFonts w:ascii="Times New Roman" w:hAnsi="Times New Roman" w:cs="Times New Roman"/>
          <w:sz w:val="24"/>
          <w:szCs w:val="24"/>
        </w:rPr>
        <w:t>DWP (2017</w:t>
      </w:r>
      <w:r w:rsidR="003B572A">
        <w:rPr>
          <w:rFonts w:ascii="Times New Roman" w:hAnsi="Times New Roman" w:cs="Times New Roman"/>
          <w:sz w:val="24"/>
          <w:szCs w:val="24"/>
        </w:rPr>
        <w:t>a</w:t>
      </w:r>
      <w:r>
        <w:rPr>
          <w:rFonts w:ascii="Times New Roman" w:hAnsi="Times New Roman" w:cs="Times New Roman"/>
          <w:sz w:val="24"/>
          <w:szCs w:val="24"/>
        </w:rPr>
        <w:t xml:space="preserve">) </w:t>
      </w:r>
      <w:r w:rsidRPr="00EF5910">
        <w:rPr>
          <w:rFonts w:ascii="Times New Roman" w:hAnsi="Times New Roman" w:cs="Times New Roman"/>
          <w:i/>
          <w:sz w:val="24"/>
          <w:szCs w:val="24"/>
        </w:rPr>
        <w:t>Universal Credit Statistical Ad Hoc: Payment Advances Data for May 2016 to June 2017</w:t>
      </w:r>
      <w:r w:rsidRPr="00EF5910">
        <w:rPr>
          <w:rFonts w:ascii="Times New Roman" w:hAnsi="Times New Roman" w:cs="Times New Roman"/>
          <w:sz w:val="24"/>
          <w:szCs w:val="24"/>
        </w:rPr>
        <w:t xml:space="preserve"> (updated in October 2017 with UC Full Service data to July 2017)</w:t>
      </w:r>
      <w:r>
        <w:rPr>
          <w:rFonts w:ascii="Times New Roman" w:hAnsi="Times New Roman" w:cs="Times New Roman"/>
          <w:sz w:val="24"/>
          <w:szCs w:val="24"/>
        </w:rPr>
        <w:t>, September, updated October, at</w:t>
      </w:r>
    </w:p>
    <w:p w:rsidR="00EF5910" w:rsidRDefault="00616FC6" w:rsidP="00AF2632">
      <w:pPr>
        <w:rPr>
          <w:rFonts w:ascii="Times New Roman" w:hAnsi="Times New Roman" w:cs="Times New Roman"/>
          <w:sz w:val="24"/>
          <w:szCs w:val="24"/>
        </w:rPr>
      </w:pPr>
      <w:hyperlink r:id="rId30" w:history="1">
        <w:r w:rsidR="00EF5910" w:rsidRPr="00A17B50">
          <w:rPr>
            <w:rStyle w:val="Hyperlink"/>
            <w:rFonts w:ascii="Times New Roman" w:hAnsi="Times New Roman" w:cs="Times New Roman"/>
            <w:sz w:val="24"/>
            <w:szCs w:val="24"/>
          </w:rPr>
          <w:t>https://assets.publishing.service.gov.uk/government/uploads/system/uploads/attachment_data/file/648831/universal-credit-payment-advances-statistical-ad-hoc.pdf</w:t>
        </w:r>
      </w:hyperlink>
    </w:p>
    <w:p w:rsidR="00AE66FC" w:rsidRDefault="00AE66FC" w:rsidP="003B572A">
      <w:pPr>
        <w:rPr>
          <w:rFonts w:ascii="Times New Roman" w:hAnsi="Times New Roman" w:cs="Times New Roman"/>
          <w:sz w:val="24"/>
          <w:szCs w:val="24"/>
        </w:rPr>
      </w:pPr>
    </w:p>
    <w:p w:rsidR="00EF5910" w:rsidRDefault="003B572A" w:rsidP="003B572A">
      <w:pPr>
        <w:rPr>
          <w:rFonts w:ascii="Times New Roman" w:hAnsi="Times New Roman" w:cs="Times New Roman"/>
          <w:sz w:val="24"/>
          <w:szCs w:val="24"/>
        </w:rPr>
      </w:pPr>
      <w:r>
        <w:rPr>
          <w:rFonts w:ascii="Times New Roman" w:hAnsi="Times New Roman" w:cs="Times New Roman"/>
          <w:sz w:val="24"/>
          <w:szCs w:val="24"/>
        </w:rPr>
        <w:t xml:space="preserve">DWP (2017b) </w:t>
      </w:r>
      <w:r w:rsidRPr="003B572A">
        <w:rPr>
          <w:rFonts w:ascii="Times New Roman" w:hAnsi="Times New Roman" w:cs="Times New Roman"/>
          <w:i/>
          <w:sz w:val="24"/>
          <w:szCs w:val="24"/>
        </w:rPr>
        <w:t>Universal Credit Statistical Ad Hoc: Payment Timeliness Data for Jan 2017 to June 2017</w:t>
      </w:r>
      <w:r w:rsidRPr="003B572A">
        <w:rPr>
          <w:rFonts w:ascii="Times New Roman" w:hAnsi="Times New Roman" w:cs="Times New Roman"/>
          <w:sz w:val="24"/>
          <w:szCs w:val="24"/>
        </w:rPr>
        <w:t xml:space="preserve"> (updated in October 2017 with UC Full Service data to September 2017)</w:t>
      </w:r>
      <w:r>
        <w:rPr>
          <w:rFonts w:ascii="Times New Roman" w:hAnsi="Times New Roman" w:cs="Times New Roman"/>
          <w:sz w:val="24"/>
          <w:szCs w:val="24"/>
        </w:rPr>
        <w:t>, September, updated October, at</w:t>
      </w:r>
    </w:p>
    <w:p w:rsidR="003B572A" w:rsidRDefault="00616FC6" w:rsidP="003B572A">
      <w:pPr>
        <w:rPr>
          <w:rFonts w:ascii="Times New Roman" w:hAnsi="Times New Roman" w:cs="Times New Roman"/>
          <w:sz w:val="24"/>
          <w:szCs w:val="24"/>
        </w:rPr>
      </w:pPr>
      <w:hyperlink r:id="rId31" w:history="1">
        <w:r w:rsidR="003B572A" w:rsidRPr="00A92CE5">
          <w:rPr>
            <w:rStyle w:val="Hyperlink"/>
            <w:rFonts w:ascii="Times New Roman" w:hAnsi="Times New Roman" w:cs="Times New Roman"/>
            <w:sz w:val="24"/>
            <w:szCs w:val="24"/>
          </w:rPr>
          <w:t>https://assets.publishing.service.gov.uk/government/uploads/system/uploads/attachment_data/file/648800/universal-credit-payment-timeliness-statistical-ad-hoc.pdf</w:t>
        </w:r>
      </w:hyperlink>
    </w:p>
    <w:p w:rsidR="003B572A" w:rsidRDefault="003B572A" w:rsidP="00AF2632">
      <w:pPr>
        <w:rPr>
          <w:rFonts w:ascii="Times New Roman" w:hAnsi="Times New Roman" w:cs="Times New Roman"/>
          <w:sz w:val="24"/>
          <w:szCs w:val="24"/>
        </w:rPr>
      </w:pPr>
    </w:p>
    <w:p w:rsidR="003B572A" w:rsidRDefault="003B572A" w:rsidP="00AF2632">
      <w:pPr>
        <w:rPr>
          <w:rFonts w:ascii="Times New Roman" w:hAnsi="Times New Roman" w:cs="Times New Roman"/>
          <w:sz w:val="24"/>
          <w:szCs w:val="24"/>
        </w:rPr>
      </w:pPr>
      <w:r>
        <w:rPr>
          <w:rFonts w:ascii="Times New Roman" w:hAnsi="Times New Roman" w:cs="Times New Roman"/>
          <w:sz w:val="24"/>
          <w:szCs w:val="24"/>
        </w:rPr>
        <w:t xml:space="preserve">DWP (2017c) </w:t>
      </w:r>
      <w:r w:rsidRPr="003B572A">
        <w:rPr>
          <w:rFonts w:ascii="Times New Roman" w:hAnsi="Times New Roman" w:cs="Times New Roman"/>
          <w:i/>
          <w:sz w:val="24"/>
          <w:szCs w:val="24"/>
        </w:rPr>
        <w:t>Universal Credit Statistical Ad Hoc: Waiting Days Data for May 2016 to June 2017</w:t>
      </w:r>
      <w:r>
        <w:rPr>
          <w:rFonts w:ascii="Times New Roman" w:hAnsi="Times New Roman" w:cs="Times New Roman"/>
          <w:sz w:val="24"/>
          <w:szCs w:val="24"/>
        </w:rPr>
        <w:t>, September, at</w:t>
      </w:r>
    </w:p>
    <w:p w:rsidR="003B572A" w:rsidRDefault="00616FC6" w:rsidP="00AF2632">
      <w:pPr>
        <w:rPr>
          <w:rFonts w:ascii="Times New Roman" w:hAnsi="Times New Roman" w:cs="Times New Roman"/>
          <w:sz w:val="24"/>
          <w:szCs w:val="24"/>
        </w:rPr>
      </w:pPr>
      <w:hyperlink r:id="rId32" w:history="1">
        <w:r w:rsidR="003B572A" w:rsidRPr="00A92CE5">
          <w:rPr>
            <w:rStyle w:val="Hyperlink"/>
            <w:rFonts w:ascii="Times New Roman" w:hAnsi="Times New Roman" w:cs="Times New Roman"/>
            <w:sz w:val="24"/>
            <w:szCs w:val="24"/>
          </w:rPr>
          <w:t>https://assets.publishing.service.gov.uk/government/uploads/system/uploads/attachment_data/file/645063/universal-credit-waiting-days-statistical-ad-hoc.pdf</w:t>
        </w:r>
      </w:hyperlink>
    </w:p>
    <w:p w:rsidR="003B572A" w:rsidRDefault="003B572A" w:rsidP="00AF2632">
      <w:pPr>
        <w:rPr>
          <w:rFonts w:ascii="Times New Roman" w:hAnsi="Times New Roman" w:cs="Times New Roman"/>
          <w:sz w:val="24"/>
          <w:szCs w:val="24"/>
        </w:rPr>
      </w:pPr>
    </w:p>
    <w:p w:rsidR="00AF2632" w:rsidRDefault="00AF2632" w:rsidP="00AF2632">
      <w:pPr>
        <w:rPr>
          <w:rFonts w:ascii="Times New Roman" w:hAnsi="Times New Roman" w:cs="Times New Roman"/>
          <w:sz w:val="24"/>
          <w:szCs w:val="24"/>
        </w:rPr>
      </w:pPr>
      <w:r>
        <w:rPr>
          <w:rFonts w:ascii="Times New Roman" w:hAnsi="Times New Roman" w:cs="Times New Roman"/>
          <w:sz w:val="24"/>
          <w:szCs w:val="24"/>
        </w:rPr>
        <w:t>DWP (201</w:t>
      </w:r>
      <w:r w:rsidR="00684037">
        <w:rPr>
          <w:rFonts w:ascii="Times New Roman" w:hAnsi="Times New Roman" w:cs="Times New Roman"/>
          <w:sz w:val="24"/>
          <w:szCs w:val="24"/>
        </w:rPr>
        <w:t>8</w:t>
      </w:r>
      <w:r w:rsidR="00684627">
        <w:rPr>
          <w:rFonts w:ascii="Times New Roman" w:hAnsi="Times New Roman" w:cs="Times New Roman"/>
          <w:sz w:val="24"/>
          <w:szCs w:val="24"/>
        </w:rPr>
        <w:t>a</w:t>
      </w:r>
      <w:r>
        <w:rPr>
          <w:rFonts w:ascii="Times New Roman" w:hAnsi="Times New Roman" w:cs="Times New Roman"/>
          <w:sz w:val="24"/>
          <w:szCs w:val="24"/>
        </w:rPr>
        <w:t xml:space="preserve">) </w:t>
      </w:r>
      <w:r w:rsidRPr="00C532EA">
        <w:rPr>
          <w:rFonts w:ascii="Times New Roman" w:hAnsi="Times New Roman" w:cs="Times New Roman"/>
          <w:i/>
          <w:sz w:val="24"/>
          <w:szCs w:val="24"/>
        </w:rPr>
        <w:t>Universal Credit Sanctions Experimental Official Statistics: Background information and methodology</w:t>
      </w:r>
      <w:r>
        <w:rPr>
          <w:rFonts w:ascii="Times New Roman" w:hAnsi="Times New Roman" w:cs="Times New Roman"/>
          <w:sz w:val="24"/>
          <w:szCs w:val="24"/>
        </w:rPr>
        <w:t xml:space="preserve">, </w:t>
      </w:r>
      <w:r w:rsidR="00684037">
        <w:rPr>
          <w:rFonts w:ascii="Times New Roman" w:hAnsi="Times New Roman" w:cs="Times New Roman"/>
          <w:sz w:val="24"/>
          <w:szCs w:val="24"/>
        </w:rPr>
        <w:t>February</w:t>
      </w:r>
      <w:r>
        <w:rPr>
          <w:rFonts w:ascii="Times New Roman" w:hAnsi="Times New Roman" w:cs="Times New Roman"/>
          <w:sz w:val="24"/>
          <w:szCs w:val="24"/>
        </w:rPr>
        <w:t>, at</w:t>
      </w:r>
    </w:p>
    <w:p w:rsidR="00AF2632" w:rsidRPr="00EF42E1" w:rsidRDefault="00616FC6" w:rsidP="00AF2632">
      <w:pPr>
        <w:rPr>
          <w:rFonts w:ascii="Times New Roman" w:hAnsi="Times New Roman" w:cs="Times New Roman"/>
          <w:sz w:val="24"/>
          <w:szCs w:val="24"/>
        </w:rPr>
      </w:pPr>
      <w:hyperlink r:id="rId33" w:history="1">
        <w:r w:rsidR="00AF2632" w:rsidRPr="00EF42E1">
          <w:rPr>
            <w:rStyle w:val="Hyperlink"/>
            <w:rFonts w:ascii="Times New Roman" w:hAnsi="Times New Roman" w:cs="Times New Roman"/>
            <w:sz w:val="24"/>
            <w:szCs w:val="24"/>
          </w:rPr>
          <w:t>https://www.gov.uk/government/uploads/system/uploads/attachment_data/file/637862/universal-credit-sanctions-statistics-background-information-and-methodology.pdf</w:t>
        </w:r>
      </w:hyperlink>
    </w:p>
    <w:p w:rsidR="00AF2632" w:rsidRPr="00EF42E1" w:rsidRDefault="00AF2632" w:rsidP="00AF2632">
      <w:pPr>
        <w:rPr>
          <w:rFonts w:ascii="Times New Roman" w:hAnsi="Times New Roman" w:cs="Times New Roman"/>
          <w:sz w:val="24"/>
          <w:szCs w:val="24"/>
        </w:rPr>
      </w:pPr>
    </w:p>
    <w:p w:rsidR="00C40285" w:rsidRDefault="00C40285" w:rsidP="006865A4">
      <w:pPr>
        <w:rPr>
          <w:rFonts w:ascii="Times New Roman" w:hAnsi="Times New Roman" w:cs="Times New Roman"/>
          <w:sz w:val="24"/>
          <w:szCs w:val="24"/>
        </w:rPr>
      </w:pPr>
      <w:r>
        <w:rPr>
          <w:rFonts w:ascii="Times New Roman" w:hAnsi="Times New Roman" w:cs="Times New Roman"/>
          <w:sz w:val="24"/>
          <w:szCs w:val="24"/>
        </w:rPr>
        <w:t>DWP (2018</w:t>
      </w:r>
      <w:r w:rsidR="00AE66FC">
        <w:rPr>
          <w:rFonts w:ascii="Times New Roman" w:hAnsi="Times New Roman" w:cs="Times New Roman"/>
          <w:sz w:val="24"/>
          <w:szCs w:val="24"/>
        </w:rPr>
        <w:t>b</w:t>
      </w:r>
      <w:r>
        <w:rPr>
          <w:rFonts w:ascii="Times New Roman" w:hAnsi="Times New Roman" w:cs="Times New Roman"/>
          <w:sz w:val="24"/>
          <w:szCs w:val="24"/>
        </w:rPr>
        <w:t xml:space="preserve">) </w:t>
      </w:r>
      <w:r w:rsidRPr="00C40285">
        <w:rPr>
          <w:rFonts w:ascii="Times New Roman" w:hAnsi="Times New Roman" w:cs="Times New Roman"/>
          <w:i/>
          <w:sz w:val="24"/>
          <w:szCs w:val="24"/>
        </w:rPr>
        <w:t>Benefit overpayment recovery guide: A reference guide to the recovery of overpaid DWP administered Social Security benefits and penalties, including recovery of advances and hardship payments</w:t>
      </w:r>
      <w:r>
        <w:rPr>
          <w:rFonts w:ascii="Times New Roman" w:hAnsi="Times New Roman" w:cs="Times New Roman"/>
          <w:sz w:val="24"/>
          <w:szCs w:val="24"/>
        </w:rPr>
        <w:t xml:space="preserve">, </w:t>
      </w:r>
      <w:r w:rsidRPr="00C40285">
        <w:rPr>
          <w:rFonts w:ascii="Times New Roman" w:hAnsi="Times New Roman" w:cs="Times New Roman"/>
          <w:sz w:val="24"/>
          <w:szCs w:val="24"/>
        </w:rPr>
        <w:t>Version 2.20</w:t>
      </w:r>
      <w:r>
        <w:rPr>
          <w:rFonts w:ascii="Times New Roman" w:hAnsi="Times New Roman" w:cs="Times New Roman"/>
          <w:sz w:val="24"/>
          <w:szCs w:val="24"/>
        </w:rPr>
        <w:t>,</w:t>
      </w:r>
      <w:r w:rsidRPr="00C40285">
        <w:rPr>
          <w:rFonts w:ascii="Times New Roman" w:hAnsi="Times New Roman" w:cs="Times New Roman"/>
          <w:sz w:val="24"/>
          <w:szCs w:val="24"/>
        </w:rPr>
        <w:t xml:space="preserve"> February</w:t>
      </w:r>
      <w:r>
        <w:rPr>
          <w:rFonts w:ascii="Times New Roman" w:hAnsi="Times New Roman" w:cs="Times New Roman"/>
          <w:sz w:val="24"/>
          <w:szCs w:val="24"/>
        </w:rPr>
        <w:t>, at</w:t>
      </w:r>
    </w:p>
    <w:p w:rsidR="00C40285" w:rsidRDefault="00616FC6" w:rsidP="006865A4">
      <w:pPr>
        <w:rPr>
          <w:rFonts w:ascii="Times New Roman" w:hAnsi="Times New Roman" w:cs="Times New Roman"/>
          <w:sz w:val="24"/>
          <w:szCs w:val="24"/>
        </w:rPr>
      </w:pPr>
      <w:hyperlink r:id="rId34" w:history="1">
        <w:r w:rsidR="00C40285" w:rsidRPr="00A17B50">
          <w:rPr>
            <w:rStyle w:val="Hyperlink"/>
            <w:rFonts w:ascii="Times New Roman" w:hAnsi="Times New Roman" w:cs="Times New Roman"/>
            <w:sz w:val="24"/>
            <w:szCs w:val="24"/>
          </w:rPr>
          <w:t>https://assets.publishing.service.gov.uk/government/uploads/system/uploads/attachment_data/file/683470/benefit-overpayment-recovery-guide.pdf</w:t>
        </w:r>
      </w:hyperlink>
    </w:p>
    <w:p w:rsidR="00C40285" w:rsidRDefault="00C40285" w:rsidP="006865A4">
      <w:pPr>
        <w:rPr>
          <w:rFonts w:ascii="Times New Roman" w:hAnsi="Times New Roman" w:cs="Times New Roman"/>
          <w:sz w:val="24"/>
          <w:szCs w:val="24"/>
        </w:rPr>
      </w:pPr>
    </w:p>
    <w:p w:rsidR="006865A4" w:rsidRDefault="006865A4" w:rsidP="006865A4">
      <w:pPr>
        <w:rPr>
          <w:rFonts w:ascii="Times New Roman" w:hAnsi="Times New Roman" w:cs="Times New Roman"/>
          <w:sz w:val="24"/>
          <w:szCs w:val="24"/>
        </w:rPr>
      </w:pPr>
      <w:r>
        <w:rPr>
          <w:rFonts w:ascii="Times New Roman" w:hAnsi="Times New Roman" w:cs="Times New Roman"/>
          <w:sz w:val="24"/>
          <w:szCs w:val="24"/>
        </w:rPr>
        <w:t>DWP (2018</w:t>
      </w:r>
      <w:r w:rsidR="00AE66FC">
        <w:rPr>
          <w:rFonts w:ascii="Times New Roman" w:hAnsi="Times New Roman" w:cs="Times New Roman"/>
          <w:sz w:val="24"/>
          <w:szCs w:val="24"/>
        </w:rPr>
        <w:t>c</w:t>
      </w:r>
      <w:r>
        <w:rPr>
          <w:rFonts w:ascii="Times New Roman" w:hAnsi="Times New Roman" w:cs="Times New Roman"/>
          <w:sz w:val="24"/>
          <w:szCs w:val="24"/>
        </w:rPr>
        <w:t xml:space="preserve">) </w:t>
      </w:r>
      <w:r w:rsidRPr="006865A4">
        <w:rPr>
          <w:rFonts w:ascii="Times New Roman" w:hAnsi="Times New Roman" w:cs="Times New Roman"/>
          <w:i/>
          <w:sz w:val="24"/>
          <w:szCs w:val="24"/>
        </w:rPr>
        <w:t>JSA Sanctions Early Warning Trial Evaluation – Final report</w:t>
      </w:r>
      <w:r>
        <w:rPr>
          <w:rFonts w:ascii="Times New Roman" w:hAnsi="Times New Roman" w:cs="Times New Roman"/>
          <w:sz w:val="24"/>
          <w:szCs w:val="24"/>
        </w:rPr>
        <w:t>, ad hoc research report no.63, May, at</w:t>
      </w:r>
    </w:p>
    <w:p w:rsidR="006865A4" w:rsidRDefault="00616FC6" w:rsidP="006865A4">
      <w:pPr>
        <w:rPr>
          <w:rFonts w:ascii="Times New Roman" w:hAnsi="Times New Roman" w:cs="Times New Roman"/>
          <w:sz w:val="24"/>
          <w:szCs w:val="24"/>
        </w:rPr>
      </w:pPr>
      <w:hyperlink r:id="rId35" w:history="1">
        <w:r w:rsidR="006865A4" w:rsidRPr="00423A96">
          <w:rPr>
            <w:rStyle w:val="Hyperlink"/>
            <w:rFonts w:ascii="Times New Roman" w:hAnsi="Times New Roman" w:cs="Times New Roman"/>
            <w:bCs/>
            <w:sz w:val="24"/>
            <w:szCs w:val="24"/>
          </w:rPr>
          <w:t>https://www.gov.uk/government/publications/jobseekers-allowance-sanctions-early-warning-trial-evaluation-final-report</w:t>
        </w:r>
      </w:hyperlink>
    </w:p>
    <w:p w:rsidR="006865A4" w:rsidRDefault="006865A4" w:rsidP="006865A4">
      <w:pPr>
        <w:rPr>
          <w:rFonts w:ascii="Times New Roman" w:hAnsi="Times New Roman" w:cs="Times New Roman"/>
          <w:sz w:val="24"/>
          <w:szCs w:val="24"/>
        </w:rPr>
      </w:pPr>
    </w:p>
    <w:p w:rsidR="006865A4" w:rsidRDefault="006865A4" w:rsidP="006865A4">
      <w:pPr>
        <w:rPr>
          <w:rFonts w:ascii="Times New Roman" w:hAnsi="Times New Roman" w:cs="Times New Roman"/>
          <w:sz w:val="24"/>
          <w:szCs w:val="24"/>
        </w:rPr>
      </w:pPr>
      <w:r>
        <w:rPr>
          <w:rFonts w:ascii="Times New Roman" w:hAnsi="Times New Roman" w:cs="Times New Roman"/>
          <w:sz w:val="24"/>
          <w:szCs w:val="24"/>
        </w:rPr>
        <w:t>DWP (2018</w:t>
      </w:r>
      <w:r w:rsidR="00AE66FC">
        <w:rPr>
          <w:rFonts w:ascii="Times New Roman" w:hAnsi="Times New Roman" w:cs="Times New Roman"/>
          <w:sz w:val="24"/>
          <w:szCs w:val="24"/>
        </w:rPr>
        <w:t>d</w:t>
      </w:r>
      <w:r>
        <w:rPr>
          <w:rFonts w:ascii="Times New Roman" w:hAnsi="Times New Roman" w:cs="Times New Roman"/>
          <w:sz w:val="24"/>
          <w:szCs w:val="24"/>
        </w:rPr>
        <w:t xml:space="preserve">) </w:t>
      </w:r>
      <w:r w:rsidRPr="006865A4">
        <w:rPr>
          <w:rFonts w:ascii="Times New Roman" w:hAnsi="Times New Roman" w:cs="Times New Roman"/>
          <w:i/>
          <w:sz w:val="24"/>
          <w:szCs w:val="24"/>
        </w:rPr>
        <w:t>Jobseeker’s Allowance: Sanctions Early Warning Trial</w:t>
      </w:r>
      <w:r>
        <w:rPr>
          <w:rFonts w:ascii="Times New Roman" w:hAnsi="Times New Roman" w:cs="Times New Roman"/>
          <w:sz w:val="24"/>
          <w:szCs w:val="24"/>
        </w:rPr>
        <w:t>, Research Report 955, May</w:t>
      </w:r>
      <w:r w:rsidR="00273ABE">
        <w:rPr>
          <w:rFonts w:ascii="Times New Roman" w:hAnsi="Times New Roman" w:cs="Times New Roman"/>
          <w:sz w:val="24"/>
          <w:szCs w:val="24"/>
        </w:rPr>
        <w:t>, at</w:t>
      </w:r>
    </w:p>
    <w:p w:rsidR="00273ABE" w:rsidRDefault="00616FC6" w:rsidP="006865A4">
      <w:hyperlink r:id="rId36" w:history="1">
        <w:r w:rsidR="00D56DCE" w:rsidRPr="00A17B50">
          <w:rPr>
            <w:rStyle w:val="Hyperlink"/>
            <w:rFonts w:ascii="Times New Roman" w:hAnsi="Times New Roman" w:cs="Times New Roman"/>
            <w:sz w:val="24"/>
            <w:szCs w:val="24"/>
          </w:rPr>
          <w:t>https://www.gov.uk/government/publications/jobseekers-allowance-sanctions-early-warning-trial-evaluation-qualitative-report</w:t>
        </w:r>
      </w:hyperlink>
    </w:p>
    <w:p w:rsidR="00177B98" w:rsidRDefault="00177B98" w:rsidP="006865A4"/>
    <w:p w:rsidR="00177B98" w:rsidRDefault="00177B98" w:rsidP="00177B98">
      <w:pPr>
        <w:rPr>
          <w:rFonts w:ascii="Times New Roman" w:hAnsi="Times New Roman" w:cs="Times New Roman"/>
          <w:sz w:val="24"/>
          <w:szCs w:val="24"/>
        </w:rPr>
      </w:pPr>
      <w:r>
        <w:rPr>
          <w:rFonts w:ascii="Times New Roman" w:hAnsi="Times New Roman" w:cs="Times New Roman"/>
          <w:sz w:val="24"/>
          <w:szCs w:val="24"/>
        </w:rPr>
        <w:t xml:space="preserve">DWP (2018e) </w:t>
      </w:r>
      <w:r w:rsidRPr="00177B98">
        <w:rPr>
          <w:rFonts w:ascii="Times New Roman" w:hAnsi="Times New Roman" w:cs="Times New Roman"/>
          <w:i/>
          <w:sz w:val="24"/>
          <w:szCs w:val="24"/>
        </w:rPr>
        <w:t xml:space="preserve">Proposals for a new statistical series to count the number of unemployed claimants: </w:t>
      </w:r>
      <w:r w:rsidR="00F869A2">
        <w:rPr>
          <w:rFonts w:ascii="Times New Roman" w:hAnsi="Times New Roman" w:cs="Times New Roman"/>
          <w:i/>
          <w:sz w:val="24"/>
          <w:szCs w:val="24"/>
        </w:rPr>
        <w:t>Research and Options</w:t>
      </w:r>
      <w:r w:rsidRPr="00177B98">
        <w:rPr>
          <w:rFonts w:ascii="Times New Roman" w:hAnsi="Times New Roman" w:cs="Times New Roman"/>
          <w:i/>
          <w:sz w:val="24"/>
          <w:szCs w:val="24"/>
        </w:rPr>
        <w:t xml:space="preserve"> Document</w:t>
      </w:r>
      <w:r>
        <w:rPr>
          <w:rFonts w:ascii="Times New Roman" w:hAnsi="Times New Roman" w:cs="Times New Roman"/>
          <w:sz w:val="24"/>
          <w:szCs w:val="24"/>
        </w:rPr>
        <w:t>, 21 May, at</w:t>
      </w:r>
    </w:p>
    <w:p w:rsidR="00177B98" w:rsidRDefault="00616FC6" w:rsidP="00177B98">
      <w:pPr>
        <w:rPr>
          <w:rFonts w:ascii="Times New Roman" w:hAnsi="Times New Roman" w:cs="Times New Roman"/>
          <w:sz w:val="24"/>
          <w:szCs w:val="24"/>
        </w:rPr>
      </w:pPr>
      <w:hyperlink r:id="rId37" w:history="1">
        <w:r w:rsidR="00177B98" w:rsidRPr="009D2529">
          <w:rPr>
            <w:rStyle w:val="Hyperlink"/>
            <w:rFonts w:ascii="Times New Roman" w:hAnsi="Times New Roman" w:cs="Times New Roman"/>
            <w:sz w:val="24"/>
            <w:szCs w:val="24"/>
          </w:rPr>
          <w:t>https://www.gov.uk/government/consultations/proposals-for-a-new-statistical-series-to-count-unemployed-claimants</w:t>
        </w:r>
      </w:hyperlink>
    </w:p>
    <w:p w:rsidR="006865A4" w:rsidRDefault="006865A4" w:rsidP="00684627">
      <w:pPr>
        <w:rPr>
          <w:rFonts w:ascii="Times New Roman" w:hAnsi="Times New Roman" w:cs="Times New Roman"/>
          <w:sz w:val="24"/>
          <w:szCs w:val="24"/>
        </w:rPr>
      </w:pPr>
    </w:p>
    <w:p w:rsidR="00684627" w:rsidRDefault="00684627" w:rsidP="00684627">
      <w:pPr>
        <w:rPr>
          <w:rFonts w:ascii="Times New Roman" w:hAnsi="Times New Roman" w:cs="Times New Roman"/>
          <w:sz w:val="24"/>
          <w:szCs w:val="24"/>
        </w:rPr>
      </w:pPr>
      <w:r>
        <w:rPr>
          <w:rFonts w:ascii="Times New Roman" w:hAnsi="Times New Roman" w:cs="Times New Roman"/>
          <w:sz w:val="24"/>
          <w:szCs w:val="24"/>
        </w:rPr>
        <w:t>DWP (2018</w:t>
      </w:r>
      <w:r w:rsidR="00CB0A59">
        <w:rPr>
          <w:rFonts w:ascii="Times New Roman" w:hAnsi="Times New Roman" w:cs="Times New Roman"/>
          <w:sz w:val="24"/>
          <w:szCs w:val="24"/>
        </w:rPr>
        <w:t>f</w:t>
      </w:r>
      <w:r>
        <w:rPr>
          <w:rFonts w:ascii="Times New Roman" w:hAnsi="Times New Roman" w:cs="Times New Roman"/>
          <w:sz w:val="24"/>
          <w:szCs w:val="24"/>
        </w:rPr>
        <w:t xml:space="preserve">) </w:t>
      </w:r>
      <w:r w:rsidRPr="00684627">
        <w:rPr>
          <w:rFonts w:ascii="Times New Roman" w:hAnsi="Times New Roman" w:cs="Times New Roman"/>
          <w:i/>
          <w:sz w:val="24"/>
          <w:szCs w:val="24"/>
        </w:rPr>
        <w:t>Universal Credit Full Service Survey</w:t>
      </w:r>
      <w:r>
        <w:rPr>
          <w:rFonts w:ascii="Times New Roman" w:hAnsi="Times New Roman" w:cs="Times New Roman"/>
          <w:sz w:val="24"/>
          <w:szCs w:val="24"/>
        </w:rPr>
        <w:t>, Research Report 958, June, at</w:t>
      </w:r>
    </w:p>
    <w:p w:rsidR="00684627" w:rsidRDefault="00616FC6" w:rsidP="00684627">
      <w:pPr>
        <w:rPr>
          <w:rFonts w:ascii="Times New Roman" w:hAnsi="Times New Roman" w:cs="Times New Roman"/>
          <w:sz w:val="24"/>
          <w:szCs w:val="24"/>
        </w:rPr>
      </w:pPr>
      <w:hyperlink r:id="rId38" w:history="1">
        <w:r w:rsidR="00684627" w:rsidRPr="004A693D">
          <w:rPr>
            <w:rStyle w:val="Hyperlink"/>
            <w:rFonts w:ascii="Times New Roman" w:hAnsi="Times New Roman" w:cs="Times New Roman"/>
            <w:sz w:val="24"/>
            <w:szCs w:val="24"/>
          </w:rPr>
          <w:t>https://www.gov.uk/government/publications/universal-credit-full-service-claimant-survey</w:t>
        </w:r>
      </w:hyperlink>
    </w:p>
    <w:p w:rsidR="00684627" w:rsidRDefault="00684627" w:rsidP="00E744CF">
      <w:pPr>
        <w:rPr>
          <w:rFonts w:ascii="Times New Roman" w:hAnsi="Times New Roman" w:cs="Times New Roman"/>
          <w:sz w:val="24"/>
          <w:szCs w:val="24"/>
        </w:rPr>
      </w:pPr>
    </w:p>
    <w:p w:rsidR="00363B73" w:rsidRDefault="00363B73" w:rsidP="00363B73">
      <w:pPr>
        <w:rPr>
          <w:rFonts w:ascii="Times New Roman" w:hAnsi="Times New Roman" w:cs="Times New Roman"/>
          <w:sz w:val="24"/>
          <w:szCs w:val="24"/>
        </w:rPr>
      </w:pPr>
      <w:r w:rsidRPr="0026468B">
        <w:rPr>
          <w:rFonts w:ascii="Times New Roman" w:hAnsi="Times New Roman" w:cs="Times New Roman"/>
          <w:sz w:val="24"/>
          <w:szCs w:val="24"/>
        </w:rPr>
        <w:t>Fitzpatrick</w:t>
      </w:r>
      <w:r>
        <w:rPr>
          <w:rFonts w:ascii="Times New Roman" w:hAnsi="Times New Roman" w:cs="Times New Roman"/>
          <w:sz w:val="24"/>
          <w:szCs w:val="24"/>
        </w:rPr>
        <w:t>,</w:t>
      </w:r>
      <w:r w:rsidRPr="0026468B">
        <w:rPr>
          <w:rFonts w:ascii="Times New Roman" w:hAnsi="Times New Roman" w:cs="Times New Roman"/>
          <w:sz w:val="24"/>
          <w:szCs w:val="24"/>
        </w:rPr>
        <w:t xml:space="preserve"> Suzanne</w:t>
      </w:r>
      <w:r>
        <w:rPr>
          <w:rFonts w:ascii="Times New Roman" w:hAnsi="Times New Roman" w:cs="Times New Roman"/>
          <w:sz w:val="24"/>
          <w:szCs w:val="24"/>
        </w:rPr>
        <w:t xml:space="preserve"> et.al. (2016) </w:t>
      </w:r>
      <w:r w:rsidRPr="0026468B">
        <w:rPr>
          <w:rFonts w:ascii="Times New Roman" w:hAnsi="Times New Roman" w:cs="Times New Roman"/>
          <w:i/>
          <w:sz w:val="24"/>
          <w:szCs w:val="24"/>
        </w:rPr>
        <w:t>Destitution in the UK</w:t>
      </w:r>
      <w:r>
        <w:rPr>
          <w:rFonts w:ascii="Times New Roman" w:hAnsi="Times New Roman" w:cs="Times New Roman"/>
          <w:sz w:val="24"/>
          <w:szCs w:val="24"/>
        </w:rPr>
        <w:t xml:space="preserve">, Joseph Rowntree Foundation, April, at </w:t>
      </w:r>
      <w:hyperlink r:id="rId39" w:history="1">
        <w:r w:rsidRPr="001F3D81">
          <w:rPr>
            <w:rStyle w:val="Hyperlink"/>
            <w:rFonts w:ascii="Times New Roman" w:hAnsi="Times New Roman" w:cs="Times New Roman"/>
            <w:sz w:val="24"/>
            <w:szCs w:val="24"/>
          </w:rPr>
          <w:t>https://www.jrf.org.uk/report/destitution-uk</w:t>
        </w:r>
      </w:hyperlink>
      <w:r>
        <w:rPr>
          <w:rFonts w:ascii="Times New Roman" w:hAnsi="Times New Roman" w:cs="Times New Roman"/>
          <w:sz w:val="24"/>
          <w:szCs w:val="24"/>
        </w:rPr>
        <w:t xml:space="preserve"> </w:t>
      </w:r>
    </w:p>
    <w:p w:rsidR="00A71876" w:rsidRDefault="00F639D6" w:rsidP="00A71876">
      <w:pPr>
        <w:rPr>
          <w:rFonts w:ascii="Times New Roman" w:hAnsi="Times New Roman" w:cs="Times New Roman"/>
          <w:bCs/>
          <w:sz w:val="24"/>
          <w:szCs w:val="24"/>
        </w:rPr>
      </w:pPr>
      <w:r>
        <w:rPr>
          <w:rFonts w:ascii="Times New Roman" w:hAnsi="Times New Roman" w:cs="Times New Roman"/>
          <w:sz w:val="24"/>
          <w:szCs w:val="24"/>
        </w:rPr>
        <w:t>Fitzpatrick, Suzanne et al. (201</w:t>
      </w:r>
      <w:r w:rsidR="00A71876">
        <w:rPr>
          <w:rFonts w:ascii="Times New Roman" w:hAnsi="Times New Roman" w:cs="Times New Roman"/>
          <w:sz w:val="24"/>
          <w:szCs w:val="24"/>
        </w:rPr>
        <w:t>8</w:t>
      </w:r>
      <w:r>
        <w:rPr>
          <w:rFonts w:ascii="Times New Roman" w:hAnsi="Times New Roman" w:cs="Times New Roman"/>
          <w:sz w:val="24"/>
          <w:szCs w:val="24"/>
        </w:rPr>
        <w:t xml:space="preserve">) </w:t>
      </w:r>
      <w:r w:rsidRPr="00F439C7">
        <w:rPr>
          <w:rFonts w:ascii="Times New Roman" w:hAnsi="Times New Roman" w:cs="Times New Roman"/>
          <w:i/>
          <w:sz w:val="24"/>
          <w:szCs w:val="24"/>
        </w:rPr>
        <w:t>Destitution in the UK</w:t>
      </w:r>
      <w:r>
        <w:rPr>
          <w:rFonts w:ascii="Times New Roman" w:hAnsi="Times New Roman" w:cs="Times New Roman"/>
          <w:sz w:val="24"/>
          <w:szCs w:val="24"/>
        </w:rPr>
        <w:t xml:space="preserve">, York, Joseph Rowntree Foundation, 27 April, at </w:t>
      </w:r>
      <w:hyperlink r:id="rId40" w:history="1">
        <w:r w:rsidR="00A71876" w:rsidRPr="005659AC">
          <w:rPr>
            <w:rStyle w:val="Hyperlink"/>
            <w:rFonts w:ascii="Times New Roman" w:hAnsi="Times New Roman" w:cs="Times New Roman"/>
            <w:bCs/>
            <w:sz w:val="24"/>
            <w:szCs w:val="24"/>
          </w:rPr>
          <w:t>https://www.jrf.org.uk/report/destitution-uk-2018</w:t>
        </w:r>
      </w:hyperlink>
    </w:p>
    <w:p w:rsidR="00F639D6" w:rsidRDefault="00F639D6" w:rsidP="00F639D6">
      <w:pPr>
        <w:rPr>
          <w:rFonts w:ascii="Times New Roman" w:hAnsi="Times New Roman" w:cs="Times New Roman"/>
          <w:sz w:val="24"/>
          <w:szCs w:val="24"/>
        </w:rPr>
      </w:pPr>
    </w:p>
    <w:p w:rsidR="00E744CF" w:rsidRDefault="00E744CF" w:rsidP="00E744CF">
      <w:pPr>
        <w:rPr>
          <w:rFonts w:ascii="Times New Roman" w:hAnsi="Times New Roman" w:cs="Times New Roman"/>
          <w:sz w:val="24"/>
          <w:szCs w:val="24"/>
        </w:rPr>
      </w:pPr>
      <w:r>
        <w:rPr>
          <w:rFonts w:ascii="Times New Roman" w:hAnsi="Times New Roman" w:cs="Times New Roman"/>
          <w:sz w:val="24"/>
          <w:szCs w:val="24"/>
        </w:rPr>
        <w:t>Geiger, Ben Baumberg (2017) ‘</w:t>
      </w:r>
      <w:r w:rsidRPr="00567831">
        <w:rPr>
          <w:rFonts w:ascii="Times New Roman" w:hAnsi="Times New Roman" w:cs="Times New Roman"/>
          <w:sz w:val="24"/>
          <w:szCs w:val="24"/>
        </w:rPr>
        <w:t>Benefits conditionality for disabled people:</w:t>
      </w:r>
      <w:r>
        <w:rPr>
          <w:rFonts w:ascii="Times New Roman" w:hAnsi="Times New Roman" w:cs="Times New Roman"/>
          <w:sz w:val="24"/>
          <w:szCs w:val="24"/>
        </w:rPr>
        <w:t xml:space="preserve"> </w:t>
      </w:r>
      <w:r w:rsidRPr="00567831">
        <w:rPr>
          <w:rFonts w:ascii="Times New Roman" w:hAnsi="Times New Roman" w:cs="Times New Roman"/>
          <w:sz w:val="24"/>
          <w:szCs w:val="24"/>
        </w:rPr>
        <w:t>stylised facts from a review of international</w:t>
      </w:r>
      <w:r>
        <w:rPr>
          <w:rFonts w:ascii="Times New Roman" w:hAnsi="Times New Roman" w:cs="Times New Roman"/>
          <w:sz w:val="24"/>
          <w:szCs w:val="24"/>
        </w:rPr>
        <w:t xml:space="preserve"> </w:t>
      </w:r>
      <w:r w:rsidRPr="00567831">
        <w:rPr>
          <w:rFonts w:ascii="Times New Roman" w:hAnsi="Times New Roman" w:cs="Times New Roman"/>
          <w:sz w:val="24"/>
          <w:szCs w:val="24"/>
        </w:rPr>
        <w:t>evidence and practice</w:t>
      </w:r>
      <w:r>
        <w:rPr>
          <w:rFonts w:ascii="Times New Roman" w:hAnsi="Times New Roman" w:cs="Times New Roman"/>
          <w:sz w:val="24"/>
          <w:szCs w:val="24"/>
        </w:rPr>
        <w:t xml:space="preserve">’, </w:t>
      </w:r>
      <w:r w:rsidRPr="00567831">
        <w:rPr>
          <w:rFonts w:ascii="Times New Roman" w:hAnsi="Times New Roman" w:cs="Times New Roman"/>
          <w:i/>
          <w:sz w:val="24"/>
          <w:szCs w:val="24"/>
        </w:rPr>
        <w:t>Journal of Poverty and Social Justice</w:t>
      </w:r>
      <w:r>
        <w:rPr>
          <w:rFonts w:ascii="Times New Roman" w:hAnsi="Times New Roman" w:cs="Times New Roman"/>
          <w:sz w:val="24"/>
          <w:szCs w:val="24"/>
        </w:rPr>
        <w:t xml:space="preserve">, </w:t>
      </w:r>
      <w:r w:rsidRPr="00567831">
        <w:rPr>
          <w:rFonts w:ascii="Times New Roman" w:hAnsi="Times New Roman" w:cs="Times New Roman"/>
          <w:sz w:val="24"/>
          <w:szCs w:val="24"/>
        </w:rPr>
        <w:t>25</w:t>
      </w:r>
      <w:r>
        <w:rPr>
          <w:rFonts w:ascii="Times New Roman" w:hAnsi="Times New Roman" w:cs="Times New Roman"/>
          <w:sz w:val="24"/>
          <w:szCs w:val="24"/>
        </w:rPr>
        <w:t>:</w:t>
      </w:r>
      <w:r w:rsidRPr="00567831">
        <w:rPr>
          <w:rFonts w:ascii="Times New Roman" w:hAnsi="Times New Roman" w:cs="Times New Roman"/>
          <w:sz w:val="24"/>
          <w:szCs w:val="24"/>
        </w:rPr>
        <w:t>2</w:t>
      </w:r>
      <w:r>
        <w:rPr>
          <w:rFonts w:ascii="Times New Roman" w:hAnsi="Times New Roman" w:cs="Times New Roman"/>
          <w:sz w:val="24"/>
          <w:szCs w:val="24"/>
        </w:rPr>
        <w:t xml:space="preserve">, </w:t>
      </w:r>
      <w:r w:rsidRPr="00567831">
        <w:rPr>
          <w:rFonts w:ascii="Times New Roman" w:hAnsi="Times New Roman" w:cs="Times New Roman"/>
          <w:sz w:val="24"/>
          <w:szCs w:val="24"/>
        </w:rPr>
        <w:t>107–28</w:t>
      </w:r>
      <w:r>
        <w:rPr>
          <w:rFonts w:ascii="Times New Roman" w:hAnsi="Times New Roman" w:cs="Times New Roman"/>
          <w:sz w:val="24"/>
          <w:szCs w:val="24"/>
        </w:rPr>
        <w:t>, with web appendix at</w:t>
      </w:r>
    </w:p>
    <w:p w:rsidR="00E744CF" w:rsidRDefault="00616FC6" w:rsidP="00E744CF">
      <w:pPr>
        <w:rPr>
          <w:rFonts w:ascii="Times New Roman" w:hAnsi="Times New Roman" w:cs="Times New Roman"/>
          <w:sz w:val="24"/>
          <w:szCs w:val="24"/>
        </w:rPr>
      </w:pPr>
      <w:hyperlink r:id="rId41" w:history="1">
        <w:r w:rsidR="00E744CF" w:rsidRPr="00FE644E">
          <w:rPr>
            <w:rStyle w:val="Hyperlink"/>
            <w:rFonts w:ascii="Times New Roman" w:hAnsi="Times New Roman" w:cs="Times New Roman"/>
            <w:sz w:val="24"/>
            <w:szCs w:val="24"/>
          </w:rPr>
          <w:t>http://www.benbgeiger.co.uk/files/2017%20JPSJ%20conditionality%20web%20appendices.pdf</w:t>
        </w:r>
      </w:hyperlink>
    </w:p>
    <w:p w:rsidR="00E744CF" w:rsidRDefault="00E744CF" w:rsidP="00E744CF">
      <w:pPr>
        <w:rPr>
          <w:rFonts w:ascii="Times New Roman" w:hAnsi="Times New Roman" w:cs="Times New Roman"/>
          <w:sz w:val="24"/>
          <w:szCs w:val="24"/>
        </w:rPr>
      </w:pPr>
    </w:p>
    <w:p w:rsidR="009B452D" w:rsidRDefault="009B452D" w:rsidP="009B452D">
      <w:pPr>
        <w:rPr>
          <w:rFonts w:ascii="Times New Roman" w:hAnsi="Times New Roman" w:cs="Times New Roman"/>
          <w:sz w:val="24"/>
          <w:szCs w:val="24"/>
        </w:rPr>
      </w:pPr>
      <w:r>
        <w:rPr>
          <w:rFonts w:ascii="Times New Roman" w:hAnsi="Times New Roman" w:cs="Times New Roman"/>
          <w:sz w:val="24"/>
          <w:szCs w:val="24"/>
        </w:rPr>
        <w:t xml:space="preserve">HM Treasury (2018) </w:t>
      </w:r>
      <w:r w:rsidRPr="00265FA2">
        <w:rPr>
          <w:rFonts w:ascii="Times New Roman" w:hAnsi="Times New Roman" w:cs="Times New Roman"/>
          <w:i/>
          <w:sz w:val="24"/>
          <w:szCs w:val="24"/>
        </w:rPr>
        <w:t>Treasury Minutes Progress Report: Government responses to the Committee of Public Accounts: Sessions 2010-12, 2012-13, 2013-14, 2014-15, 2015-16 and 2016-17 and progress on Government Cash Management</w:t>
      </w:r>
      <w:r>
        <w:rPr>
          <w:rFonts w:ascii="Times New Roman" w:hAnsi="Times New Roman" w:cs="Times New Roman"/>
          <w:sz w:val="24"/>
          <w:szCs w:val="24"/>
        </w:rPr>
        <w:t xml:space="preserve">, </w:t>
      </w:r>
      <w:r w:rsidRPr="00265FA2">
        <w:rPr>
          <w:rFonts w:ascii="Times New Roman" w:hAnsi="Times New Roman" w:cs="Times New Roman"/>
          <w:sz w:val="24"/>
          <w:szCs w:val="24"/>
        </w:rPr>
        <w:t>Cm 9566</w:t>
      </w:r>
      <w:r>
        <w:rPr>
          <w:rFonts w:ascii="Times New Roman" w:hAnsi="Times New Roman" w:cs="Times New Roman"/>
          <w:sz w:val="24"/>
          <w:szCs w:val="24"/>
        </w:rPr>
        <w:t>, January, at</w:t>
      </w:r>
    </w:p>
    <w:p w:rsidR="009B452D" w:rsidRDefault="00616FC6" w:rsidP="009B452D">
      <w:pPr>
        <w:rPr>
          <w:rFonts w:ascii="Times New Roman" w:hAnsi="Times New Roman" w:cs="Times New Roman"/>
          <w:sz w:val="24"/>
          <w:szCs w:val="24"/>
        </w:rPr>
      </w:pPr>
      <w:hyperlink r:id="rId42" w:history="1">
        <w:r w:rsidR="009B452D" w:rsidRPr="00A17B50">
          <w:rPr>
            <w:rStyle w:val="Hyperlink"/>
            <w:rFonts w:ascii="Times New Roman" w:hAnsi="Times New Roman" w:cs="Times New Roman"/>
            <w:sz w:val="24"/>
            <w:szCs w:val="24"/>
          </w:rPr>
          <w:t>https://assets.publishing.service.gov.uk/government/uploads/system/uploads/attachment_data/file/676345/CCS207_CCS0118804018-1_TM_2010-12_to_2016-17_Jan18_Accessible.pdf</w:t>
        </w:r>
      </w:hyperlink>
    </w:p>
    <w:p w:rsidR="009B452D" w:rsidRDefault="009B452D" w:rsidP="009B452D">
      <w:pPr>
        <w:rPr>
          <w:rFonts w:ascii="Times New Roman" w:hAnsi="Times New Roman" w:cs="Times New Roman"/>
          <w:sz w:val="24"/>
          <w:szCs w:val="24"/>
        </w:rPr>
      </w:pPr>
    </w:p>
    <w:p w:rsidR="009B452D" w:rsidRDefault="009B452D" w:rsidP="009B452D">
      <w:pPr>
        <w:rPr>
          <w:rFonts w:ascii="Times New Roman" w:hAnsi="Times New Roman" w:cs="Times New Roman"/>
          <w:sz w:val="24"/>
          <w:szCs w:val="24"/>
        </w:rPr>
      </w:pPr>
      <w:r w:rsidRPr="000A728F">
        <w:rPr>
          <w:rFonts w:ascii="Times New Roman" w:hAnsi="Times New Roman" w:cs="Times New Roman"/>
          <w:sz w:val="24"/>
          <w:szCs w:val="24"/>
        </w:rPr>
        <w:t>House of Commons Public Accounts Committee</w:t>
      </w:r>
      <w:r>
        <w:rPr>
          <w:rFonts w:ascii="Times New Roman" w:hAnsi="Times New Roman" w:cs="Times New Roman"/>
          <w:sz w:val="24"/>
          <w:szCs w:val="24"/>
        </w:rPr>
        <w:t xml:space="preserve"> (2017) </w:t>
      </w:r>
      <w:r w:rsidRPr="000A728F">
        <w:rPr>
          <w:rFonts w:ascii="Times New Roman" w:hAnsi="Times New Roman" w:cs="Times New Roman"/>
          <w:i/>
          <w:sz w:val="24"/>
          <w:szCs w:val="24"/>
        </w:rPr>
        <w:t>Benefit sanctions</w:t>
      </w:r>
      <w:r>
        <w:rPr>
          <w:rFonts w:ascii="Times New Roman" w:hAnsi="Times New Roman" w:cs="Times New Roman"/>
          <w:sz w:val="24"/>
          <w:szCs w:val="24"/>
        </w:rPr>
        <w:t xml:space="preserve">, </w:t>
      </w:r>
      <w:r w:rsidRPr="000A728F">
        <w:rPr>
          <w:rFonts w:ascii="Times New Roman" w:hAnsi="Times New Roman" w:cs="Times New Roman"/>
          <w:sz w:val="24"/>
          <w:szCs w:val="24"/>
        </w:rPr>
        <w:t>Forty-second Report of Session 2016–17</w:t>
      </w:r>
      <w:r>
        <w:rPr>
          <w:rFonts w:ascii="Times New Roman" w:hAnsi="Times New Roman" w:cs="Times New Roman"/>
          <w:sz w:val="24"/>
          <w:szCs w:val="24"/>
        </w:rPr>
        <w:t>, HC 775, 21 February, at</w:t>
      </w:r>
    </w:p>
    <w:p w:rsidR="009B452D" w:rsidRDefault="00616FC6" w:rsidP="009B452D">
      <w:pPr>
        <w:rPr>
          <w:rFonts w:ascii="Times New Roman" w:hAnsi="Times New Roman" w:cs="Times New Roman"/>
          <w:sz w:val="24"/>
          <w:szCs w:val="24"/>
        </w:rPr>
      </w:pPr>
      <w:hyperlink r:id="rId43" w:history="1">
        <w:r w:rsidR="009B452D" w:rsidRPr="00A17B50">
          <w:rPr>
            <w:rStyle w:val="Hyperlink"/>
            <w:rFonts w:ascii="Times New Roman" w:hAnsi="Times New Roman" w:cs="Times New Roman"/>
            <w:sz w:val="24"/>
            <w:szCs w:val="24"/>
          </w:rPr>
          <w:t>https://publications.parliament.uk/pa/cm201617/cmselect/cmpubacc/775/775.pdf</w:t>
        </w:r>
      </w:hyperlink>
    </w:p>
    <w:p w:rsidR="009B452D" w:rsidRDefault="009B452D" w:rsidP="00CC6AE8">
      <w:pPr>
        <w:rPr>
          <w:rFonts w:ascii="Times New Roman" w:hAnsi="Times New Roman" w:cs="Times New Roman"/>
          <w:bCs/>
          <w:color w:val="000000" w:themeColor="text1"/>
          <w:sz w:val="24"/>
          <w:szCs w:val="24"/>
        </w:rPr>
      </w:pPr>
    </w:p>
    <w:p w:rsidR="005A602E" w:rsidRPr="005A602E" w:rsidRDefault="005A602E" w:rsidP="005A602E">
      <w:pPr>
        <w:rPr>
          <w:rFonts w:ascii="Times New Roman" w:hAnsi="Times New Roman" w:cs="Times New Roman"/>
          <w:bCs/>
          <w:i/>
          <w:color w:val="000000" w:themeColor="text1"/>
          <w:sz w:val="24"/>
          <w:szCs w:val="24"/>
        </w:rPr>
      </w:pPr>
      <w:r w:rsidRPr="005A602E">
        <w:rPr>
          <w:rFonts w:ascii="Times New Roman" w:hAnsi="Times New Roman" w:cs="Times New Roman"/>
          <w:bCs/>
          <w:color w:val="000000" w:themeColor="text1"/>
          <w:sz w:val="24"/>
          <w:szCs w:val="24"/>
        </w:rPr>
        <w:t>Ingold</w:t>
      </w:r>
      <w:r>
        <w:rPr>
          <w:rFonts w:ascii="Times New Roman" w:hAnsi="Times New Roman" w:cs="Times New Roman"/>
          <w:bCs/>
          <w:color w:val="000000" w:themeColor="text1"/>
          <w:sz w:val="24"/>
          <w:szCs w:val="24"/>
        </w:rPr>
        <w:t>,</w:t>
      </w:r>
      <w:r w:rsidRPr="005A602E">
        <w:rPr>
          <w:rFonts w:ascii="Times New Roman" w:hAnsi="Times New Roman" w:cs="Times New Roman"/>
          <w:bCs/>
          <w:color w:val="000000" w:themeColor="text1"/>
          <w:sz w:val="24"/>
          <w:szCs w:val="24"/>
        </w:rPr>
        <w:t xml:space="preserve"> Jo</w:t>
      </w:r>
      <w:r>
        <w:rPr>
          <w:rFonts w:ascii="Times New Roman" w:hAnsi="Times New Roman" w:cs="Times New Roman"/>
          <w:bCs/>
          <w:color w:val="000000" w:themeColor="text1"/>
          <w:sz w:val="24"/>
          <w:szCs w:val="24"/>
        </w:rPr>
        <w:t xml:space="preserve">, </w:t>
      </w:r>
      <w:r w:rsidRPr="005A602E">
        <w:rPr>
          <w:rFonts w:ascii="Times New Roman" w:hAnsi="Times New Roman" w:cs="Times New Roman"/>
          <w:bCs/>
          <w:color w:val="000000" w:themeColor="text1"/>
          <w:sz w:val="24"/>
          <w:szCs w:val="24"/>
        </w:rPr>
        <w:t>Meenakshi Sarkar</w:t>
      </w:r>
      <w:r>
        <w:rPr>
          <w:rFonts w:ascii="Times New Roman" w:hAnsi="Times New Roman" w:cs="Times New Roman"/>
          <w:bCs/>
          <w:color w:val="000000" w:themeColor="text1"/>
          <w:sz w:val="24"/>
          <w:szCs w:val="24"/>
        </w:rPr>
        <w:t xml:space="preserve">, </w:t>
      </w:r>
      <w:r w:rsidRPr="005A602E">
        <w:rPr>
          <w:rFonts w:ascii="Times New Roman" w:hAnsi="Times New Roman" w:cs="Times New Roman"/>
          <w:bCs/>
          <w:color w:val="000000" w:themeColor="text1"/>
          <w:sz w:val="24"/>
          <w:szCs w:val="24"/>
        </w:rPr>
        <w:t>Danat Valizade</w:t>
      </w:r>
      <w:r>
        <w:rPr>
          <w:rFonts w:ascii="Times New Roman" w:hAnsi="Times New Roman" w:cs="Times New Roman"/>
          <w:bCs/>
          <w:color w:val="000000" w:themeColor="text1"/>
          <w:sz w:val="24"/>
          <w:szCs w:val="24"/>
        </w:rPr>
        <w:t xml:space="preserve">, </w:t>
      </w:r>
      <w:r w:rsidRPr="005A602E">
        <w:rPr>
          <w:rFonts w:ascii="Times New Roman" w:hAnsi="Times New Roman" w:cs="Times New Roman"/>
          <w:bCs/>
          <w:color w:val="000000" w:themeColor="text1"/>
          <w:sz w:val="24"/>
          <w:szCs w:val="24"/>
        </w:rPr>
        <w:t>Reece Garcia</w:t>
      </w:r>
      <w:r>
        <w:rPr>
          <w:rFonts w:ascii="Times New Roman" w:hAnsi="Times New Roman" w:cs="Times New Roman"/>
          <w:bCs/>
          <w:color w:val="000000" w:themeColor="text1"/>
          <w:sz w:val="24"/>
          <w:szCs w:val="24"/>
        </w:rPr>
        <w:t xml:space="preserve"> &amp; </w:t>
      </w:r>
      <w:r w:rsidRPr="005A602E">
        <w:rPr>
          <w:rFonts w:ascii="Times New Roman" w:hAnsi="Times New Roman" w:cs="Times New Roman"/>
          <w:bCs/>
          <w:color w:val="000000" w:themeColor="text1"/>
          <w:sz w:val="24"/>
          <w:szCs w:val="24"/>
        </w:rPr>
        <w:t>Frederike Scholz</w:t>
      </w:r>
      <w:r>
        <w:rPr>
          <w:rFonts w:ascii="Times New Roman" w:hAnsi="Times New Roman" w:cs="Times New Roman"/>
          <w:bCs/>
          <w:color w:val="000000" w:themeColor="text1"/>
          <w:sz w:val="24"/>
          <w:szCs w:val="24"/>
        </w:rPr>
        <w:t xml:space="preserve"> (2017) </w:t>
      </w:r>
      <w:r w:rsidRPr="005A602E">
        <w:rPr>
          <w:rFonts w:ascii="Times New Roman" w:hAnsi="Times New Roman" w:cs="Times New Roman"/>
          <w:bCs/>
          <w:i/>
          <w:color w:val="000000" w:themeColor="text1"/>
          <w:sz w:val="24"/>
          <w:szCs w:val="24"/>
        </w:rPr>
        <w:t>Employer Engagement in Active Labour Market Programmes in the UK and Denmark:</w:t>
      </w:r>
    </w:p>
    <w:p w:rsidR="005A602E" w:rsidRDefault="005A602E" w:rsidP="005A602E">
      <w:pPr>
        <w:rPr>
          <w:rFonts w:ascii="Times New Roman" w:hAnsi="Times New Roman" w:cs="Times New Roman"/>
          <w:bCs/>
          <w:color w:val="000000" w:themeColor="text1"/>
          <w:sz w:val="24"/>
          <w:szCs w:val="24"/>
        </w:rPr>
      </w:pPr>
      <w:r w:rsidRPr="005A602E">
        <w:rPr>
          <w:rFonts w:ascii="Times New Roman" w:hAnsi="Times New Roman" w:cs="Times New Roman"/>
          <w:bCs/>
          <w:i/>
          <w:color w:val="000000" w:themeColor="text1"/>
          <w:sz w:val="24"/>
          <w:szCs w:val="24"/>
        </w:rPr>
        <w:t>Final Report</w:t>
      </w:r>
      <w:r>
        <w:rPr>
          <w:rFonts w:ascii="Times New Roman" w:hAnsi="Times New Roman" w:cs="Times New Roman"/>
          <w:bCs/>
          <w:color w:val="000000" w:themeColor="text1"/>
          <w:sz w:val="24"/>
          <w:szCs w:val="24"/>
        </w:rPr>
        <w:t xml:space="preserve">, University of Leeds Centre for Employment Relations, Innovation and Change, </w:t>
      </w:r>
      <w:r w:rsidR="00E06A90">
        <w:rPr>
          <w:rFonts w:ascii="Times New Roman" w:hAnsi="Times New Roman" w:cs="Times New Roman"/>
          <w:bCs/>
          <w:color w:val="000000" w:themeColor="text1"/>
          <w:sz w:val="24"/>
          <w:szCs w:val="24"/>
        </w:rPr>
        <w:t>Policy Report No.8</w:t>
      </w:r>
      <w:r>
        <w:rPr>
          <w:rFonts w:ascii="Times New Roman" w:hAnsi="Times New Roman" w:cs="Times New Roman"/>
          <w:bCs/>
          <w:color w:val="000000" w:themeColor="text1"/>
          <w:sz w:val="24"/>
          <w:szCs w:val="24"/>
        </w:rPr>
        <w:t xml:space="preserve"> </w:t>
      </w:r>
    </w:p>
    <w:p w:rsidR="005A602E" w:rsidRDefault="005A602E" w:rsidP="0072610E">
      <w:pPr>
        <w:rPr>
          <w:rFonts w:ascii="Times New Roman" w:hAnsi="Times New Roman" w:cs="Times New Roman"/>
          <w:bCs/>
          <w:color w:val="000000" w:themeColor="text1"/>
          <w:sz w:val="24"/>
          <w:szCs w:val="24"/>
        </w:rPr>
      </w:pPr>
    </w:p>
    <w:p w:rsidR="0072610E" w:rsidRPr="0072610E" w:rsidRDefault="0072610E" w:rsidP="0072610E">
      <w:pPr>
        <w:rPr>
          <w:rFonts w:ascii="Times New Roman" w:hAnsi="Times New Roman" w:cs="Times New Roman"/>
          <w:bCs/>
          <w:color w:val="000000" w:themeColor="text1"/>
          <w:sz w:val="24"/>
          <w:szCs w:val="24"/>
        </w:rPr>
      </w:pPr>
      <w:r w:rsidRPr="0072610E">
        <w:rPr>
          <w:rFonts w:ascii="Times New Roman" w:hAnsi="Times New Roman" w:cs="Times New Roman"/>
          <w:bCs/>
          <w:color w:val="000000" w:themeColor="text1"/>
          <w:sz w:val="24"/>
          <w:szCs w:val="24"/>
        </w:rPr>
        <w:t>Katikireddi, S. V., Oarabile R Molaodi, Marcia Gibson, Ruth Dundas</w:t>
      </w:r>
      <w:r>
        <w:rPr>
          <w:rFonts w:ascii="Times New Roman" w:hAnsi="Times New Roman" w:cs="Times New Roman"/>
          <w:bCs/>
          <w:color w:val="000000" w:themeColor="text1"/>
          <w:sz w:val="24"/>
          <w:szCs w:val="24"/>
        </w:rPr>
        <w:t xml:space="preserve"> &amp;</w:t>
      </w:r>
      <w:r w:rsidRPr="0072610E">
        <w:rPr>
          <w:rFonts w:ascii="Times New Roman" w:hAnsi="Times New Roman" w:cs="Times New Roman"/>
          <w:bCs/>
          <w:color w:val="000000" w:themeColor="text1"/>
          <w:sz w:val="24"/>
          <w:szCs w:val="24"/>
        </w:rPr>
        <w:t xml:space="preserve"> Peter Craig (2018) ‘Evaluating the impacts of restrictions to Income Support for lone parents on health: A natural experiment study’, </w:t>
      </w:r>
      <w:r w:rsidRPr="0072610E">
        <w:rPr>
          <w:rFonts w:ascii="Times New Roman" w:hAnsi="Times New Roman" w:cs="Times New Roman"/>
          <w:bCs/>
          <w:i/>
          <w:color w:val="000000" w:themeColor="text1"/>
          <w:sz w:val="24"/>
          <w:szCs w:val="24"/>
        </w:rPr>
        <w:t>The Lancet Public Health</w:t>
      </w:r>
      <w:r w:rsidRPr="0072610E">
        <w:rPr>
          <w:rFonts w:ascii="Times New Roman" w:hAnsi="Times New Roman" w:cs="Times New Roman"/>
          <w:bCs/>
          <w:color w:val="000000" w:themeColor="text1"/>
          <w:sz w:val="24"/>
          <w:szCs w:val="24"/>
        </w:rPr>
        <w:t xml:space="preserve"> 2018 (3): e333–40</w:t>
      </w:r>
    </w:p>
    <w:p w:rsidR="0072610E" w:rsidRPr="0072610E" w:rsidRDefault="0072610E" w:rsidP="0072610E">
      <w:pPr>
        <w:rPr>
          <w:rFonts w:ascii="Times New Roman" w:hAnsi="Times New Roman" w:cs="Times New Roman"/>
          <w:bCs/>
          <w:color w:val="000000" w:themeColor="text1"/>
          <w:sz w:val="24"/>
          <w:szCs w:val="24"/>
        </w:rPr>
      </w:pPr>
    </w:p>
    <w:p w:rsidR="00493385" w:rsidRDefault="00493385" w:rsidP="00CC6AE8">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National Audit Office (2018) </w:t>
      </w:r>
      <w:r w:rsidRPr="00493385">
        <w:rPr>
          <w:rFonts w:ascii="Times New Roman" w:hAnsi="Times New Roman" w:cs="Times New Roman"/>
          <w:bCs/>
          <w:i/>
          <w:color w:val="000000" w:themeColor="text1"/>
          <w:sz w:val="24"/>
          <w:szCs w:val="24"/>
        </w:rPr>
        <w:t>Rolling out Universal Credit</w:t>
      </w:r>
      <w:r>
        <w:rPr>
          <w:rFonts w:ascii="Times New Roman" w:hAnsi="Times New Roman" w:cs="Times New Roman"/>
          <w:bCs/>
          <w:color w:val="000000" w:themeColor="text1"/>
          <w:sz w:val="24"/>
          <w:szCs w:val="24"/>
        </w:rPr>
        <w:t>, HC 1123, 11 June, available at</w:t>
      </w:r>
    </w:p>
    <w:p w:rsidR="00493385" w:rsidRDefault="00616FC6" w:rsidP="00CC6AE8">
      <w:pPr>
        <w:rPr>
          <w:rFonts w:ascii="Times New Roman" w:hAnsi="Times New Roman" w:cs="Times New Roman"/>
          <w:bCs/>
          <w:color w:val="000000" w:themeColor="text1"/>
          <w:sz w:val="24"/>
          <w:szCs w:val="24"/>
        </w:rPr>
      </w:pPr>
      <w:hyperlink r:id="rId44" w:history="1">
        <w:r w:rsidR="00B70C3F" w:rsidRPr="004A693D">
          <w:rPr>
            <w:rStyle w:val="Hyperlink"/>
            <w:rFonts w:ascii="Times New Roman" w:hAnsi="Times New Roman" w:cs="Times New Roman"/>
            <w:bCs/>
            <w:sz w:val="24"/>
            <w:szCs w:val="24"/>
          </w:rPr>
          <w:t>https://www.nao.org.uk/report/rolling-out-universal-credit/</w:t>
        </w:r>
      </w:hyperlink>
    </w:p>
    <w:p w:rsidR="00493385" w:rsidRDefault="00493385" w:rsidP="00CC6AE8">
      <w:pPr>
        <w:rPr>
          <w:rFonts w:ascii="Times New Roman" w:hAnsi="Times New Roman" w:cs="Times New Roman"/>
          <w:bCs/>
          <w:color w:val="000000" w:themeColor="text1"/>
          <w:sz w:val="24"/>
          <w:szCs w:val="24"/>
        </w:rPr>
      </w:pPr>
    </w:p>
    <w:p w:rsidR="00E04AA8" w:rsidRPr="00E04AA8" w:rsidRDefault="00E04AA8" w:rsidP="00E04AA8">
      <w:pPr>
        <w:rPr>
          <w:rFonts w:ascii="Times New Roman" w:hAnsi="Times New Roman" w:cs="Times New Roman"/>
          <w:bCs/>
          <w:i/>
          <w:sz w:val="24"/>
          <w:szCs w:val="24"/>
        </w:rPr>
      </w:pPr>
      <w:r w:rsidRPr="00E04AA8">
        <w:rPr>
          <w:rFonts w:ascii="Times New Roman" w:hAnsi="Times New Roman" w:cs="Times New Roman"/>
          <w:bCs/>
          <w:sz w:val="24"/>
          <w:szCs w:val="24"/>
        </w:rPr>
        <w:t xml:space="preserve">NHS Scotland (2018) </w:t>
      </w:r>
      <w:r w:rsidRPr="00E04AA8">
        <w:rPr>
          <w:rFonts w:ascii="Times New Roman" w:hAnsi="Times New Roman" w:cs="Times New Roman"/>
          <w:bCs/>
          <w:i/>
          <w:sz w:val="24"/>
          <w:szCs w:val="24"/>
        </w:rPr>
        <w:t>Practising Realistic Medicine: Chief Medical Officer’s</w:t>
      </w:r>
    </w:p>
    <w:p w:rsidR="00E04AA8" w:rsidRDefault="00E04AA8" w:rsidP="00E04AA8">
      <w:pPr>
        <w:rPr>
          <w:rFonts w:ascii="Times New Roman" w:hAnsi="Times New Roman" w:cs="Times New Roman"/>
          <w:bCs/>
          <w:sz w:val="24"/>
          <w:szCs w:val="24"/>
        </w:rPr>
      </w:pPr>
      <w:r w:rsidRPr="00E04AA8">
        <w:rPr>
          <w:rFonts w:ascii="Times New Roman" w:hAnsi="Times New Roman" w:cs="Times New Roman"/>
          <w:bCs/>
          <w:i/>
          <w:sz w:val="24"/>
          <w:szCs w:val="24"/>
        </w:rPr>
        <w:t>Annual Report 2016-17</w:t>
      </w:r>
      <w:r>
        <w:rPr>
          <w:rFonts w:ascii="Times New Roman" w:hAnsi="Times New Roman" w:cs="Times New Roman"/>
          <w:bCs/>
          <w:sz w:val="24"/>
          <w:szCs w:val="24"/>
        </w:rPr>
        <w:t>, 20 April, at</w:t>
      </w:r>
    </w:p>
    <w:p w:rsidR="00E04AA8" w:rsidRDefault="00616FC6" w:rsidP="00E04AA8">
      <w:pPr>
        <w:rPr>
          <w:rFonts w:ascii="Times New Roman" w:hAnsi="Times New Roman" w:cs="Times New Roman"/>
          <w:bCs/>
          <w:sz w:val="24"/>
          <w:szCs w:val="24"/>
        </w:rPr>
      </w:pPr>
      <w:hyperlink r:id="rId45" w:history="1">
        <w:r w:rsidR="00E04AA8" w:rsidRPr="00A17B50">
          <w:rPr>
            <w:rStyle w:val="Hyperlink"/>
            <w:rFonts w:ascii="Times New Roman" w:hAnsi="Times New Roman" w:cs="Times New Roman"/>
            <w:bCs/>
            <w:sz w:val="24"/>
            <w:szCs w:val="24"/>
          </w:rPr>
          <w:t>https://beta.gov.scot/publications/practising-realistic-medicine/pages/10/</w:t>
        </w:r>
      </w:hyperlink>
    </w:p>
    <w:p w:rsidR="00E04AA8" w:rsidRDefault="00E04AA8" w:rsidP="00CC6AE8">
      <w:pPr>
        <w:rPr>
          <w:rFonts w:ascii="Times New Roman" w:hAnsi="Times New Roman" w:cs="Times New Roman"/>
          <w:bCs/>
          <w:color w:val="000000" w:themeColor="text1"/>
          <w:sz w:val="24"/>
          <w:szCs w:val="24"/>
        </w:rPr>
      </w:pPr>
    </w:p>
    <w:p w:rsidR="00CC6AE8" w:rsidRDefault="00CC6AE8" w:rsidP="00CC6AE8">
      <w:pPr>
        <w:rPr>
          <w:rFonts w:ascii="Times New Roman" w:hAnsi="Times New Roman" w:cs="Times New Roman"/>
          <w:bCs/>
          <w:color w:val="000000" w:themeColor="text1"/>
          <w:sz w:val="24"/>
          <w:szCs w:val="24"/>
        </w:rPr>
      </w:pPr>
      <w:r w:rsidRPr="00CC6AE8">
        <w:rPr>
          <w:rFonts w:ascii="Times New Roman" w:hAnsi="Times New Roman" w:cs="Times New Roman"/>
          <w:bCs/>
          <w:color w:val="000000" w:themeColor="text1"/>
          <w:sz w:val="24"/>
          <w:szCs w:val="24"/>
        </w:rPr>
        <w:t>Office for Budget Responsibility</w:t>
      </w:r>
      <w:r>
        <w:rPr>
          <w:rFonts w:ascii="Times New Roman" w:hAnsi="Times New Roman" w:cs="Times New Roman"/>
          <w:bCs/>
          <w:color w:val="000000" w:themeColor="text1"/>
          <w:sz w:val="24"/>
          <w:szCs w:val="24"/>
        </w:rPr>
        <w:t xml:space="preserve"> (2018) </w:t>
      </w:r>
      <w:r w:rsidRPr="00511026">
        <w:rPr>
          <w:rFonts w:ascii="Times New Roman" w:hAnsi="Times New Roman" w:cs="Times New Roman"/>
          <w:bCs/>
          <w:i/>
          <w:color w:val="000000" w:themeColor="text1"/>
          <w:sz w:val="24"/>
          <w:szCs w:val="24"/>
        </w:rPr>
        <w:t>Welfare trends report</w:t>
      </w:r>
      <w:r>
        <w:rPr>
          <w:rFonts w:ascii="Times New Roman" w:hAnsi="Times New Roman" w:cs="Times New Roman"/>
          <w:bCs/>
          <w:color w:val="000000" w:themeColor="text1"/>
          <w:sz w:val="24"/>
          <w:szCs w:val="24"/>
        </w:rPr>
        <w:t>,</w:t>
      </w:r>
      <w:r w:rsidRPr="00CC6AE8">
        <w:rPr>
          <w:rFonts w:ascii="Times New Roman" w:hAnsi="Times New Roman" w:cs="Times New Roman"/>
          <w:bCs/>
          <w:color w:val="000000" w:themeColor="text1"/>
          <w:sz w:val="24"/>
          <w:szCs w:val="24"/>
        </w:rPr>
        <w:t xml:space="preserve"> Cm 9562</w:t>
      </w:r>
      <w:r>
        <w:rPr>
          <w:rFonts w:ascii="Times New Roman" w:hAnsi="Times New Roman" w:cs="Times New Roman"/>
          <w:bCs/>
          <w:color w:val="000000" w:themeColor="text1"/>
          <w:sz w:val="24"/>
          <w:szCs w:val="24"/>
        </w:rPr>
        <w:t xml:space="preserve">, </w:t>
      </w:r>
      <w:r w:rsidRPr="00CC6AE8">
        <w:rPr>
          <w:rFonts w:ascii="Times New Roman" w:hAnsi="Times New Roman" w:cs="Times New Roman"/>
          <w:bCs/>
          <w:color w:val="000000" w:themeColor="text1"/>
          <w:sz w:val="24"/>
          <w:szCs w:val="24"/>
        </w:rPr>
        <w:t>January 2018</w:t>
      </w:r>
      <w:r>
        <w:rPr>
          <w:rFonts w:ascii="Times New Roman" w:hAnsi="Times New Roman" w:cs="Times New Roman"/>
          <w:bCs/>
          <w:color w:val="000000" w:themeColor="text1"/>
          <w:sz w:val="24"/>
          <w:szCs w:val="24"/>
        </w:rPr>
        <w:t>, at</w:t>
      </w:r>
    </w:p>
    <w:p w:rsidR="00CC6AE8" w:rsidRDefault="00616FC6" w:rsidP="00CC6AE8">
      <w:pPr>
        <w:rPr>
          <w:rFonts w:ascii="Times New Roman" w:hAnsi="Times New Roman" w:cs="Times New Roman"/>
          <w:bCs/>
          <w:color w:val="000000" w:themeColor="text1"/>
          <w:sz w:val="24"/>
          <w:szCs w:val="24"/>
        </w:rPr>
      </w:pPr>
      <w:hyperlink r:id="rId46" w:history="1">
        <w:r w:rsidR="00CC6AE8" w:rsidRPr="00FE644E">
          <w:rPr>
            <w:rStyle w:val="Hyperlink"/>
            <w:rFonts w:ascii="Times New Roman" w:hAnsi="Times New Roman" w:cs="Times New Roman"/>
            <w:bCs/>
            <w:sz w:val="24"/>
            <w:szCs w:val="24"/>
          </w:rPr>
          <w:t>http://obr.uk/docs/dlm_uploads/WelfareTrends2018cm9562.pdf</w:t>
        </w:r>
      </w:hyperlink>
    </w:p>
    <w:p w:rsidR="00CC6AE8" w:rsidRDefault="00CC6AE8" w:rsidP="00BE6D2B">
      <w:pPr>
        <w:rPr>
          <w:rFonts w:ascii="Times New Roman" w:hAnsi="Times New Roman" w:cs="Times New Roman"/>
          <w:bCs/>
          <w:color w:val="000000" w:themeColor="text1"/>
          <w:sz w:val="24"/>
          <w:szCs w:val="24"/>
        </w:rPr>
      </w:pPr>
    </w:p>
    <w:p w:rsidR="00A55359" w:rsidRDefault="00A55359" w:rsidP="00A55359">
      <w:pPr>
        <w:rPr>
          <w:rFonts w:ascii="Times New Roman" w:hAnsi="Times New Roman" w:cs="Times New Roman"/>
          <w:sz w:val="24"/>
          <w:szCs w:val="24"/>
        </w:rPr>
      </w:pPr>
      <w:r w:rsidRPr="00A55359">
        <w:rPr>
          <w:rFonts w:ascii="Times New Roman" w:hAnsi="Times New Roman" w:cs="Times New Roman"/>
          <w:sz w:val="24"/>
          <w:szCs w:val="24"/>
        </w:rPr>
        <w:t>Rabindrakumar</w:t>
      </w:r>
      <w:r>
        <w:rPr>
          <w:rFonts w:ascii="Times New Roman" w:hAnsi="Times New Roman" w:cs="Times New Roman"/>
          <w:sz w:val="24"/>
          <w:szCs w:val="24"/>
        </w:rPr>
        <w:t>,</w:t>
      </w:r>
      <w:r w:rsidRPr="00A55359">
        <w:rPr>
          <w:rFonts w:ascii="Times New Roman" w:hAnsi="Times New Roman" w:cs="Times New Roman"/>
          <w:sz w:val="24"/>
          <w:szCs w:val="24"/>
        </w:rPr>
        <w:t xml:space="preserve"> Sumi &amp; Laura Dewar</w:t>
      </w:r>
      <w:r>
        <w:rPr>
          <w:rFonts w:ascii="Times New Roman" w:hAnsi="Times New Roman" w:cs="Times New Roman"/>
          <w:sz w:val="24"/>
          <w:szCs w:val="24"/>
        </w:rPr>
        <w:t xml:space="preserve"> (2018) </w:t>
      </w:r>
      <w:r w:rsidRPr="00A55359">
        <w:rPr>
          <w:rFonts w:ascii="Times New Roman" w:hAnsi="Times New Roman" w:cs="Times New Roman"/>
          <w:i/>
          <w:sz w:val="24"/>
          <w:szCs w:val="24"/>
        </w:rPr>
        <w:t>Unhelpful and unfair? The impact of single parent sanctions, London</w:t>
      </w:r>
      <w:r>
        <w:rPr>
          <w:rFonts w:ascii="Times New Roman" w:hAnsi="Times New Roman" w:cs="Times New Roman"/>
          <w:sz w:val="24"/>
          <w:szCs w:val="24"/>
        </w:rPr>
        <w:t>, Gingerbread, March, at</w:t>
      </w:r>
    </w:p>
    <w:p w:rsidR="00A55359" w:rsidRDefault="00616FC6" w:rsidP="00A55359">
      <w:hyperlink r:id="rId47" w:history="1">
        <w:r w:rsidR="00A55359" w:rsidRPr="00663366">
          <w:rPr>
            <w:rStyle w:val="Hyperlink"/>
            <w:rFonts w:ascii="Times New Roman" w:hAnsi="Times New Roman" w:cs="Times New Roman"/>
            <w:bCs/>
            <w:sz w:val="24"/>
            <w:szCs w:val="24"/>
          </w:rPr>
          <w:t>https://www.gingerbread.org.uk/policy-campaigns/publications-index/unhelpful-unfair-impact-single-parent-sanctions/</w:t>
        </w:r>
      </w:hyperlink>
    </w:p>
    <w:p w:rsidR="00A55359" w:rsidRDefault="00A55359">
      <w:pPr>
        <w:rPr>
          <w:rFonts w:ascii="Times New Roman" w:hAnsi="Times New Roman" w:cs="Times New Roman"/>
          <w:sz w:val="24"/>
          <w:szCs w:val="24"/>
        </w:rPr>
      </w:pPr>
    </w:p>
    <w:p w:rsidR="0072610E" w:rsidRPr="0072610E" w:rsidRDefault="0072610E" w:rsidP="0072610E">
      <w:pPr>
        <w:rPr>
          <w:rFonts w:ascii="Times New Roman" w:hAnsi="Times New Roman" w:cs="Times New Roman"/>
          <w:bCs/>
          <w:color w:val="000000" w:themeColor="text1"/>
          <w:sz w:val="24"/>
          <w:szCs w:val="24"/>
        </w:rPr>
      </w:pPr>
      <w:r w:rsidRPr="0072610E">
        <w:rPr>
          <w:rFonts w:ascii="Times New Roman" w:hAnsi="Times New Roman" w:cs="Times New Roman"/>
          <w:bCs/>
          <w:color w:val="000000" w:themeColor="text1"/>
          <w:sz w:val="24"/>
          <w:szCs w:val="24"/>
        </w:rPr>
        <w:t xml:space="preserve">Webb, Roger T. &amp; Vincent Lorant (2018) Comment: ‘Neoliberal welfare reform and single parents’ mental health’, </w:t>
      </w:r>
      <w:r w:rsidRPr="0072610E">
        <w:rPr>
          <w:rFonts w:ascii="Times New Roman" w:hAnsi="Times New Roman" w:cs="Times New Roman"/>
          <w:bCs/>
          <w:i/>
          <w:color w:val="000000" w:themeColor="text1"/>
          <w:sz w:val="24"/>
          <w:szCs w:val="24"/>
        </w:rPr>
        <w:t>The Lancet Public Health</w:t>
      </w:r>
      <w:r w:rsidRPr="0072610E">
        <w:rPr>
          <w:rFonts w:ascii="Times New Roman" w:hAnsi="Times New Roman" w:cs="Times New Roman"/>
          <w:bCs/>
          <w:color w:val="000000" w:themeColor="text1"/>
          <w:sz w:val="24"/>
          <w:szCs w:val="24"/>
        </w:rPr>
        <w:t xml:space="preserve"> 2018 (3): e307–08</w:t>
      </w:r>
    </w:p>
    <w:p w:rsidR="0072610E" w:rsidRDefault="0072610E" w:rsidP="0072610E">
      <w:pPr>
        <w:rPr>
          <w:rFonts w:ascii="Times New Roman" w:hAnsi="Times New Roman" w:cs="Times New Roman"/>
          <w:bCs/>
          <w:color w:val="000000" w:themeColor="text1"/>
          <w:sz w:val="24"/>
          <w:szCs w:val="24"/>
        </w:rPr>
      </w:pPr>
    </w:p>
    <w:p w:rsidR="00F241AE" w:rsidRDefault="00F241AE" w:rsidP="00F241AE">
      <w:pPr>
        <w:rPr>
          <w:rFonts w:ascii="Times New Roman" w:hAnsi="Times New Roman" w:cs="Times New Roman"/>
          <w:sz w:val="24"/>
          <w:szCs w:val="24"/>
        </w:rPr>
      </w:pPr>
      <w:r>
        <w:rPr>
          <w:rFonts w:ascii="Times New Roman" w:hAnsi="Times New Roman" w:cs="Times New Roman"/>
          <w:sz w:val="24"/>
          <w:szCs w:val="24"/>
        </w:rPr>
        <w:t xml:space="preserve">Webster, David (2014) </w:t>
      </w:r>
      <w:r>
        <w:rPr>
          <w:rFonts w:ascii="Times New Roman" w:hAnsi="Times New Roman" w:cs="Times New Roman"/>
          <w:i/>
          <w:sz w:val="24"/>
          <w:szCs w:val="24"/>
        </w:rPr>
        <w:t>JSA</w:t>
      </w:r>
      <w:r w:rsidRPr="00EE2118">
        <w:rPr>
          <w:rFonts w:ascii="Times New Roman" w:hAnsi="Times New Roman" w:cs="Times New Roman"/>
          <w:i/>
          <w:sz w:val="24"/>
          <w:szCs w:val="24"/>
        </w:rPr>
        <w:t xml:space="preserve"> Sanctions: A Guide </w:t>
      </w:r>
      <w:r>
        <w:rPr>
          <w:rFonts w:ascii="Times New Roman" w:hAnsi="Times New Roman" w:cs="Times New Roman"/>
          <w:i/>
          <w:sz w:val="24"/>
          <w:szCs w:val="24"/>
        </w:rPr>
        <w:t>t</w:t>
      </w:r>
      <w:r w:rsidRPr="00EE2118">
        <w:rPr>
          <w:rFonts w:ascii="Times New Roman" w:hAnsi="Times New Roman" w:cs="Times New Roman"/>
          <w:i/>
          <w:sz w:val="24"/>
          <w:szCs w:val="24"/>
        </w:rPr>
        <w:t xml:space="preserve">o </w:t>
      </w:r>
      <w:r>
        <w:rPr>
          <w:rFonts w:ascii="Times New Roman" w:hAnsi="Times New Roman" w:cs="Times New Roman"/>
          <w:i/>
          <w:sz w:val="24"/>
          <w:szCs w:val="24"/>
        </w:rPr>
        <w:t>t</w:t>
      </w:r>
      <w:r w:rsidRPr="00EE2118">
        <w:rPr>
          <w:rFonts w:ascii="Times New Roman" w:hAnsi="Times New Roman" w:cs="Times New Roman"/>
          <w:i/>
          <w:sz w:val="24"/>
          <w:szCs w:val="24"/>
        </w:rPr>
        <w:t xml:space="preserve">he Oakley Report </w:t>
      </w:r>
      <w:r>
        <w:rPr>
          <w:rFonts w:ascii="Times New Roman" w:hAnsi="Times New Roman" w:cs="Times New Roman"/>
          <w:i/>
          <w:sz w:val="24"/>
          <w:szCs w:val="24"/>
        </w:rPr>
        <w:t>a</w:t>
      </w:r>
      <w:r w:rsidRPr="00EE2118">
        <w:rPr>
          <w:rFonts w:ascii="Times New Roman" w:hAnsi="Times New Roman" w:cs="Times New Roman"/>
          <w:i/>
          <w:sz w:val="24"/>
          <w:szCs w:val="24"/>
        </w:rPr>
        <w:t xml:space="preserve">nd </w:t>
      </w:r>
      <w:r>
        <w:rPr>
          <w:rFonts w:ascii="Times New Roman" w:hAnsi="Times New Roman" w:cs="Times New Roman"/>
          <w:i/>
          <w:sz w:val="24"/>
          <w:szCs w:val="24"/>
        </w:rPr>
        <w:t>t</w:t>
      </w:r>
      <w:r w:rsidRPr="00EE2118">
        <w:rPr>
          <w:rFonts w:ascii="Times New Roman" w:hAnsi="Times New Roman" w:cs="Times New Roman"/>
          <w:i/>
          <w:sz w:val="24"/>
          <w:szCs w:val="24"/>
        </w:rPr>
        <w:t>he Government’s Response</w:t>
      </w:r>
      <w:r>
        <w:rPr>
          <w:rFonts w:ascii="Times New Roman" w:hAnsi="Times New Roman" w:cs="Times New Roman"/>
          <w:sz w:val="24"/>
          <w:szCs w:val="24"/>
        </w:rPr>
        <w:t>, u</w:t>
      </w:r>
      <w:r w:rsidRPr="00EE2118">
        <w:rPr>
          <w:rFonts w:ascii="Times New Roman" w:hAnsi="Times New Roman" w:cs="Times New Roman"/>
          <w:sz w:val="24"/>
          <w:szCs w:val="24"/>
        </w:rPr>
        <w:t>pdated 14 September</w:t>
      </w:r>
      <w:r>
        <w:rPr>
          <w:rFonts w:ascii="Times New Roman" w:hAnsi="Times New Roman" w:cs="Times New Roman"/>
          <w:sz w:val="24"/>
          <w:szCs w:val="24"/>
        </w:rPr>
        <w:t>, available at</w:t>
      </w:r>
    </w:p>
    <w:p w:rsidR="00F241AE" w:rsidRDefault="00616FC6" w:rsidP="00F241AE">
      <w:pPr>
        <w:rPr>
          <w:rFonts w:ascii="Times New Roman" w:hAnsi="Times New Roman" w:cs="Times New Roman"/>
          <w:sz w:val="24"/>
          <w:szCs w:val="24"/>
        </w:rPr>
      </w:pPr>
      <w:hyperlink r:id="rId48" w:history="1">
        <w:r w:rsidR="00F241AE" w:rsidRPr="0062463F">
          <w:rPr>
            <w:rStyle w:val="Hyperlink"/>
            <w:rFonts w:ascii="Times New Roman" w:hAnsi="Times New Roman" w:cs="Times New Roman"/>
            <w:sz w:val="24"/>
            <w:szCs w:val="24"/>
          </w:rPr>
          <w:t>http://www.cpag.org.uk/sites/default/files/uploads/CPAG-Oakley-Report-Guide-DW-rev-14-Sept-2014.pdf</w:t>
        </w:r>
      </w:hyperlink>
    </w:p>
    <w:p w:rsidR="00F241AE" w:rsidRPr="000120CC" w:rsidRDefault="00F241AE">
      <w:pPr>
        <w:rPr>
          <w:rFonts w:ascii="Times New Roman" w:hAnsi="Times New Roman" w:cs="Times New Roman"/>
          <w:sz w:val="24"/>
          <w:szCs w:val="24"/>
        </w:rPr>
        <w:sectPr w:rsidR="00F241AE" w:rsidRPr="000120CC" w:rsidSect="00A51129">
          <w:headerReference w:type="default" r:id="rId49"/>
          <w:endnotePr>
            <w:numFmt w:val="decimal"/>
          </w:endnotePr>
          <w:type w:val="continuous"/>
          <w:pgSz w:w="11906" w:h="16838"/>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433EEA" w:rsidRDefault="00433EEA">
      <w:pPr>
        <w:rPr>
          <w:rFonts w:ascii="Times New Roman" w:hAnsi="Times New Roman" w:cs="Times New Roman"/>
          <w:b/>
          <w:bCs/>
          <w:sz w:val="24"/>
          <w:szCs w:val="24"/>
        </w:rPr>
      </w:pPr>
      <w:r>
        <w:rPr>
          <w:rFonts w:ascii="Times New Roman" w:hAnsi="Times New Roman" w:cs="Times New Roman"/>
          <w:b/>
          <w:bCs/>
          <w:sz w:val="24"/>
          <w:szCs w:val="24"/>
        </w:rPr>
        <w:t>Figure 1</w:t>
      </w:r>
    </w:p>
    <w:p w:rsidR="00E258F9" w:rsidRDefault="004A5EB1">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56593" cy="5347252"/>
            <wp:effectExtent l="19050" t="0" r="1657"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srcRect/>
                    <a:stretch>
                      <a:fillRect/>
                    </a:stretch>
                  </pic:blipFill>
                  <pic:spPr bwMode="auto">
                    <a:xfrm>
                      <a:off x="0" y="0"/>
                      <a:ext cx="8868045" cy="5354166"/>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E258F9" w:rsidRDefault="00E258F9">
      <w:pPr>
        <w:rPr>
          <w:rFonts w:ascii="Times New Roman" w:hAnsi="Times New Roman" w:cs="Times New Roman"/>
          <w:b/>
          <w:bCs/>
          <w:sz w:val="24"/>
          <w:szCs w:val="24"/>
        </w:rPr>
      </w:pPr>
      <w:r>
        <w:rPr>
          <w:rFonts w:ascii="Times New Roman" w:hAnsi="Times New Roman" w:cs="Times New Roman"/>
          <w:b/>
          <w:bCs/>
          <w:sz w:val="24"/>
          <w:szCs w:val="24"/>
        </w:rPr>
        <w:t>Figure 2</w:t>
      </w:r>
    </w:p>
    <w:p w:rsidR="00927998" w:rsidRDefault="0073687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06898" cy="524723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8814073" cy="5251508"/>
                    </a:xfrm>
                    <a:prstGeom prst="rect">
                      <a:avLst/>
                    </a:prstGeom>
                    <a:noFill/>
                  </pic:spPr>
                </pic:pic>
              </a:graphicData>
            </a:graphic>
          </wp:inline>
        </w:drawing>
      </w:r>
    </w:p>
    <w:p w:rsidR="00927998" w:rsidRDefault="00927998">
      <w:pPr>
        <w:rPr>
          <w:rFonts w:ascii="Times New Roman" w:hAnsi="Times New Roman" w:cs="Times New Roman"/>
          <w:b/>
          <w:bCs/>
          <w:sz w:val="24"/>
          <w:szCs w:val="24"/>
        </w:rPr>
      </w:pPr>
    </w:p>
    <w:p w:rsidR="00E258F9" w:rsidRDefault="00927998">
      <w:pPr>
        <w:rPr>
          <w:rFonts w:ascii="Times New Roman" w:hAnsi="Times New Roman" w:cs="Times New Roman"/>
          <w:b/>
          <w:bCs/>
          <w:sz w:val="24"/>
          <w:szCs w:val="24"/>
        </w:rPr>
      </w:pPr>
      <w:r>
        <w:rPr>
          <w:rFonts w:ascii="Times New Roman" w:hAnsi="Times New Roman" w:cs="Times New Roman"/>
          <w:b/>
          <w:bCs/>
          <w:sz w:val="24"/>
          <w:szCs w:val="24"/>
        </w:rPr>
        <w:t>Figure 3</w:t>
      </w:r>
    </w:p>
    <w:p w:rsidR="00E258F9" w:rsidRDefault="00E322F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36715" cy="5327373"/>
            <wp:effectExtent l="19050" t="0" r="2485"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srcRect/>
                    <a:stretch>
                      <a:fillRect/>
                    </a:stretch>
                  </pic:blipFill>
                  <pic:spPr bwMode="auto">
                    <a:xfrm>
                      <a:off x="0" y="0"/>
                      <a:ext cx="8856978" cy="5339589"/>
                    </a:xfrm>
                    <a:prstGeom prst="rect">
                      <a:avLst/>
                    </a:prstGeom>
                    <a:noFill/>
                  </pic:spPr>
                </pic:pic>
              </a:graphicData>
            </a:graphic>
          </wp:inline>
        </w:drawing>
      </w:r>
    </w:p>
    <w:p w:rsidR="00300F5C" w:rsidRDefault="0066102C">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EF6494">
        <w:rPr>
          <w:rFonts w:ascii="Times New Roman" w:hAnsi="Times New Roman" w:cs="Times New Roman"/>
          <w:b/>
          <w:bCs/>
          <w:sz w:val="24"/>
          <w:szCs w:val="24"/>
        </w:rPr>
        <w:t>4</w:t>
      </w:r>
    </w:p>
    <w:p w:rsidR="005F1457" w:rsidRDefault="00E322F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6654" cy="5546035"/>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srcRect/>
                    <a:stretch>
                      <a:fillRect/>
                    </a:stretch>
                  </pic:blipFill>
                  <pic:spPr bwMode="auto">
                    <a:xfrm>
                      <a:off x="0" y="0"/>
                      <a:ext cx="8851465" cy="5549051"/>
                    </a:xfrm>
                    <a:prstGeom prst="rect">
                      <a:avLst/>
                    </a:prstGeom>
                    <a:noFill/>
                  </pic:spPr>
                </pic:pic>
              </a:graphicData>
            </a:graphic>
          </wp:inline>
        </w:drawing>
      </w:r>
    </w:p>
    <w:p w:rsidR="004C0867" w:rsidRDefault="00963D68">
      <w:pPr>
        <w:rPr>
          <w:rFonts w:ascii="Times New Roman" w:hAnsi="Times New Roman" w:cs="Times New Roman"/>
          <w:b/>
          <w:bCs/>
          <w:sz w:val="24"/>
          <w:szCs w:val="24"/>
        </w:rPr>
      </w:pPr>
      <w:r>
        <w:rPr>
          <w:rFonts w:ascii="Times New Roman" w:hAnsi="Times New Roman" w:cs="Times New Roman"/>
          <w:b/>
          <w:bCs/>
          <w:sz w:val="24"/>
          <w:szCs w:val="24"/>
        </w:rPr>
        <w:t>Figure 5</w:t>
      </w:r>
    </w:p>
    <w:p w:rsidR="00C11C3A" w:rsidRDefault="009555A8">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6167" cy="5337313"/>
            <wp:effectExtent l="19050" t="0" r="8283"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srcRect/>
                    <a:stretch>
                      <a:fillRect/>
                    </a:stretch>
                  </pic:blipFill>
                  <pic:spPr bwMode="auto">
                    <a:xfrm>
                      <a:off x="0" y="0"/>
                      <a:ext cx="8943175" cy="5347483"/>
                    </a:xfrm>
                    <a:prstGeom prst="rect">
                      <a:avLst/>
                    </a:prstGeom>
                    <a:noFill/>
                  </pic:spPr>
                </pic:pic>
              </a:graphicData>
            </a:graphic>
          </wp:inline>
        </w:drawing>
      </w:r>
    </w:p>
    <w:p w:rsidR="009555A8" w:rsidRDefault="009555A8">
      <w:pPr>
        <w:rPr>
          <w:rFonts w:ascii="Times New Roman" w:hAnsi="Times New Roman" w:cs="Times New Roman"/>
          <w:b/>
          <w:bCs/>
          <w:sz w:val="24"/>
          <w:szCs w:val="24"/>
        </w:rPr>
      </w:pPr>
    </w:p>
    <w:p w:rsidR="009555A8" w:rsidRDefault="009555A8">
      <w:pPr>
        <w:rPr>
          <w:rFonts w:ascii="Times New Roman" w:hAnsi="Times New Roman" w:cs="Times New Roman"/>
          <w:b/>
          <w:bCs/>
          <w:sz w:val="24"/>
          <w:szCs w:val="24"/>
        </w:rPr>
      </w:pPr>
      <w:r>
        <w:rPr>
          <w:rFonts w:ascii="Times New Roman" w:hAnsi="Times New Roman" w:cs="Times New Roman"/>
          <w:b/>
          <w:bCs/>
          <w:sz w:val="24"/>
          <w:szCs w:val="24"/>
        </w:rPr>
        <w:t>Figure 6</w:t>
      </w:r>
    </w:p>
    <w:p w:rsidR="009555A8" w:rsidRDefault="009555A8">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56593" cy="5474784"/>
            <wp:effectExtent l="19050" t="0" r="1657"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srcRect/>
                    <a:stretch>
                      <a:fillRect/>
                    </a:stretch>
                  </pic:blipFill>
                  <pic:spPr bwMode="auto">
                    <a:xfrm>
                      <a:off x="0" y="0"/>
                      <a:ext cx="8863371" cy="5478974"/>
                    </a:xfrm>
                    <a:prstGeom prst="rect">
                      <a:avLst/>
                    </a:prstGeom>
                    <a:noFill/>
                  </pic:spPr>
                </pic:pic>
              </a:graphicData>
            </a:graphic>
          </wp:inline>
        </w:drawing>
      </w:r>
    </w:p>
    <w:p w:rsidR="009555A8" w:rsidRDefault="00C76E3D">
      <w:pPr>
        <w:rPr>
          <w:rFonts w:ascii="Times New Roman" w:hAnsi="Times New Roman" w:cs="Times New Roman"/>
          <w:b/>
          <w:bCs/>
          <w:sz w:val="24"/>
          <w:szCs w:val="24"/>
        </w:rPr>
      </w:pPr>
      <w:r>
        <w:rPr>
          <w:rFonts w:ascii="Times New Roman" w:hAnsi="Times New Roman" w:cs="Times New Roman"/>
          <w:b/>
          <w:bCs/>
          <w:sz w:val="24"/>
          <w:szCs w:val="24"/>
        </w:rPr>
        <w:t>Figure 7</w:t>
      </w:r>
    </w:p>
    <w:p w:rsidR="00C76E3D" w:rsidRDefault="00997576">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96350" cy="5536096"/>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srcRect/>
                    <a:stretch>
                      <a:fillRect/>
                    </a:stretch>
                  </pic:blipFill>
                  <pic:spPr bwMode="auto">
                    <a:xfrm>
                      <a:off x="0" y="0"/>
                      <a:ext cx="8907141" cy="5542811"/>
                    </a:xfrm>
                    <a:prstGeom prst="rect">
                      <a:avLst/>
                    </a:prstGeom>
                    <a:noFill/>
                  </pic:spPr>
                </pic:pic>
              </a:graphicData>
            </a:graphic>
          </wp:inline>
        </w:drawing>
      </w:r>
    </w:p>
    <w:p w:rsidR="009555A8" w:rsidRDefault="00997576">
      <w:pPr>
        <w:rPr>
          <w:rFonts w:ascii="Times New Roman" w:hAnsi="Times New Roman" w:cs="Times New Roman"/>
          <w:b/>
          <w:bCs/>
          <w:sz w:val="24"/>
          <w:szCs w:val="24"/>
        </w:rPr>
      </w:pPr>
      <w:r>
        <w:rPr>
          <w:rFonts w:ascii="Times New Roman" w:hAnsi="Times New Roman" w:cs="Times New Roman"/>
          <w:b/>
          <w:bCs/>
          <w:sz w:val="24"/>
          <w:szCs w:val="24"/>
        </w:rPr>
        <w:t>Figure 8</w:t>
      </w:r>
    </w:p>
    <w:p w:rsidR="00997576" w:rsidRDefault="00997576">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76472" cy="5461782"/>
            <wp:effectExtent l="19050" t="0" r="828"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srcRect/>
                    <a:stretch>
                      <a:fillRect/>
                    </a:stretch>
                  </pic:blipFill>
                  <pic:spPr bwMode="auto">
                    <a:xfrm>
                      <a:off x="0" y="0"/>
                      <a:ext cx="8886621" cy="5468027"/>
                    </a:xfrm>
                    <a:prstGeom prst="rect">
                      <a:avLst/>
                    </a:prstGeom>
                    <a:noFill/>
                  </pic:spPr>
                </pic:pic>
              </a:graphicData>
            </a:graphic>
          </wp:inline>
        </w:drawing>
      </w:r>
    </w:p>
    <w:p w:rsidR="00997576" w:rsidRDefault="0033181B">
      <w:pPr>
        <w:rPr>
          <w:rFonts w:ascii="Times New Roman" w:hAnsi="Times New Roman" w:cs="Times New Roman"/>
          <w:b/>
          <w:bCs/>
          <w:sz w:val="24"/>
          <w:szCs w:val="24"/>
        </w:rPr>
      </w:pPr>
      <w:r>
        <w:rPr>
          <w:rFonts w:ascii="Times New Roman" w:hAnsi="Times New Roman" w:cs="Times New Roman"/>
          <w:b/>
          <w:bCs/>
          <w:sz w:val="24"/>
          <w:szCs w:val="24"/>
        </w:rPr>
        <w:t>Figure 9</w:t>
      </w:r>
    </w:p>
    <w:p w:rsidR="0033181B" w:rsidRDefault="0033181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36107" cy="5533297"/>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srcRect/>
                    <a:stretch>
                      <a:fillRect/>
                    </a:stretch>
                  </pic:blipFill>
                  <pic:spPr bwMode="auto">
                    <a:xfrm>
                      <a:off x="0" y="0"/>
                      <a:ext cx="8940966" cy="5536306"/>
                    </a:xfrm>
                    <a:prstGeom prst="rect">
                      <a:avLst/>
                    </a:prstGeom>
                    <a:noFill/>
                  </pic:spPr>
                </pic:pic>
              </a:graphicData>
            </a:graphic>
          </wp:inline>
        </w:drawing>
      </w:r>
    </w:p>
    <w:p w:rsidR="009555A8" w:rsidRDefault="00E01769">
      <w:pPr>
        <w:rPr>
          <w:rFonts w:ascii="Times New Roman" w:hAnsi="Times New Roman" w:cs="Times New Roman"/>
          <w:b/>
          <w:bCs/>
          <w:sz w:val="24"/>
          <w:szCs w:val="24"/>
        </w:rPr>
      </w:pPr>
      <w:r>
        <w:rPr>
          <w:rFonts w:ascii="Times New Roman" w:hAnsi="Times New Roman" w:cs="Times New Roman"/>
          <w:b/>
          <w:bCs/>
          <w:sz w:val="24"/>
          <w:szCs w:val="24"/>
        </w:rPr>
        <w:t>Figure 10</w:t>
      </w:r>
    </w:p>
    <w:p w:rsidR="00E01769" w:rsidRDefault="00E0176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26776" cy="5533297"/>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srcRect/>
                    <a:stretch>
                      <a:fillRect/>
                    </a:stretch>
                  </pic:blipFill>
                  <pic:spPr bwMode="auto">
                    <a:xfrm>
                      <a:off x="0" y="0"/>
                      <a:ext cx="8832876" cy="5537121"/>
                    </a:xfrm>
                    <a:prstGeom prst="rect">
                      <a:avLst/>
                    </a:prstGeom>
                    <a:noFill/>
                  </pic:spPr>
                </pic:pic>
              </a:graphicData>
            </a:graphic>
          </wp:inline>
        </w:drawing>
      </w:r>
    </w:p>
    <w:p w:rsidR="00E01769" w:rsidRDefault="00E01769">
      <w:pPr>
        <w:rPr>
          <w:rFonts w:ascii="Times New Roman" w:hAnsi="Times New Roman" w:cs="Times New Roman"/>
          <w:b/>
          <w:bCs/>
          <w:sz w:val="24"/>
          <w:szCs w:val="24"/>
        </w:rPr>
      </w:pPr>
      <w:r>
        <w:rPr>
          <w:rFonts w:ascii="Times New Roman" w:hAnsi="Times New Roman" w:cs="Times New Roman"/>
          <w:b/>
          <w:bCs/>
          <w:sz w:val="24"/>
          <w:szCs w:val="24"/>
        </w:rPr>
        <w:t>Figure 11</w:t>
      </w:r>
    </w:p>
    <w:p w:rsidR="00E01769" w:rsidRDefault="00E0176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16228" cy="5516218"/>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srcRect/>
                    <a:stretch>
                      <a:fillRect/>
                    </a:stretch>
                  </pic:blipFill>
                  <pic:spPr bwMode="auto">
                    <a:xfrm>
                      <a:off x="0" y="0"/>
                      <a:ext cx="8927494" cy="5523188"/>
                    </a:xfrm>
                    <a:prstGeom prst="rect">
                      <a:avLst/>
                    </a:prstGeom>
                    <a:noFill/>
                  </pic:spPr>
                </pic:pic>
              </a:graphicData>
            </a:graphic>
          </wp:inline>
        </w:drawing>
      </w:r>
    </w:p>
    <w:p w:rsidR="00E01769" w:rsidRDefault="00E01769">
      <w:pPr>
        <w:rPr>
          <w:rFonts w:ascii="Times New Roman" w:hAnsi="Times New Roman" w:cs="Times New Roman"/>
          <w:b/>
          <w:bCs/>
          <w:sz w:val="24"/>
          <w:szCs w:val="24"/>
        </w:rPr>
      </w:pPr>
      <w:r>
        <w:rPr>
          <w:rFonts w:ascii="Times New Roman" w:hAnsi="Times New Roman" w:cs="Times New Roman"/>
          <w:b/>
          <w:bCs/>
          <w:sz w:val="24"/>
          <w:szCs w:val="24"/>
        </w:rPr>
        <w:t>Figure 12</w:t>
      </w:r>
    </w:p>
    <w:p w:rsidR="00E01769" w:rsidRDefault="00E0176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76472" cy="5493458"/>
            <wp:effectExtent l="19050" t="0" r="828"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srcRect/>
                    <a:stretch>
                      <a:fillRect/>
                    </a:stretch>
                  </pic:blipFill>
                  <pic:spPr bwMode="auto">
                    <a:xfrm>
                      <a:off x="0" y="0"/>
                      <a:ext cx="8882641" cy="5497276"/>
                    </a:xfrm>
                    <a:prstGeom prst="rect">
                      <a:avLst/>
                    </a:prstGeom>
                    <a:noFill/>
                  </pic:spPr>
                </pic:pic>
              </a:graphicData>
            </a:graphic>
          </wp:inline>
        </w:drawing>
      </w:r>
    </w:p>
    <w:p w:rsidR="00E01769" w:rsidRDefault="00E01769">
      <w:pPr>
        <w:rPr>
          <w:rFonts w:ascii="Times New Roman" w:hAnsi="Times New Roman" w:cs="Times New Roman"/>
          <w:b/>
          <w:bCs/>
          <w:sz w:val="24"/>
          <w:szCs w:val="24"/>
        </w:rPr>
      </w:pPr>
    </w:p>
    <w:p w:rsidR="00E01769" w:rsidRDefault="00E01769">
      <w:pPr>
        <w:rPr>
          <w:rFonts w:ascii="Times New Roman" w:hAnsi="Times New Roman" w:cs="Times New Roman"/>
          <w:b/>
          <w:bCs/>
          <w:sz w:val="24"/>
          <w:szCs w:val="24"/>
        </w:rPr>
      </w:pPr>
      <w:r>
        <w:rPr>
          <w:rFonts w:ascii="Times New Roman" w:hAnsi="Times New Roman" w:cs="Times New Roman"/>
          <w:b/>
          <w:bCs/>
          <w:sz w:val="24"/>
          <w:szCs w:val="24"/>
        </w:rPr>
        <w:t>Figure 13</w:t>
      </w:r>
    </w:p>
    <w:p w:rsidR="00E01769" w:rsidRDefault="00E0176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16837" cy="5316671"/>
            <wp:effectExtent l="19050" t="0" r="3313"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srcRect/>
                    <a:stretch>
                      <a:fillRect/>
                    </a:stretch>
                  </pic:blipFill>
                  <pic:spPr bwMode="auto">
                    <a:xfrm>
                      <a:off x="0" y="0"/>
                      <a:ext cx="8826375" cy="5322423"/>
                    </a:xfrm>
                    <a:prstGeom prst="rect">
                      <a:avLst/>
                    </a:prstGeom>
                    <a:noFill/>
                  </pic:spPr>
                </pic:pic>
              </a:graphicData>
            </a:graphic>
          </wp:inline>
        </w:drawing>
      </w:r>
    </w:p>
    <w:p w:rsidR="00E01769" w:rsidRDefault="00E01769">
      <w:pPr>
        <w:rPr>
          <w:rFonts w:ascii="Times New Roman" w:hAnsi="Times New Roman" w:cs="Times New Roman"/>
          <w:b/>
          <w:bCs/>
          <w:sz w:val="24"/>
          <w:szCs w:val="24"/>
        </w:rPr>
      </w:pPr>
      <w:r>
        <w:rPr>
          <w:rFonts w:ascii="Times New Roman" w:hAnsi="Times New Roman" w:cs="Times New Roman"/>
          <w:b/>
          <w:bCs/>
          <w:sz w:val="24"/>
          <w:szCs w:val="24"/>
        </w:rPr>
        <w:t>Figure 14</w:t>
      </w:r>
    </w:p>
    <w:p w:rsidR="00E01769" w:rsidRDefault="00E0176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26776" cy="5383764"/>
            <wp:effectExtent l="1905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srcRect/>
                    <a:stretch>
                      <a:fillRect/>
                    </a:stretch>
                  </pic:blipFill>
                  <pic:spPr bwMode="auto">
                    <a:xfrm>
                      <a:off x="0" y="0"/>
                      <a:ext cx="8842196" cy="5393169"/>
                    </a:xfrm>
                    <a:prstGeom prst="rect">
                      <a:avLst/>
                    </a:prstGeom>
                    <a:noFill/>
                  </pic:spPr>
                </pic:pic>
              </a:graphicData>
            </a:graphic>
          </wp:inline>
        </w:drawing>
      </w:r>
    </w:p>
    <w:p w:rsidR="00E01769" w:rsidRDefault="00E01769">
      <w:pPr>
        <w:rPr>
          <w:rFonts w:ascii="Times New Roman" w:hAnsi="Times New Roman" w:cs="Times New Roman"/>
          <w:b/>
          <w:bCs/>
          <w:sz w:val="24"/>
          <w:szCs w:val="24"/>
        </w:rPr>
      </w:pPr>
    </w:p>
    <w:p w:rsidR="00E01769" w:rsidRDefault="00E01769">
      <w:pPr>
        <w:rPr>
          <w:rFonts w:ascii="Times New Roman" w:hAnsi="Times New Roman" w:cs="Times New Roman"/>
          <w:b/>
          <w:bCs/>
          <w:sz w:val="24"/>
          <w:szCs w:val="24"/>
        </w:rPr>
      </w:pPr>
      <w:r>
        <w:rPr>
          <w:rFonts w:ascii="Times New Roman" w:hAnsi="Times New Roman" w:cs="Times New Roman"/>
          <w:b/>
          <w:bCs/>
          <w:sz w:val="24"/>
          <w:szCs w:val="24"/>
        </w:rPr>
        <w:t>Figure 15</w:t>
      </w:r>
    </w:p>
    <w:p w:rsidR="00E01769" w:rsidRDefault="00E0176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16837" cy="5327373"/>
            <wp:effectExtent l="19050" t="0" r="3313"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srcRect/>
                    <a:stretch>
                      <a:fillRect/>
                    </a:stretch>
                  </pic:blipFill>
                  <pic:spPr bwMode="auto">
                    <a:xfrm>
                      <a:off x="0" y="0"/>
                      <a:ext cx="8825724" cy="5332743"/>
                    </a:xfrm>
                    <a:prstGeom prst="rect">
                      <a:avLst/>
                    </a:prstGeom>
                    <a:noFill/>
                  </pic:spPr>
                </pic:pic>
              </a:graphicData>
            </a:graphic>
          </wp:inline>
        </w:drawing>
      </w:r>
    </w:p>
    <w:p w:rsidR="00E01769" w:rsidRDefault="00E01769">
      <w:pPr>
        <w:rPr>
          <w:rFonts w:ascii="Times New Roman" w:hAnsi="Times New Roman" w:cs="Times New Roman"/>
          <w:b/>
          <w:bCs/>
          <w:sz w:val="24"/>
          <w:szCs w:val="24"/>
        </w:rPr>
      </w:pPr>
    </w:p>
    <w:p w:rsidR="00E01769" w:rsidRDefault="00522149">
      <w:pPr>
        <w:rPr>
          <w:rFonts w:ascii="Times New Roman" w:hAnsi="Times New Roman" w:cs="Times New Roman"/>
          <w:b/>
          <w:bCs/>
          <w:sz w:val="24"/>
          <w:szCs w:val="24"/>
        </w:rPr>
      </w:pPr>
      <w:r>
        <w:rPr>
          <w:rFonts w:ascii="Times New Roman" w:hAnsi="Times New Roman" w:cs="Times New Roman"/>
          <w:b/>
          <w:bCs/>
          <w:sz w:val="24"/>
          <w:szCs w:val="24"/>
        </w:rPr>
        <w:t>Figure 16</w:t>
      </w:r>
    </w:p>
    <w:p w:rsidR="00522149" w:rsidRDefault="0052214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56593" cy="5325251"/>
            <wp:effectExtent l="19050" t="0" r="1657"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srcRect/>
                    <a:stretch>
                      <a:fillRect/>
                    </a:stretch>
                  </pic:blipFill>
                  <pic:spPr bwMode="auto">
                    <a:xfrm>
                      <a:off x="0" y="0"/>
                      <a:ext cx="8872080" cy="5334563"/>
                    </a:xfrm>
                    <a:prstGeom prst="rect">
                      <a:avLst/>
                    </a:prstGeom>
                    <a:noFill/>
                  </pic:spPr>
                </pic:pic>
              </a:graphicData>
            </a:graphic>
          </wp:inline>
        </w:drawing>
      </w:r>
    </w:p>
    <w:p w:rsidR="00522149" w:rsidRDefault="00522149">
      <w:pPr>
        <w:rPr>
          <w:rFonts w:ascii="Times New Roman" w:hAnsi="Times New Roman" w:cs="Times New Roman"/>
          <w:b/>
          <w:bCs/>
          <w:sz w:val="24"/>
          <w:szCs w:val="24"/>
        </w:rPr>
      </w:pPr>
    </w:p>
    <w:p w:rsidR="00522149" w:rsidRDefault="00522149">
      <w:pPr>
        <w:rPr>
          <w:rFonts w:ascii="Times New Roman" w:hAnsi="Times New Roman" w:cs="Times New Roman"/>
          <w:b/>
          <w:bCs/>
          <w:sz w:val="24"/>
          <w:szCs w:val="24"/>
        </w:rPr>
      </w:pPr>
    </w:p>
    <w:p w:rsidR="00E01769" w:rsidRDefault="00522149">
      <w:pPr>
        <w:rPr>
          <w:rFonts w:ascii="Times New Roman" w:hAnsi="Times New Roman" w:cs="Times New Roman"/>
          <w:b/>
          <w:bCs/>
          <w:sz w:val="24"/>
          <w:szCs w:val="24"/>
        </w:rPr>
      </w:pPr>
      <w:r>
        <w:rPr>
          <w:rFonts w:ascii="Times New Roman" w:hAnsi="Times New Roman" w:cs="Times New Roman"/>
          <w:b/>
          <w:bCs/>
          <w:sz w:val="24"/>
          <w:szCs w:val="24"/>
        </w:rPr>
        <w:t>Figure 17</w:t>
      </w:r>
    </w:p>
    <w:p w:rsidR="00522149" w:rsidRDefault="004E3B4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36107" cy="5108713"/>
            <wp:effectExtent l="1905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srcRect/>
                    <a:stretch>
                      <a:fillRect/>
                    </a:stretch>
                  </pic:blipFill>
                  <pic:spPr bwMode="auto">
                    <a:xfrm>
                      <a:off x="0" y="0"/>
                      <a:ext cx="8947939" cy="5115477"/>
                    </a:xfrm>
                    <a:prstGeom prst="rect">
                      <a:avLst/>
                    </a:prstGeom>
                    <a:noFill/>
                  </pic:spPr>
                </pic:pic>
              </a:graphicData>
            </a:graphic>
          </wp:inline>
        </w:drawing>
      </w:r>
    </w:p>
    <w:p w:rsidR="00522149" w:rsidRDefault="004E3B4D">
      <w:pPr>
        <w:rPr>
          <w:rFonts w:ascii="Times New Roman" w:hAnsi="Times New Roman" w:cs="Times New Roman"/>
          <w:b/>
          <w:bCs/>
          <w:sz w:val="24"/>
          <w:szCs w:val="24"/>
        </w:rPr>
      </w:pPr>
      <w:r>
        <w:rPr>
          <w:rFonts w:ascii="Times New Roman" w:hAnsi="Times New Roman" w:cs="Times New Roman"/>
          <w:b/>
          <w:bCs/>
          <w:sz w:val="24"/>
          <w:szCs w:val="24"/>
        </w:rPr>
        <w:t>Figure 18</w:t>
      </w:r>
    </w:p>
    <w:p w:rsidR="004E3B4D" w:rsidRDefault="00BF48F2">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75863" cy="5486400"/>
            <wp:effectExtent l="1905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srcRect/>
                    <a:stretch>
                      <a:fillRect/>
                    </a:stretch>
                  </pic:blipFill>
                  <pic:spPr bwMode="auto">
                    <a:xfrm>
                      <a:off x="0" y="0"/>
                      <a:ext cx="8983014" cy="5490771"/>
                    </a:xfrm>
                    <a:prstGeom prst="rect">
                      <a:avLst/>
                    </a:prstGeom>
                    <a:noFill/>
                  </pic:spPr>
                </pic:pic>
              </a:graphicData>
            </a:graphic>
          </wp:inline>
        </w:drawing>
      </w:r>
    </w:p>
    <w:p w:rsidR="00E01769" w:rsidRDefault="00E01769">
      <w:pPr>
        <w:rPr>
          <w:rFonts w:ascii="Times New Roman" w:hAnsi="Times New Roman" w:cs="Times New Roman"/>
          <w:b/>
          <w:bCs/>
          <w:sz w:val="24"/>
          <w:szCs w:val="24"/>
        </w:rPr>
        <w:sectPr w:rsidR="00E01769"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717" w:rsidRDefault="00B84717" w:rsidP="008B170D">
      <w:r>
        <w:separator/>
      </w:r>
    </w:p>
  </w:endnote>
  <w:endnote w:type="continuationSeparator" w:id="0">
    <w:p w:rsidR="00B84717" w:rsidRDefault="00B84717" w:rsidP="008B170D">
      <w:r>
        <w:continuationSeparator/>
      </w:r>
    </w:p>
  </w:endnote>
  <w:endnote w:id="1">
    <w:p w:rsidR="00BF4543" w:rsidRDefault="00BF4543" w:rsidP="00772E2C">
      <w:r>
        <w:rPr>
          <w:rStyle w:val="EndnoteReference"/>
        </w:rPr>
        <w:endnoteRef/>
      </w:r>
      <w:r>
        <w:t xml:space="preserve"> </w:t>
      </w:r>
      <w:r>
        <w:rPr>
          <w:sz w:val="20"/>
          <w:szCs w:val="20"/>
        </w:rPr>
        <w:t xml:space="preserve">Previous briefings are available at </w:t>
      </w:r>
      <w:hyperlink r:id="rId1" w:history="1">
        <w:r w:rsidRPr="009851F1">
          <w:rPr>
            <w:rStyle w:val="Hyperlink"/>
            <w:sz w:val="20"/>
            <w:szCs w:val="20"/>
          </w:rPr>
          <w:t>http://www.cpag.org.uk/david-webster</w:t>
        </w:r>
      </w:hyperlink>
      <w:r>
        <w:t>. They</w:t>
      </w:r>
      <w:r>
        <w:rPr>
          <w:sz w:val="20"/>
          <w:szCs w:val="20"/>
        </w:rPr>
        <w:t xml:space="preserve"> include many analyses that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p>
  </w:endnote>
  <w:endnote w:id="2">
    <w:p w:rsidR="00BF4543" w:rsidRDefault="00BF4543" w:rsidP="00832221">
      <w:pPr>
        <w:pStyle w:val="EndnoteText"/>
      </w:pPr>
      <w:r>
        <w:rPr>
          <w:rStyle w:val="EndnoteReference"/>
        </w:rPr>
        <w:endnoteRef/>
      </w:r>
      <w:r>
        <w:t xml:space="preserve"> Repayment is suspended for any month when the claimant earns more than their threshold, and any remaining debt is written off if the earnings threshold has been met for 26 weeks, whether continuous or not.  </w:t>
      </w:r>
    </w:p>
  </w:endnote>
  <w:endnote w:id="3">
    <w:p w:rsidR="00BF4543" w:rsidRDefault="00BF4543">
      <w:pPr>
        <w:pStyle w:val="EndnoteText"/>
      </w:pPr>
      <w:r>
        <w:rPr>
          <w:rStyle w:val="EndnoteReference"/>
        </w:rPr>
        <w:endnoteRef/>
      </w:r>
      <w:r>
        <w:t xml:space="preserve"> The Standard Allowance is the basic living amount for a single adult, before the addition of other amounts for housing costs, children etc.</w:t>
      </w:r>
    </w:p>
  </w:endnote>
  <w:endnote w:id="4">
    <w:p w:rsidR="00BF4543" w:rsidRDefault="00BF4543"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BF4543" w:rsidRDefault="00BF4543" w:rsidP="00A4193E">
      <w:pPr>
        <w:pStyle w:val="EndnoteText"/>
        <w:numPr>
          <w:ilvl w:val="0"/>
          <w:numId w:val="7"/>
        </w:numPr>
      </w:pPr>
      <w:r>
        <w:t xml:space="preserve">it appears in the statistics for the first time in January 2014 as an adverse ‘original’ decision </w:t>
      </w:r>
    </w:p>
    <w:p w:rsidR="00BF4543" w:rsidRDefault="00BF4543"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BF4543" w:rsidRDefault="00BF4543"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BF4543" w:rsidRDefault="00BF4543"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5">
    <w:p w:rsidR="00BF4543" w:rsidRDefault="00BF4543">
      <w:pPr>
        <w:pStyle w:val="EndnoteText"/>
      </w:pPr>
      <w:r>
        <w:rPr>
          <w:rStyle w:val="EndnoteReference"/>
        </w:rPr>
        <w:endnoteRef/>
      </w:r>
      <w:r>
        <w:t xml:space="preserve"> </w:t>
      </w:r>
      <w:r w:rsidRPr="00AA267A">
        <w:t>The 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It will be particularly unreliable for months affected by a DWP catch-up of a backlog of decisions. But the estimates are reliable for longer periods.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717" w:rsidRDefault="00B84717" w:rsidP="008B170D">
      <w:r>
        <w:separator/>
      </w:r>
    </w:p>
  </w:footnote>
  <w:footnote w:type="continuationSeparator" w:id="0">
    <w:p w:rsidR="00B84717" w:rsidRDefault="00B84717"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543" w:rsidRDefault="00616FC6">
    <w:pPr>
      <w:pStyle w:val="Header"/>
      <w:jc w:val="center"/>
    </w:pPr>
    <w:r>
      <w:rPr>
        <w:noProof/>
      </w:rPr>
      <w:fldChar w:fldCharType="begin"/>
    </w:r>
    <w:r>
      <w:rPr>
        <w:noProof/>
      </w:rPr>
      <w:instrText xml:space="preserve"> PAGE   \* MERGEFORMAT </w:instrText>
    </w:r>
    <w:r>
      <w:rPr>
        <w:noProof/>
      </w:rPr>
      <w:fldChar w:fldCharType="separate"/>
    </w:r>
    <w:r>
      <w:rPr>
        <w:noProof/>
      </w:rPr>
      <w:t>13</w:t>
    </w:r>
    <w:r>
      <w:rPr>
        <w:noProof/>
      </w:rPr>
      <w:fldChar w:fldCharType="end"/>
    </w:r>
  </w:p>
  <w:p w:rsidR="00BF4543" w:rsidRDefault="00BF45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8C06544"/>
    <w:multiLevelType w:val="hybridMultilevel"/>
    <w:tmpl w:val="5D6A1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4B3658"/>
    <w:multiLevelType w:val="hybridMultilevel"/>
    <w:tmpl w:val="F0EC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880C58"/>
    <w:multiLevelType w:val="hybridMultilevel"/>
    <w:tmpl w:val="9D2C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CA3FF2"/>
    <w:multiLevelType w:val="hybridMultilevel"/>
    <w:tmpl w:val="A83EEE24"/>
    <w:lvl w:ilvl="0" w:tplc="A062523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F6EBC"/>
    <w:multiLevelType w:val="hybridMultilevel"/>
    <w:tmpl w:val="0EF41CF4"/>
    <w:lvl w:ilvl="0" w:tplc="A7FCF84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604214"/>
    <w:multiLevelType w:val="hybridMultilevel"/>
    <w:tmpl w:val="B2808360"/>
    <w:lvl w:ilvl="0" w:tplc="97CCDB8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6149C9"/>
    <w:multiLevelType w:val="hybridMultilevel"/>
    <w:tmpl w:val="D5022C04"/>
    <w:lvl w:ilvl="0" w:tplc="FB6CE1D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316316"/>
    <w:multiLevelType w:val="hybridMultilevel"/>
    <w:tmpl w:val="35D46326"/>
    <w:lvl w:ilvl="0" w:tplc="6CC06B14">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A263C6"/>
    <w:multiLevelType w:val="hybridMultilevel"/>
    <w:tmpl w:val="D4B25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D73408"/>
    <w:multiLevelType w:val="hybridMultilevel"/>
    <w:tmpl w:val="F3C8F6B6"/>
    <w:lvl w:ilvl="0" w:tplc="9498FEEA">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AD15D7C"/>
    <w:multiLevelType w:val="hybridMultilevel"/>
    <w:tmpl w:val="F3D60588"/>
    <w:lvl w:ilvl="0" w:tplc="76F03934">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2"/>
  </w:num>
  <w:num w:numId="4">
    <w:abstractNumId w:val="10"/>
  </w:num>
  <w:num w:numId="5">
    <w:abstractNumId w:val="14"/>
  </w:num>
  <w:num w:numId="6">
    <w:abstractNumId w:val="11"/>
  </w:num>
  <w:num w:numId="7">
    <w:abstractNumId w:val="5"/>
  </w:num>
  <w:num w:numId="8">
    <w:abstractNumId w:val="22"/>
  </w:num>
  <w:num w:numId="9">
    <w:abstractNumId w:val="16"/>
  </w:num>
  <w:num w:numId="10">
    <w:abstractNumId w:val="23"/>
  </w:num>
  <w:num w:numId="11">
    <w:abstractNumId w:val="6"/>
  </w:num>
  <w:num w:numId="12">
    <w:abstractNumId w:val="0"/>
  </w:num>
  <w:num w:numId="13">
    <w:abstractNumId w:val="8"/>
  </w:num>
  <w:num w:numId="14">
    <w:abstractNumId w:val="4"/>
  </w:num>
  <w:num w:numId="15">
    <w:abstractNumId w:val="18"/>
  </w:num>
  <w:num w:numId="16">
    <w:abstractNumId w:val="7"/>
  </w:num>
  <w:num w:numId="17">
    <w:abstractNumId w:val="13"/>
  </w:num>
  <w:num w:numId="18">
    <w:abstractNumId w:val="17"/>
  </w:num>
  <w:num w:numId="19">
    <w:abstractNumId w:val="15"/>
  </w:num>
  <w:num w:numId="20">
    <w:abstractNumId w:val="19"/>
  </w:num>
  <w:num w:numId="21">
    <w:abstractNumId w:val="9"/>
  </w:num>
  <w:num w:numId="22">
    <w:abstractNumId w:val="20"/>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inkAnnotations="0"/>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84"/>
    <w:rsid w:val="00001671"/>
    <w:rsid w:val="00001824"/>
    <w:rsid w:val="00001C3B"/>
    <w:rsid w:val="00001E14"/>
    <w:rsid w:val="0000228C"/>
    <w:rsid w:val="00002300"/>
    <w:rsid w:val="00002637"/>
    <w:rsid w:val="00002C3C"/>
    <w:rsid w:val="000039C8"/>
    <w:rsid w:val="00003FDC"/>
    <w:rsid w:val="00004100"/>
    <w:rsid w:val="00004FF9"/>
    <w:rsid w:val="00005080"/>
    <w:rsid w:val="000059CF"/>
    <w:rsid w:val="00006652"/>
    <w:rsid w:val="00006717"/>
    <w:rsid w:val="00006F8F"/>
    <w:rsid w:val="0000782D"/>
    <w:rsid w:val="0000794B"/>
    <w:rsid w:val="000079D4"/>
    <w:rsid w:val="00007BEB"/>
    <w:rsid w:val="00007CD7"/>
    <w:rsid w:val="000100F9"/>
    <w:rsid w:val="00010FE6"/>
    <w:rsid w:val="000120CC"/>
    <w:rsid w:val="00012112"/>
    <w:rsid w:val="00012DF8"/>
    <w:rsid w:val="00013140"/>
    <w:rsid w:val="000137B2"/>
    <w:rsid w:val="00013B79"/>
    <w:rsid w:val="00014601"/>
    <w:rsid w:val="00015439"/>
    <w:rsid w:val="00015B75"/>
    <w:rsid w:val="00015BFA"/>
    <w:rsid w:val="000160CC"/>
    <w:rsid w:val="00016A43"/>
    <w:rsid w:val="00016C18"/>
    <w:rsid w:val="00016E8F"/>
    <w:rsid w:val="000170EA"/>
    <w:rsid w:val="0002160F"/>
    <w:rsid w:val="00021935"/>
    <w:rsid w:val="000220BA"/>
    <w:rsid w:val="000224C8"/>
    <w:rsid w:val="00022CD7"/>
    <w:rsid w:val="000233EF"/>
    <w:rsid w:val="000237B6"/>
    <w:rsid w:val="00023958"/>
    <w:rsid w:val="00024237"/>
    <w:rsid w:val="00024524"/>
    <w:rsid w:val="000246BF"/>
    <w:rsid w:val="00024AEB"/>
    <w:rsid w:val="00024B9C"/>
    <w:rsid w:val="000251C3"/>
    <w:rsid w:val="000253E4"/>
    <w:rsid w:val="000255D5"/>
    <w:rsid w:val="00026629"/>
    <w:rsid w:val="000266E9"/>
    <w:rsid w:val="000301A4"/>
    <w:rsid w:val="00031C44"/>
    <w:rsid w:val="00031E21"/>
    <w:rsid w:val="00033CA7"/>
    <w:rsid w:val="00033D7A"/>
    <w:rsid w:val="00033DC0"/>
    <w:rsid w:val="000340FF"/>
    <w:rsid w:val="00034136"/>
    <w:rsid w:val="000343B7"/>
    <w:rsid w:val="00034B80"/>
    <w:rsid w:val="00034D78"/>
    <w:rsid w:val="00035606"/>
    <w:rsid w:val="000356F8"/>
    <w:rsid w:val="00035832"/>
    <w:rsid w:val="00035E3E"/>
    <w:rsid w:val="00035FF3"/>
    <w:rsid w:val="000368CD"/>
    <w:rsid w:val="00036EF2"/>
    <w:rsid w:val="00036FAD"/>
    <w:rsid w:val="000379FE"/>
    <w:rsid w:val="00037F3A"/>
    <w:rsid w:val="000400BF"/>
    <w:rsid w:val="000401FC"/>
    <w:rsid w:val="000405FE"/>
    <w:rsid w:val="0004077D"/>
    <w:rsid w:val="0004102E"/>
    <w:rsid w:val="00041406"/>
    <w:rsid w:val="000415E9"/>
    <w:rsid w:val="00041C98"/>
    <w:rsid w:val="00041EF7"/>
    <w:rsid w:val="00041F52"/>
    <w:rsid w:val="00041F9F"/>
    <w:rsid w:val="00041FBF"/>
    <w:rsid w:val="00042736"/>
    <w:rsid w:val="000427C4"/>
    <w:rsid w:val="000428FF"/>
    <w:rsid w:val="00042B63"/>
    <w:rsid w:val="00042BF5"/>
    <w:rsid w:val="00042FFC"/>
    <w:rsid w:val="000430D3"/>
    <w:rsid w:val="00043CCA"/>
    <w:rsid w:val="00044199"/>
    <w:rsid w:val="00044225"/>
    <w:rsid w:val="00045284"/>
    <w:rsid w:val="00045299"/>
    <w:rsid w:val="000454FF"/>
    <w:rsid w:val="00045C9F"/>
    <w:rsid w:val="00045D75"/>
    <w:rsid w:val="00045F6A"/>
    <w:rsid w:val="000462DB"/>
    <w:rsid w:val="00046482"/>
    <w:rsid w:val="00046803"/>
    <w:rsid w:val="0004681D"/>
    <w:rsid w:val="0005041A"/>
    <w:rsid w:val="00050583"/>
    <w:rsid w:val="00051B44"/>
    <w:rsid w:val="000522B4"/>
    <w:rsid w:val="00052A63"/>
    <w:rsid w:val="00052A65"/>
    <w:rsid w:val="00053C39"/>
    <w:rsid w:val="00053EB1"/>
    <w:rsid w:val="00054200"/>
    <w:rsid w:val="00054D2D"/>
    <w:rsid w:val="0005645F"/>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4E3"/>
    <w:rsid w:val="00063537"/>
    <w:rsid w:val="00064697"/>
    <w:rsid w:val="00064FE9"/>
    <w:rsid w:val="000658DC"/>
    <w:rsid w:val="00065AE0"/>
    <w:rsid w:val="00065C0E"/>
    <w:rsid w:val="000660E4"/>
    <w:rsid w:val="0006612B"/>
    <w:rsid w:val="00066DBC"/>
    <w:rsid w:val="00066DC3"/>
    <w:rsid w:val="0006720F"/>
    <w:rsid w:val="00067232"/>
    <w:rsid w:val="000672FD"/>
    <w:rsid w:val="0006766D"/>
    <w:rsid w:val="00070C26"/>
    <w:rsid w:val="00070D56"/>
    <w:rsid w:val="0007164C"/>
    <w:rsid w:val="000717C7"/>
    <w:rsid w:val="00071C6D"/>
    <w:rsid w:val="00072093"/>
    <w:rsid w:val="00072909"/>
    <w:rsid w:val="00072B66"/>
    <w:rsid w:val="00073C73"/>
    <w:rsid w:val="00073DD3"/>
    <w:rsid w:val="000742C0"/>
    <w:rsid w:val="00074908"/>
    <w:rsid w:val="00074EA0"/>
    <w:rsid w:val="000755C3"/>
    <w:rsid w:val="000757B6"/>
    <w:rsid w:val="00075F59"/>
    <w:rsid w:val="00077771"/>
    <w:rsid w:val="00077F67"/>
    <w:rsid w:val="000807E9"/>
    <w:rsid w:val="00080AD7"/>
    <w:rsid w:val="00080F7D"/>
    <w:rsid w:val="000815EE"/>
    <w:rsid w:val="000825E8"/>
    <w:rsid w:val="00082992"/>
    <w:rsid w:val="000829C7"/>
    <w:rsid w:val="00082BBB"/>
    <w:rsid w:val="00083262"/>
    <w:rsid w:val="00083617"/>
    <w:rsid w:val="00083865"/>
    <w:rsid w:val="00083C29"/>
    <w:rsid w:val="00083EF0"/>
    <w:rsid w:val="00083F77"/>
    <w:rsid w:val="0008447C"/>
    <w:rsid w:val="000848B8"/>
    <w:rsid w:val="00084D70"/>
    <w:rsid w:val="000858F1"/>
    <w:rsid w:val="00085B06"/>
    <w:rsid w:val="000861DB"/>
    <w:rsid w:val="00086524"/>
    <w:rsid w:val="00086FAC"/>
    <w:rsid w:val="000871E2"/>
    <w:rsid w:val="00087245"/>
    <w:rsid w:val="0008754B"/>
    <w:rsid w:val="00087977"/>
    <w:rsid w:val="00087C99"/>
    <w:rsid w:val="00087D0B"/>
    <w:rsid w:val="00090FAB"/>
    <w:rsid w:val="00091ED6"/>
    <w:rsid w:val="0009232F"/>
    <w:rsid w:val="0009273A"/>
    <w:rsid w:val="0009360A"/>
    <w:rsid w:val="0009466A"/>
    <w:rsid w:val="00096794"/>
    <w:rsid w:val="0009774F"/>
    <w:rsid w:val="00097C29"/>
    <w:rsid w:val="000A06D7"/>
    <w:rsid w:val="000A06DB"/>
    <w:rsid w:val="000A0DAC"/>
    <w:rsid w:val="000A254B"/>
    <w:rsid w:val="000A275B"/>
    <w:rsid w:val="000A28C7"/>
    <w:rsid w:val="000A29BA"/>
    <w:rsid w:val="000A3C9E"/>
    <w:rsid w:val="000A4802"/>
    <w:rsid w:val="000A4C6A"/>
    <w:rsid w:val="000A4DDF"/>
    <w:rsid w:val="000A4F5A"/>
    <w:rsid w:val="000A5423"/>
    <w:rsid w:val="000A5E0C"/>
    <w:rsid w:val="000A65B7"/>
    <w:rsid w:val="000A699F"/>
    <w:rsid w:val="000A6D2B"/>
    <w:rsid w:val="000A70BA"/>
    <w:rsid w:val="000A70D6"/>
    <w:rsid w:val="000A728F"/>
    <w:rsid w:val="000A7716"/>
    <w:rsid w:val="000A787A"/>
    <w:rsid w:val="000A78E7"/>
    <w:rsid w:val="000B0589"/>
    <w:rsid w:val="000B0BDE"/>
    <w:rsid w:val="000B1568"/>
    <w:rsid w:val="000B1585"/>
    <w:rsid w:val="000B15AB"/>
    <w:rsid w:val="000B1A79"/>
    <w:rsid w:val="000B1EEB"/>
    <w:rsid w:val="000B2630"/>
    <w:rsid w:val="000B2C20"/>
    <w:rsid w:val="000B310A"/>
    <w:rsid w:val="000B3383"/>
    <w:rsid w:val="000B36C8"/>
    <w:rsid w:val="000B3AA6"/>
    <w:rsid w:val="000B3E7A"/>
    <w:rsid w:val="000B404B"/>
    <w:rsid w:val="000B44A5"/>
    <w:rsid w:val="000B469F"/>
    <w:rsid w:val="000B4FE4"/>
    <w:rsid w:val="000B59A8"/>
    <w:rsid w:val="000B5A0B"/>
    <w:rsid w:val="000B5AB1"/>
    <w:rsid w:val="000B73B0"/>
    <w:rsid w:val="000B752E"/>
    <w:rsid w:val="000B75AF"/>
    <w:rsid w:val="000B7AEF"/>
    <w:rsid w:val="000B7F05"/>
    <w:rsid w:val="000C0074"/>
    <w:rsid w:val="000C05E7"/>
    <w:rsid w:val="000C0607"/>
    <w:rsid w:val="000C2672"/>
    <w:rsid w:val="000C3EC1"/>
    <w:rsid w:val="000C405F"/>
    <w:rsid w:val="000C4075"/>
    <w:rsid w:val="000C60B2"/>
    <w:rsid w:val="000C632E"/>
    <w:rsid w:val="000C63D7"/>
    <w:rsid w:val="000C63E5"/>
    <w:rsid w:val="000C65D3"/>
    <w:rsid w:val="000C6DC1"/>
    <w:rsid w:val="000C7169"/>
    <w:rsid w:val="000D0F33"/>
    <w:rsid w:val="000D1600"/>
    <w:rsid w:val="000D1B8A"/>
    <w:rsid w:val="000D1C39"/>
    <w:rsid w:val="000D1D44"/>
    <w:rsid w:val="000D226F"/>
    <w:rsid w:val="000D232F"/>
    <w:rsid w:val="000D36AF"/>
    <w:rsid w:val="000D39D7"/>
    <w:rsid w:val="000D3C3C"/>
    <w:rsid w:val="000D40B6"/>
    <w:rsid w:val="000D41F1"/>
    <w:rsid w:val="000D445A"/>
    <w:rsid w:val="000D516B"/>
    <w:rsid w:val="000D58A7"/>
    <w:rsid w:val="000D5C89"/>
    <w:rsid w:val="000D627D"/>
    <w:rsid w:val="000D6376"/>
    <w:rsid w:val="000D6EB9"/>
    <w:rsid w:val="000D7B3B"/>
    <w:rsid w:val="000D7C3E"/>
    <w:rsid w:val="000E00BA"/>
    <w:rsid w:val="000E0357"/>
    <w:rsid w:val="000E12BC"/>
    <w:rsid w:val="000E24A0"/>
    <w:rsid w:val="000E27FF"/>
    <w:rsid w:val="000E3D0F"/>
    <w:rsid w:val="000E3D44"/>
    <w:rsid w:val="000E447C"/>
    <w:rsid w:val="000E4710"/>
    <w:rsid w:val="000E4CA0"/>
    <w:rsid w:val="000E4F62"/>
    <w:rsid w:val="000E55A9"/>
    <w:rsid w:val="000E55DF"/>
    <w:rsid w:val="000E5A09"/>
    <w:rsid w:val="000E5AA4"/>
    <w:rsid w:val="000E5ADE"/>
    <w:rsid w:val="000E61C0"/>
    <w:rsid w:val="000E679E"/>
    <w:rsid w:val="000E68F3"/>
    <w:rsid w:val="000E6B0E"/>
    <w:rsid w:val="000E782B"/>
    <w:rsid w:val="000E7888"/>
    <w:rsid w:val="000F00E0"/>
    <w:rsid w:val="000F0292"/>
    <w:rsid w:val="000F14C3"/>
    <w:rsid w:val="000F282E"/>
    <w:rsid w:val="000F309F"/>
    <w:rsid w:val="000F3B00"/>
    <w:rsid w:val="000F3FAE"/>
    <w:rsid w:val="000F48B9"/>
    <w:rsid w:val="000F4CDB"/>
    <w:rsid w:val="000F5586"/>
    <w:rsid w:val="000F5E59"/>
    <w:rsid w:val="000F669C"/>
    <w:rsid w:val="000F66D7"/>
    <w:rsid w:val="000F7178"/>
    <w:rsid w:val="000F72F3"/>
    <w:rsid w:val="000F758B"/>
    <w:rsid w:val="000F763A"/>
    <w:rsid w:val="000F7EA2"/>
    <w:rsid w:val="00100391"/>
    <w:rsid w:val="00100752"/>
    <w:rsid w:val="001007C4"/>
    <w:rsid w:val="0010085F"/>
    <w:rsid w:val="001009AE"/>
    <w:rsid w:val="00100A7B"/>
    <w:rsid w:val="001015EC"/>
    <w:rsid w:val="00101B57"/>
    <w:rsid w:val="00101EA9"/>
    <w:rsid w:val="001023BA"/>
    <w:rsid w:val="00102418"/>
    <w:rsid w:val="00102D22"/>
    <w:rsid w:val="00103B18"/>
    <w:rsid w:val="0010424D"/>
    <w:rsid w:val="001045DA"/>
    <w:rsid w:val="00104D33"/>
    <w:rsid w:val="00104E01"/>
    <w:rsid w:val="00104F21"/>
    <w:rsid w:val="00105D06"/>
    <w:rsid w:val="00105EE8"/>
    <w:rsid w:val="0010627D"/>
    <w:rsid w:val="00106578"/>
    <w:rsid w:val="00106ABA"/>
    <w:rsid w:val="001076B5"/>
    <w:rsid w:val="001101DF"/>
    <w:rsid w:val="001103FE"/>
    <w:rsid w:val="00110864"/>
    <w:rsid w:val="001109AE"/>
    <w:rsid w:val="00110C62"/>
    <w:rsid w:val="00110F1F"/>
    <w:rsid w:val="00111071"/>
    <w:rsid w:val="001113B1"/>
    <w:rsid w:val="00111C66"/>
    <w:rsid w:val="00112145"/>
    <w:rsid w:val="0011266A"/>
    <w:rsid w:val="00112D05"/>
    <w:rsid w:val="0011301C"/>
    <w:rsid w:val="00113909"/>
    <w:rsid w:val="0011433F"/>
    <w:rsid w:val="0011471E"/>
    <w:rsid w:val="00114816"/>
    <w:rsid w:val="0011579E"/>
    <w:rsid w:val="00115DFF"/>
    <w:rsid w:val="00116899"/>
    <w:rsid w:val="0011779D"/>
    <w:rsid w:val="00117C9C"/>
    <w:rsid w:val="00120327"/>
    <w:rsid w:val="00120870"/>
    <w:rsid w:val="00121283"/>
    <w:rsid w:val="001216F7"/>
    <w:rsid w:val="00121BFA"/>
    <w:rsid w:val="001220A7"/>
    <w:rsid w:val="00122286"/>
    <w:rsid w:val="0012287D"/>
    <w:rsid w:val="00123030"/>
    <w:rsid w:val="001234BD"/>
    <w:rsid w:val="00123617"/>
    <w:rsid w:val="00123B74"/>
    <w:rsid w:val="00123D69"/>
    <w:rsid w:val="0012475F"/>
    <w:rsid w:val="00124AE2"/>
    <w:rsid w:val="0012511D"/>
    <w:rsid w:val="001261D6"/>
    <w:rsid w:val="00126257"/>
    <w:rsid w:val="001265FA"/>
    <w:rsid w:val="00126E6F"/>
    <w:rsid w:val="00130B4F"/>
    <w:rsid w:val="00131ACC"/>
    <w:rsid w:val="00131B0B"/>
    <w:rsid w:val="00132284"/>
    <w:rsid w:val="001330D5"/>
    <w:rsid w:val="00133A1C"/>
    <w:rsid w:val="00133E99"/>
    <w:rsid w:val="0013429C"/>
    <w:rsid w:val="00134CF8"/>
    <w:rsid w:val="001354C5"/>
    <w:rsid w:val="0013574A"/>
    <w:rsid w:val="001358A3"/>
    <w:rsid w:val="00135EB3"/>
    <w:rsid w:val="001361AA"/>
    <w:rsid w:val="00136719"/>
    <w:rsid w:val="0013774B"/>
    <w:rsid w:val="00140E14"/>
    <w:rsid w:val="0014106D"/>
    <w:rsid w:val="00141314"/>
    <w:rsid w:val="00141D2F"/>
    <w:rsid w:val="001423C6"/>
    <w:rsid w:val="00142631"/>
    <w:rsid w:val="00142C78"/>
    <w:rsid w:val="00143263"/>
    <w:rsid w:val="001432B4"/>
    <w:rsid w:val="00143F9A"/>
    <w:rsid w:val="00144C9C"/>
    <w:rsid w:val="00146083"/>
    <w:rsid w:val="00146D15"/>
    <w:rsid w:val="001474A1"/>
    <w:rsid w:val="001476C2"/>
    <w:rsid w:val="0014773C"/>
    <w:rsid w:val="00150264"/>
    <w:rsid w:val="0015077D"/>
    <w:rsid w:val="001518EE"/>
    <w:rsid w:val="00151EB3"/>
    <w:rsid w:val="0015225D"/>
    <w:rsid w:val="00152496"/>
    <w:rsid w:val="00152499"/>
    <w:rsid w:val="00152639"/>
    <w:rsid w:val="00152EC3"/>
    <w:rsid w:val="00152EFA"/>
    <w:rsid w:val="0015459F"/>
    <w:rsid w:val="00154DAE"/>
    <w:rsid w:val="00155B1A"/>
    <w:rsid w:val="00155EBB"/>
    <w:rsid w:val="00156118"/>
    <w:rsid w:val="00156207"/>
    <w:rsid w:val="0015681A"/>
    <w:rsid w:val="00156A3D"/>
    <w:rsid w:val="00156F04"/>
    <w:rsid w:val="00157401"/>
    <w:rsid w:val="0016022E"/>
    <w:rsid w:val="00160BEF"/>
    <w:rsid w:val="001617FE"/>
    <w:rsid w:val="001618EB"/>
    <w:rsid w:val="00161C6E"/>
    <w:rsid w:val="00161EC0"/>
    <w:rsid w:val="001620C5"/>
    <w:rsid w:val="00162427"/>
    <w:rsid w:val="00162E61"/>
    <w:rsid w:val="001630EE"/>
    <w:rsid w:val="001636E8"/>
    <w:rsid w:val="001637DC"/>
    <w:rsid w:val="00163F52"/>
    <w:rsid w:val="00164134"/>
    <w:rsid w:val="00164EFA"/>
    <w:rsid w:val="001659B5"/>
    <w:rsid w:val="00165FAE"/>
    <w:rsid w:val="00167099"/>
    <w:rsid w:val="001675C8"/>
    <w:rsid w:val="0017068A"/>
    <w:rsid w:val="00170810"/>
    <w:rsid w:val="00170889"/>
    <w:rsid w:val="00170A66"/>
    <w:rsid w:val="00170A8D"/>
    <w:rsid w:val="00170C1C"/>
    <w:rsid w:val="00171080"/>
    <w:rsid w:val="00171835"/>
    <w:rsid w:val="0017187D"/>
    <w:rsid w:val="0017210C"/>
    <w:rsid w:val="00172E56"/>
    <w:rsid w:val="00173016"/>
    <w:rsid w:val="00173108"/>
    <w:rsid w:val="001738A5"/>
    <w:rsid w:val="00173ABE"/>
    <w:rsid w:val="00173B9B"/>
    <w:rsid w:val="00173C8F"/>
    <w:rsid w:val="00174AF6"/>
    <w:rsid w:val="00174FAE"/>
    <w:rsid w:val="00176448"/>
    <w:rsid w:val="001769B8"/>
    <w:rsid w:val="001771B2"/>
    <w:rsid w:val="00177202"/>
    <w:rsid w:val="00177500"/>
    <w:rsid w:val="00177B98"/>
    <w:rsid w:val="00177C72"/>
    <w:rsid w:val="00181193"/>
    <w:rsid w:val="00181478"/>
    <w:rsid w:val="001819AC"/>
    <w:rsid w:val="00181BF5"/>
    <w:rsid w:val="001820DC"/>
    <w:rsid w:val="0018250F"/>
    <w:rsid w:val="0018352C"/>
    <w:rsid w:val="00183D5F"/>
    <w:rsid w:val="00183F1C"/>
    <w:rsid w:val="0018416D"/>
    <w:rsid w:val="001841BE"/>
    <w:rsid w:val="00184703"/>
    <w:rsid w:val="00184915"/>
    <w:rsid w:val="001850C7"/>
    <w:rsid w:val="00187A40"/>
    <w:rsid w:val="00187AAC"/>
    <w:rsid w:val="00187D8C"/>
    <w:rsid w:val="00190B0A"/>
    <w:rsid w:val="00190B1D"/>
    <w:rsid w:val="00190BBD"/>
    <w:rsid w:val="001913CE"/>
    <w:rsid w:val="00191406"/>
    <w:rsid w:val="00191791"/>
    <w:rsid w:val="00192706"/>
    <w:rsid w:val="00192BB3"/>
    <w:rsid w:val="00192C3A"/>
    <w:rsid w:val="0019303F"/>
    <w:rsid w:val="001939BF"/>
    <w:rsid w:val="00193A9A"/>
    <w:rsid w:val="00194311"/>
    <w:rsid w:val="001948FA"/>
    <w:rsid w:val="00194C1B"/>
    <w:rsid w:val="00194F00"/>
    <w:rsid w:val="0019555A"/>
    <w:rsid w:val="00195624"/>
    <w:rsid w:val="00196600"/>
    <w:rsid w:val="00196AE9"/>
    <w:rsid w:val="00196CDD"/>
    <w:rsid w:val="00196EE5"/>
    <w:rsid w:val="00197A79"/>
    <w:rsid w:val="001A05E7"/>
    <w:rsid w:val="001A0B98"/>
    <w:rsid w:val="001A0CB0"/>
    <w:rsid w:val="001A0EB7"/>
    <w:rsid w:val="001A1A94"/>
    <w:rsid w:val="001A22C3"/>
    <w:rsid w:val="001A27AC"/>
    <w:rsid w:val="001A28C1"/>
    <w:rsid w:val="001A28E6"/>
    <w:rsid w:val="001A37C6"/>
    <w:rsid w:val="001A3981"/>
    <w:rsid w:val="001A3B8F"/>
    <w:rsid w:val="001A3C68"/>
    <w:rsid w:val="001A3D98"/>
    <w:rsid w:val="001A3FFD"/>
    <w:rsid w:val="001A4980"/>
    <w:rsid w:val="001A4995"/>
    <w:rsid w:val="001A4CA0"/>
    <w:rsid w:val="001A60E6"/>
    <w:rsid w:val="001A6419"/>
    <w:rsid w:val="001A644E"/>
    <w:rsid w:val="001A65ED"/>
    <w:rsid w:val="001A669F"/>
    <w:rsid w:val="001A696F"/>
    <w:rsid w:val="001A6CA2"/>
    <w:rsid w:val="001A6D4E"/>
    <w:rsid w:val="001A7162"/>
    <w:rsid w:val="001A7369"/>
    <w:rsid w:val="001A7393"/>
    <w:rsid w:val="001A7CC0"/>
    <w:rsid w:val="001A7FFC"/>
    <w:rsid w:val="001B0615"/>
    <w:rsid w:val="001B09F0"/>
    <w:rsid w:val="001B0C4C"/>
    <w:rsid w:val="001B11AC"/>
    <w:rsid w:val="001B2731"/>
    <w:rsid w:val="001B2838"/>
    <w:rsid w:val="001B29AE"/>
    <w:rsid w:val="001B36C0"/>
    <w:rsid w:val="001B36F0"/>
    <w:rsid w:val="001B386B"/>
    <w:rsid w:val="001B3AB2"/>
    <w:rsid w:val="001B42E6"/>
    <w:rsid w:val="001B5C08"/>
    <w:rsid w:val="001B706E"/>
    <w:rsid w:val="001B7267"/>
    <w:rsid w:val="001B7641"/>
    <w:rsid w:val="001B7D74"/>
    <w:rsid w:val="001C01CC"/>
    <w:rsid w:val="001C0876"/>
    <w:rsid w:val="001C1CB5"/>
    <w:rsid w:val="001C1E35"/>
    <w:rsid w:val="001C2915"/>
    <w:rsid w:val="001C2980"/>
    <w:rsid w:val="001C29B0"/>
    <w:rsid w:val="001C2B95"/>
    <w:rsid w:val="001C2F76"/>
    <w:rsid w:val="001C3A32"/>
    <w:rsid w:val="001C3CD7"/>
    <w:rsid w:val="001C3F40"/>
    <w:rsid w:val="001C3F63"/>
    <w:rsid w:val="001C4401"/>
    <w:rsid w:val="001C4736"/>
    <w:rsid w:val="001C4785"/>
    <w:rsid w:val="001C4B09"/>
    <w:rsid w:val="001C5225"/>
    <w:rsid w:val="001C574D"/>
    <w:rsid w:val="001C60C0"/>
    <w:rsid w:val="001C6544"/>
    <w:rsid w:val="001C6DAC"/>
    <w:rsid w:val="001C6E70"/>
    <w:rsid w:val="001C7220"/>
    <w:rsid w:val="001D0AAF"/>
    <w:rsid w:val="001D143D"/>
    <w:rsid w:val="001D22AF"/>
    <w:rsid w:val="001D2E28"/>
    <w:rsid w:val="001D2F09"/>
    <w:rsid w:val="001D3220"/>
    <w:rsid w:val="001D375C"/>
    <w:rsid w:val="001D4452"/>
    <w:rsid w:val="001D48A8"/>
    <w:rsid w:val="001D49E4"/>
    <w:rsid w:val="001D4B99"/>
    <w:rsid w:val="001D53E8"/>
    <w:rsid w:val="001D5A9C"/>
    <w:rsid w:val="001D6649"/>
    <w:rsid w:val="001D69A5"/>
    <w:rsid w:val="001D6F04"/>
    <w:rsid w:val="001D726E"/>
    <w:rsid w:val="001D75D8"/>
    <w:rsid w:val="001D7779"/>
    <w:rsid w:val="001D7964"/>
    <w:rsid w:val="001E0022"/>
    <w:rsid w:val="001E0F57"/>
    <w:rsid w:val="001E1CC2"/>
    <w:rsid w:val="001E222A"/>
    <w:rsid w:val="001E307B"/>
    <w:rsid w:val="001E335B"/>
    <w:rsid w:val="001E536E"/>
    <w:rsid w:val="001E62CF"/>
    <w:rsid w:val="001E6475"/>
    <w:rsid w:val="001E6578"/>
    <w:rsid w:val="001E6C57"/>
    <w:rsid w:val="001F0031"/>
    <w:rsid w:val="001F00CA"/>
    <w:rsid w:val="001F0874"/>
    <w:rsid w:val="001F1721"/>
    <w:rsid w:val="001F23DA"/>
    <w:rsid w:val="001F251E"/>
    <w:rsid w:val="001F2C3B"/>
    <w:rsid w:val="001F3497"/>
    <w:rsid w:val="001F34C5"/>
    <w:rsid w:val="001F3C62"/>
    <w:rsid w:val="001F404C"/>
    <w:rsid w:val="001F52D3"/>
    <w:rsid w:val="001F5769"/>
    <w:rsid w:val="001F6BC7"/>
    <w:rsid w:val="001F73C5"/>
    <w:rsid w:val="001F7DFE"/>
    <w:rsid w:val="0020026C"/>
    <w:rsid w:val="00200516"/>
    <w:rsid w:val="002014A9"/>
    <w:rsid w:val="00201A8B"/>
    <w:rsid w:val="00201AC6"/>
    <w:rsid w:val="0020204C"/>
    <w:rsid w:val="00202C56"/>
    <w:rsid w:val="00202D58"/>
    <w:rsid w:val="00203104"/>
    <w:rsid w:val="00203272"/>
    <w:rsid w:val="00203444"/>
    <w:rsid w:val="00203973"/>
    <w:rsid w:val="00203C12"/>
    <w:rsid w:val="002040C9"/>
    <w:rsid w:val="00204F5E"/>
    <w:rsid w:val="0020538B"/>
    <w:rsid w:val="0020569C"/>
    <w:rsid w:val="00206602"/>
    <w:rsid w:val="00206FCE"/>
    <w:rsid w:val="00207B96"/>
    <w:rsid w:val="00210670"/>
    <w:rsid w:val="00210937"/>
    <w:rsid w:val="00210B2F"/>
    <w:rsid w:val="00210ECE"/>
    <w:rsid w:val="002114C0"/>
    <w:rsid w:val="002118F4"/>
    <w:rsid w:val="002120D0"/>
    <w:rsid w:val="00213117"/>
    <w:rsid w:val="0021339C"/>
    <w:rsid w:val="00213550"/>
    <w:rsid w:val="00213A69"/>
    <w:rsid w:val="00213F32"/>
    <w:rsid w:val="00213F68"/>
    <w:rsid w:val="002156C5"/>
    <w:rsid w:val="00215A43"/>
    <w:rsid w:val="002176C3"/>
    <w:rsid w:val="00217C90"/>
    <w:rsid w:val="00220839"/>
    <w:rsid w:val="0022097C"/>
    <w:rsid w:val="002216D8"/>
    <w:rsid w:val="002218EC"/>
    <w:rsid w:val="00221E79"/>
    <w:rsid w:val="002223B8"/>
    <w:rsid w:val="0022267D"/>
    <w:rsid w:val="0022267E"/>
    <w:rsid w:val="002229B4"/>
    <w:rsid w:val="00222C23"/>
    <w:rsid w:val="00222CF0"/>
    <w:rsid w:val="00222F3D"/>
    <w:rsid w:val="00223151"/>
    <w:rsid w:val="00223F90"/>
    <w:rsid w:val="00224317"/>
    <w:rsid w:val="0022574F"/>
    <w:rsid w:val="00226518"/>
    <w:rsid w:val="00227314"/>
    <w:rsid w:val="00227745"/>
    <w:rsid w:val="00227CC6"/>
    <w:rsid w:val="00227D75"/>
    <w:rsid w:val="00230D7A"/>
    <w:rsid w:val="00230E1A"/>
    <w:rsid w:val="0023110C"/>
    <w:rsid w:val="00231450"/>
    <w:rsid w:val="002332EA"/>
    <w:rsid w:val="002334D0"/>
    <w:rsid w:val="002336D9"/>
    <w:rsid w:val="002339C0"/>
    <w:rsid w:val="00233C27"/>
    <w:rsid w:val="002344EA"/>
    <w:rsid w:val="00234817"/>
    <w:rsid w:val="00234AB9"/>
    <w:rsid w:val="00234E20"/>
    <w:rsid w:val="00235254"/>
    <w:rsid w:val="002354C8"/>
    <w:rsid w:val="00235636"/>
    <w:rsid w:val="00235C7C"/>
    <w:rsid w:val="002361CF"/>
    <w:rsid w:val="00236BF1"/>
    <w:rsid w:val="00236E42"/>
    <w:rsid w:val="00237245"/>
    <w:rsid w:val="002376BF"/>
    <w:rsid w:val="00237721"/>
    <w:rsid w:val="00237A54"/>
    <w:rsid w:val="0024004E"/>
    <w:rsid w:val="002400DE"/>
    <w:rsid w:val="002403B4"/>
    <w:rsid w:val="00240A19"/>
    <w:rsid w:val="00240C7C"/>
    <w:rsid w:val="00242902"/>
    <w:rsid w:val="00242B32"/>
    <w:rsid w:val="0024306D"/>
    <w:rsid w:val="00243655"/>
    <w:rsid w:val="002437DA"/>
    <w:rsid w:val="00243DC5"/>
    <w:rsid w:val="00243FCB"/>
    <w:rsid w:val="00244469"/>
    <w:rsid w:val="0024460A"/>
    <w:rsid w:val="0024479B"/>
    <w:rsid w:val="002447AE"/>
    <w:rsid w:val="002451FB"/>
    <w:rsid w:val="0024575D"/>
    <w:rsid w:val="0024589C"/>
    <w:rsid w:val="00245D30"/>
    <w:rsid w:val="0024609D"/>
    <w:rsid w:val="0024611D"/>
    <w:rsid w:val="0024635A"/>
    <w:rsid w:val="00246E3F"/>
    <w:rsid w:val="00247515"/>
    <w:rsid w:val="00247551"/>
    <w:rsid w:val="00247922"/>
    <w:rsid w:val="002501D1"/>
    <w:rsid w:val="0025077F"/>
    <w:rsid w:val="002507D6"/>
    <w:rsid w:val="0025098B"/>
    <w:rsid w:val="00251057"/>
    <w:rsid w:val="00251338"/>
    <w:rsid w:val="0025137E"/>
    <w:rsid w:val="00251966"/>
    <w:rsid w:val="00251BAC"/>
    <w:rsid w:val="00251CA5"/>
    <w:rsid w:val="002521EC"/>
    <w:rsid w:val="00252A56"/>
    <w:rsid w:val="00255451"/>
    <w:rsid w:val="00255EA5"/>
    <w:rsid w:val="00256487"/>
    <w:rsid w:val="0025675A"/>
    <w:rsid w:val="00256DC2"/>
    <w:rsid w:val="00257027"/>
    <w:rsid w:val="00257594"/>
    <w:rsid w:val="00257D9D"/>
    <w:rsid w:val="00257DC4"/>
    <w:rsid w:val="00260C7B"/>
    <w:rsid w:val="00261379"/>
    <w:rsid w:val="002618F6"/>
    <w:rsid w:val="0026192F"/>
    <w:rsid w:val="00261A65"/>
    <w:rsid w:val="00262201"/>
    <w:rsid w:val="0026272F"/>
    <w:rsid w:val="002630AC"/>
    <w:rsid w:val="002634CA"/>
    <w:rsid w:val="00263B60"/>
    <w:rsid w:val="0026446D"/>
    <w:rsid w:val="00264483"/>
    <w:rsid w:val="0026468B"/>
    <w:rsid w:val="0026470E"/>
    <w:rsid w:val="002659BA"/>
    <w:rsid w:val="0026727B"/>
    <w:rsid w:val="002676D9"/>
    <w:rsid w:val="00267C66"/>
    <w:rsid w:val="00267ECA"/>
    <w:rsid w:val="002700E2"/>
    <w:rsid w:val="002701EF"/>
    <w:rsid w:val="00270839"/>
    <w:rsid w:val="00270943"/>
    <w:rsid w:val="0027109A"/>
    <w:rsid w:val="0027131D"/>
    <w:rsid w:val="00271653"/>
    <w:rsid w:val="00272DA7"/>
    <w:rsid w:val="002732EC"/>
    <w:rsid w:val="002735C5"/>
    <w:rsid w:val="00273ABE"/>
    <w:rsid w:val="002741C5"/>
    <w:rsid w:val="00274734"/>
    <w:rsid w:val="002750E2"/>
    <w:rsid w:val="0027515A"/>
    <w:rsid w:val="00275392"/>
    <w:rsid w:val="00275731"/>
    <w:rsid w:val="0027621F"/>
    <w:rsid w:val="0027664E"/>
    <w:rsid w:val="00276852"/>
    <w:rsid w:val="002769AF"/>
    <w:rsid w:val="00277022"/>
    <w:rsid w:val="00277156"/>
    <w:rsid w:val="002772FD"/>
    <w:rsid w:val="00280376"/>
    <w:rsid w:val="00280BED"/>
    <w:rsid w:val="00280C8A"/>
    <w:rsid w:val="00281F77"/>
    <w:rsid w:val="002828E6"/>
    <w:rsid w:val="00283A8F"/>
    <w:rsid w:val="002854BD"/>
    <w:rsid w:val="00285766"/>
    <w:rsid w:val="00285DD5"/>
    <w:rsid w:val="002870E0"/>
    <w:rsid w:val="002871B2"/>
    <w:rsid w:val="002906A9"/>
    <w:rsid w:val="00290E96"/>
    <w:rsid w:val="00290F9F"/>
    <w:rsid w:val="002910E6"/>
    <w:rsid w:val="00291988"/>
    <w:rsid w:val="002924DA"/>
    <w:rsid w:val="002925D5"/>
    <w:rsid w:val="002927E3"/>
    <w:rsid w:val="00292BFE"/>
    <w:rsid w:val="00292C73"/>
    <w:rsid w:val="00292FB3"/>
    <w:rsid w:val="00293985"/>
    <w:rsid w:val="00293B58"/>
    <w:rsid w:val="00293E3A"/>
    <w:rsid w:val="00293FCE"/>
    <w:rsid w:val="0029425B"/>
    <w:rsid w:val="00294428"/>
    <w:rsid w:val="00294477"/>
    <w:rsid w:val="00294D74"/>
    <w:rsid w:val="0029509F"/>
    <w:rsid w:val="00295718"/>
    <w:rsid w:val="0029586B"/>
    <w:rsid w:val="00295CE9"/>
    <w:rsid w:val="00295E58"/>
    <w:rsid w:val="0029608B"/>
    <w:rsid w:val="0029680B"/>
    <w:rsid w:val="00296CA0"/>
    <w:rsid w:val="002970EF"/>
    <w:rsid w:val="00297251"/>
    <w:rsid w:val="002972E7"/>
    <w:rsid w:val="00297EE1"/>
    <w:rsid w:val="002A0C47"/>
    <w:rsid w:val="002A1128"/>
    <w:rsid w:val="002A124B"/>
    <w:rsid w:val="002A150B"/>
    <w:rsid w:val="002A1FDC"/>
    <w:rsid w:val="002A24AB"/>
    <w:rsid w:val="002A2CA4"/>
    <w:rsid w:val="002A2DA3"/>
    <w:rsid w:val="002A3298"/>
    <w:rsid w:val="002A3439"/>
    <w:rsid w:val="002A494D"/>
    <w:rsid w:val="002A4A4E"/>
    <w:rsid w:val="002A4B73"/>
    <w:rsid w:val="002A4DDF"/>
    <w:rsid w:val="002A4E32"/>
    <w:rsid w:val="002A51C4"/>
    <w:rsid w:val="002A6DA7"/>
    <w:rsid w:val="002A7EF3"/>
    <w:rsid w:val="002B0255"/>
    <w:rsid w:val="002B0721"/>
    <w:rsid w:val="002B0AB2"/>
    <w:rsid w:val="002B161A"/>
    <w:rsid w:val="002B1B3A"/>
    <w:rsid w:val="002B1E02"/>
    <w:rsid w:val="002B2156"/>
    <w:rsid w:val="002B29F7"/>
    <w:rsid w:val="002B2DA5"/>
    <w:rsid w:val="002B33B8"/>
    <w:rsid w:val="002B3B44"/>
    <w:rsid w:val="002B4672"/>
    <w:rsid w:val="002B4BD6"/>
    <w:rsid w:val="002B51A0"/>
    <w:rsid w:val="002B52A7"/>
    <w:rsid w:val="002B5EE9"/>
    <w:rsid w:val="002B6C0D"/>
    <w:rsid w:val="002C06DA"/>
    <w:rsid w:val="002C080B"/>
    <w:rsid w:val="002C0854"/>
    <w:rsid w:val="002C0B68"/>
    <w:rsid w:val="002C169C"/>
    <w:rsid w:val="002C24DB"/>
    <w:rsid w:val="002C29AC"/>
    <w:rsid w:val="002C2BBC"/>
    <w:rsid w:val="002C38AA"/>
    <w:rsid w:val="002C4383"/>
    <w:rsid w:val="002C45F9"/>
    <w:rsid w:val="002C460D"/>
    <w:rsid w:val="002C5545"/>
    <w:rsid w:val="002C62FD"/>
    <w:rsid w:val="002C6626"/>
    <w:rsid w:val="002C6996"/>
    <w:rsid w:val="002C7146"/>
    <w:rsid w:val="002C72F7"/>
    <w:rsid w:val="002D0541"/>
    <w:rsid w:val="002D0AE7"/>
    <w:rsid w:val="002D116C"/>
    <w:rsid w:val="002D18DF"/>
    <w:rsid w:val="002D1966"/>
    <w:rsid w:val="002D1BFE"/>
    <w:rsid w:val="002D1F38"/>
    <w:rsid w:val="002D2109"/>
    <w:rsid w:val="002D2A60"/>
    <w:rsid w:val="002D2BFD"/>
    <w:rsid w:val="002D2FCF"/>
    <w:rsid w:val="002D3088"/>
    <w:rsid w:val="002D38B7"/>
    <w:rsid w:val="002D3C47"/>
    <w:rsid w:val="002D412A"/>
    <w:rsid w:val="002D56BA"/>
    <w:rsid w:val="002D6489"/>
    <w:rsid w:val="002D6AD1"/>
    <w:rsid w:val="002D74AD"/>
    <w:rsid w:val="002D7800"/>
    <w:rsid w:val="002D7851"/>
    <w:rsid w:val="002D7E22"/>
    <w:rsid w:val="002E0136"/>
    <w:rsid w:val="002E024F"/>
    <w:rsid w:val="002E087E"/>
    <w:rsid w:val="002E08C0"/>
    <w:rsid w:val="002E0A7A"/>
    <w:rsid w:val="002E0E93"/>
    <w:rsid w:val="002E1028"/>
    <w:rsid w:val="002E1720"/>
    <w:rsid w:val="002E1F2E"/>
    <w:rsid w:val="002E20DF"/>
    <w:rsid w:val="002E24DD"/>
    <w:rsid w:val="002E261A"/>
    <w:rsid w:val="002E26D7"/>
    <w:rsid w:val="002E33A9"/>
    <w:rsid w:val="002E37E1"/>
    <w:rsid w:val="002E3ED6"/>
    <w:rsid w:val="002E44C7"/>
    <w:rsid w:val="002E4562"/>
    <w:rsid w:val="002E45A4"/>
    <w:rsid w:val="002E4A70"/>
    <w:rsid w:val="002E4AFD"/>
    <w:rsid w:val="002E4DB3"/>
    <w:rsid w:val="002E695F"/>
    <w:rsid w:val="002E765C"/>
    <w:rsid w:val="002E76FA"/>
    <w:rsid w:val="002E7BDE"/>
    <w:rsid w:val="002F0119"/>
    <w:rsid w:val="002F079E"/>
    <w:rsid w:val="002F1042"/>
    <w:rsid w:val="002F15EE"/>
    <w:rsid w:val="002F173A"/>
    <w:rsid w:val="002F231A"/>
    <w:rsid w:val="002F238A"/>
    <w:rsid w:val="002F29C9"/>
    <w:rsid w:val="002F362A"/>
    <w:rsid w:val="002F398B"/>
    <w:rsid w:val="002F3ECA"/>
    <w:rsid w:val="002F4A54"/>
    <w:rsid w:val="002F4D77"/>
    <w:rsid w:val="002F5484"/>
    <w:rsid w:val="002F54CC"/>
    <w:rsid w:val="002F5AB0"/>
    <w:rsid w:val="002F5CEB"/>
    <w:rsid w:val="002F61FA"/>
    <w:rsid w:val="002F6998"/>
    <w:rsid w:val="002F6A0B"/>
    <w:rsid w:val="002F6AEF"/>
    <w:rsid w:val="002F739D"/>
    <w:rsid w:val="002F7808"/>
    <w:rsid w:val="002F78E7"/>
    <w:rsid w:val="002F7EFC"/>
    <w:rsid w:val="00300D02"/>
    <w:rsid w:val="00300F5C"/>
    <w:rsid w:val="00301800"/>
    <w:rsid w:val="00301CD0"/>
    <w:rsid w:val="003027C0"/>
    <w:rsid w:val="00302C1D"/>
    <w:rsid w:val="003031F2"/>
    <w:rsid w:val="0030332D"/>
    <w:rsid w:val="00303769"/>
    <w:rsid w:val="00303A41"/>
    <w:rsid w:val="0030427E"/>
    <w:rsid w:val="00304342"/>
    <w:rsid w:val="00304B93"/>
    <w:rsid w:val="00305028"/>
    <w:rsid w:val="00305F2A"/>
    <w:rsid w:val="00306259"/>
    <w:rsid w:val="003064B3"/>
    <w:rsid w:val="0030731B"/>
    <w:rsid w:val="00307BED"/>
    <w:rsid w:val="00310855"/>
    <w:rsid w:val="003108BD"/>
    <w:rsid w:val="00310924"/>
    <w:rsid w:val="00310BD4"/>
    <w:rsid w:val="00310E56"/>
    <w:rsid w:val="00311A78"/>
    <w:rsid w:val="00311EED"/>
    <w:rsid w:val="0031294E"/>
    <w:rsid w:val="00312A7C"/>
    <w:rsid w:val="00313B17"/>
    <w:rsid w:val="003141B2"/>
    <w:rsid w:val="0031432C"/>
    <w:rsid w:val="003145CB"/>
    <w:rsid w:val="0031498D"/>
    <w:rsid w:val="00314A52"/>
    <w:rsid w:val="00314B1C"/>
    <w:rsid w:val="00315481"/>
    <w:rsid w:val="003160E5"/>
    <w:rsid w:val="003164C1"/>
    <w:rsid w:val="00316571"/>
    <w:rsid w:val="00317693"/>
    <w:rsid w:val="00317DCC"/>
    <w:rsid w:val="003204CC"/>
    <w:rsid w:val="00320C92"/>
    <w:rsid w:val="0032176C"/>
    <w:rsid w:val="0032197E"/>
    <w:rsid w:val="00321CBD"/>
    <w:rsid w:val="003225E4"/>
    <w:rsid w:val="003228FF"/>
    <w:rsid w:val="00322B4D"/>
    <w:rsid w:val="00322BC8"/>
    <w:rsid w:val="00322BF2"/>
    <w:rsid w:val="00323079"/>
    <w:rsid w:val="0032309F"/>
    <w:rsid w:val="003230F0"/>
    <w:rsid w:val="00323752"/>
    <w:rsid w:val="00323892"/>
    <w:rsid w:val="00323BC1"/>
    <w:rsid w:val="00323D00"/>
    <w:rsid w:val="00323D41"/>
    <w:rsid w:val="00324A0B"/>
    <w:rsid w:val="0032548B"/>
    <w:rsid w:val="003260B1"/>
    <w:rsid w:val="00326273"/>
    <w:rsid w:val="00326B1E"/>
    <w:rsid w:val="0033099A"/>
    <w:rsid w:val="00330AE9"/>
    <w:rsid w:val="0033181B"/>
    <w:rsid w:val="00331B4F"/>
    <w:rsid w:val="00331F89"/>
    <w:rsid w:val="0033264F"/>
    <w:rsid w:val="0033334B"/>
    <w:rsid w:val="003334E0"/>
    <w:rsid w:val="00333F7E"/>
    <w:rsid w:val="003341E9"/>
    <w:rsid w:val="00334481"/>
    <w:rsid w:val="003346CF"/>
    <w:rsid w:val="00334E35"/>
    <w:rsid w:val="00334E5B"/>
    <w:rsid w:val="00334E87"/>
    <w:rsid w:val="003357BF"/>
    <w:rsid w:val="003366B0"/>
    <w:rsid w:val="00336E6C"/>
    <w:rsid w:val="0033717C"/>
    <w:rsid w:val="00340737"/>
    <w:rsid w:val="00340CAE"/>
    <w:rsid w:val="00341065"/>
    <w:rsid w:val="003410D5"/>
    <w:rsid w:val="003411B7"/>
    <w:rsid w:val="0034127E"/>
    <w:rsid w:val="0034150E"/>
    <w:rsid w:val="003415D1"/>
    <w:rsid w:val="00341607"/>
    <w:rsid w:val="00341938"/>
    <w:rsid w:val="00341C17"/>
    <w:rsid w:val="0034241E"/>
    <w:rsid w:val="0034295D"/>
    <w:rsid w:val="003431C1"/>
    <w:rsid w:val="00344014"/>
    <w:rsid w:val="00344A5A"/>
    <w:rsid w:val="00345043"/>
    <w:rsid w:val="003453B3"/>
    <w:rsid w:val="003454BB"/>
    <w:rsid w:val="003474AB"/>
    <w:rsid w:val="0034759D"/>
    <w:rsid w:val="0034766A"/>
    <w:rsid w:val="00347691"/>
    <w:rsid w:val="00347712"/>
    <w:rsid w:val="00350DCA"/>
    <w:rsid w:val="00350DCD"/>
    <w:rsid w:val="003518C1"/>
    <w:rsid w:val="00351D81"/>
    <w:rsid w:val="0035201F"/>
    <w:rsid w:val="003527E6"/>
    <w:rsid w:val="00352A4D"/>
    <w:rsid w:val="00353E0A"/>
    <w:rsid w:val="00354634"/>
    <w:rsid w:val="00354B65"/>
    <w:rsid w:val="00354DE2"/>
    <w:rsid w:val="003554EA"/>
    <w:rsid w:val="00356204"/>
    <w:rsid w:val="0035689C"/>
    <w:rsid w:val="0035701F"/>
    <w:rsid w:val="003570A0"/>
    <w:rsid w:val="00357FB5"/>
    <w:rsid w:val="00357FEE"/>
    <w:rsid w:val="0036065A"/>
    <w:rsid w:val="003613B0"/>
    <w:rsid w:val="003614BF"/>
    <w:rsid w:val="0036190B"/>
    <w:rsid w:val="00361C90"/>
    <w:rsid w:val="00361E37"/>
    <w:rsid w:val="00362A40"/>
    <w:rsid w:val="00363A70"/>
    <w:rsid w:val="00363B73"/>
    <w:rsid w:val="0036429C"/>
    <w:rsid w:val="00364366"/>
    <w:rsid w:val="0036479A"/>
    <w:rsid w:val="00364B13"/>
    <w:rsid w:val="00364DA6"/>
    <w:rsid w:val="00365129"/>
    <w:rsid w:val="003651DA"/>
    <w:rsid w:val="00365C2E"/>
    <w:rsid w:val="00366343"/>
    <w:rsid w:val="0036658C"/>
    <w:rsid w:val="00366823"/>
    <w:rsid w:val="0036764B"/>
    <w:rsid w:val="00371600"/>
    <w:rsid w:val="003718D3"/>
    <w:rsid w:val="00371EFD"/>
    <w:rsid w:val="003730DF"/>
    <w:rsid w:val="0037341A"/>
    <w:rsid w:val="00373709"/>
    <w:rsid w:val="0037396A"/>
    <w:rsid w:val="003749B8"/>
    <w:rsid w:val="0037514E"/>
    <w:rsid w:val="0037534E"/>
    <w:rsid w:val="00375445"/>
    <w:rsid w:val="00375907"/>
    <w:rsid w:val="00375E27"/>
    <w:rsid w:val="00375E48"/>
    <w:rsid w:val="003761A1"/>
    <w:rsid w:val="00376558"/>
    <w:rsid w:val="00376E59"/>
    <w:rsid w:val="0037736E"/>
    <w:rsid w:val="00380CA0"/>
    <w:rsid w:val="00381965"/>
    <w:rsid w:val="00382D47"/>
    <w:rsid w:val="0038395C"/>
    <w:rsid w:val="00384276"/>
    <w:rsid w:val="003844CE"/>
    <w:rsid w:val="00384ADE"/>
    <w:rsid w:val="00384E81"/>
    <w:rsid w:val="00385C29"/>
    <w:rsid w:val="00385DB1"/>
    <w:rsid w:val="003862A6"/>
    <w:rsid w:val="00386964"/>
    <w:rsid w:val="00391C23"/>
    <w:rsid w:val="00391ECD"/>
    <w:rsid w:val="00392427"/>
    <w:rsid w:val="0039265D"/>
    <w:rsid w:val="00393109"/>
    <w:rsid w:val="00393658"/>
    <w:rsid w:val="00393785"/>
    <w:rsid w:val="00393A8F"/>
    <w:rsid w:val="00393D08"/>
    <w:rsid w:val="0039472A"/>
    <w:rsid w:val="00394CB4"/>
    <w:rsid w:val="00394E27"/>
    <w:rsid w:val="00395001"/>
    <w:rsid w:val="00395018"/>
    <w:rsid w:val="0039603D"/>
    <w:rsid w:val="003962C5"/>
    <w:rsid w:val="003966B3"/>
    <w:rsid w:val="00396B0F"/>
    <w:rsid w:val="00397509"/>
    <w:rsid w:val="00397CE5"/>
    <w:rsid w:val="003A0071"/>
    <w:rsid w:val="003A100F"/>
    <w:rsid w:val="003A128F"/>
    <w:rsid w:val="003A24A6"/>
    <w:rsid w:val="003A2674"/>
    <w:rsid w:val="003A28E4"/>
    <w:rsid w:val="003A2B83"/>
    <w:rsid w:val="003A2E70"/>
    <w:rsid w:val="003A339E"/>
    <w:rsid w:val="003A40AD"/>
    <w:rsid w:val="003A49EC"/>
    <w:rsid w:val="003A4AD2"/>
    <w:rsid w:val="003A4D1B"/>
    <w:rsid w:val="003A4D44"/>
    <w:rsid w:val="003A4DF4"/>
    <w:rsid w:val="003A4EE1"/>
    <w:rsid w:val="003A4F57"/>
    <w:rsid w:val="003A522D"/>
    <w:rsid w:val="003A525B"/>
    <w:rsid w:val="003A5DB3"/>
    <w:rsid w:val="003A6155"/>
    <w:rsid w:val="003A67F2"/>
    <w:rsid w:val="003A6E13"/>
    <w:rsid w:val="003A7B70"/>
    <w:rsid w:val="003B1344"/>
    <w:rsid w:val="003B176B"/>
    <w:rsid w:val="003B181E"/>
    <w:rsid w:val="003B18F2"/>
    <w:rsid w:val="003B1AEC"/>
    <w:rsid w:val="003B1F6E"/>
    <w:rsid w:val="003B2032"/>
    <w:rsid w:val="003B212E"/>
    <w:rsid w:val="003B2915"/>
    <w:rsid w:val="003B3324"/>
    <w:rsid w:val="003B3635"/>
    <w:rsid w:val="003B4257"/>
    <w:rsid w:val="003B47A2"/>
    <w:rsid w:val="003B572A"/>
    <w:rsid w:val="003B5C45"/>
    <w:rsid w:val="003B6070"/>
    <w:rsid w:val="003B6554"/>
    <w:rsid w:val="003B65DE"/>
    <w:rsid w:val="003B6D62"/>
    <w:rsid w:val="003B79C4"/>
    <w:rsid w:val="003B7D8F"/>
    <w:rsid w:val="003C0D40"/>
    <w:rsid w:val="003C0D86"/>
    <w:rsid w:val="003C182D"/>
    <w:rsid w:val="003C1F65"/>
    <w:rsid w:val="003C2496"/>
    <w:rsid w:val="003C26E4"/>
    <w:rsid w:val="003C27A7"/>
    <w:rsid w:val="003C3901"/>
    <w:rsid w:val="003C39E0"/>
    <w:rsid w:val="003C3ED0"/>
    <w:rsid w:val="003C4312"/>
    <w:rsid w:val="003C4B59"/>
    <w:rsid w:val="003C4B79"/>
    <w:rsid w:val="003C5B65"/>
    <w:rsid w:val="003C607A"/>
    <w:rsid w:val="003C6087"/>
    <w:rsid w:val="003C729D"/>
    <w:rsid w:val="003C765F"/>
    <w:rsid w:val="003C77FE"/>
    <w:rsid w:val="003C7B8D"/>
    <w:rsid w:val="003D071B"/>
    <w:rsid w:val="003D1CFC"/>
    <w:rsid w:val="003D1FB3"/>
    <w:rsid w:val="003D248A"/>
    <w:rsid w:val="003D25BF"/>
    <w:rsid w:val="003D2EB1"/>
    <w:rsid w:val="003D2EF8"/>
    <w:rsid w:val="003D35BD"/>
    <w:rsid w:val="003D3C39"/>
    <w:rsid w:val="003D3C6E"/>
    <w:rsid w:val="003D3F95"/>
    <w:rsid w:val="003D4177"/>
    <w:rsid w:val="003D4560"/>
    <w:rsid w:val="003D45C9"/>
    <w:rsid w:val="003D4A82"/>
    <w:rsid w:val="003D5E26"/>
    <w:rsid w:val="003D5E83"/>
    <w:rsid w:val="003D6A36"/>
    <w:rsid w:val="003D781A"/>
    <w:rsid w:val="003D79C1"/>
    <w:rsid w:val="003D7BA5"/>
    <w:rsid w:val="003D7C2F"/>
    <w:rsid w:val="003E052A"/>
    <w:rsid w:val="003E0858"/>
    <w:rsid w:val="003E12BB"/>
    <w:rsid w:val="003E1388"/>
    <w:rsid w:val="003E1A0E"/>
    <w:rsid w:val="003E1DE5"/>
    <w:rsid w:val="003E2932"/>
    <w:rsid w:val="003E3E29"/>
    <w:rsid w:val="003E4968"/>
    <w:rsid w:val="003E51B1"/>
    <w:rsid w:val="003E53FC"/>
    <w:rsid w:val="003E5568"/>
    <w:rsid w:val="003E5E8E"/>
    <w:rsid w:val="003E6D2A"/>
    <w:rsid w:val="003E747B"/>
    <w:rsid w:val="003E7D59"/>
    <w:rsid w:val="003F0548"/>
    <w:rsid w:val="003F0679"/>
    <w:rsid w:val="003F09AF"/>
    <w:rsid w:val="003F33C0"/>
    <w:rsid w:val="003F48BB"/>
    <w:rsid w:val="003F4F6A"/>
    <w:rsid w:val="003F5697"/>
    <w:rsid w:val="003F638D"/>
    <w:rsid w:val="003F6395"/>
    <w:rsid w:val="003F65D8"/>
    <w:rsid w:val="003F6AA5"/>
    <w:rsid w:val="003F6B8C"/>
    <w:rsid w:val="003F72AD"/>
    <w:rsid w:val="003F7312"/>
    <w:rsid w:val="003F7ACE"/>
    <w:rsid w:val="003F7B90"/>
    <w:rsid w:val="003F7EA4"/>
    <w:rsid w:val="003F7FBA"/>
    <w:rsid w:val="0040031F"/>
    <w:rsid w:val="00400B9D"/>
    <w:rsid w:val="00400FA0"/>
    <w:rsid w:val="00400FF5"/>
    <w:rsid w:val="00401364"/>
    <w:rsid w:val="004018E5"/>
    <w:rsid w:val="0040190E"/>
    <w:rsid w:val="004019DA"/>
    <w:rsid w:val="00401D85"/>
    <w:rsid w:val="004024A8"/>
    <w:rsid w:val="00402C60"/>
    <w:rsid w:val="00402CC5"/>
    <w:rsid w:val="004034B3"/>
    <w:rsid w:val="004036F8"/>
    <w:rsid w:val="00403D72"/>
    <w:rsid w:val="00404CF2"/>
    <w:rsid w:val="00404F84"/>
    <w:rsid w:val="004050BA"/>
    <w:rsid w:val="0040560B"/>
    <w:rsid w:val="00405F95"/>
    <w:rsid w:val="00406106"/>
    <w:rsid w:val="00406583"/>
    <w:rsid w:val="0040754A"/>
    <w:rsid w:val="0040757A"/>
    <w:rsid w:val="004075CE"/>
    <w:rsid w:val="004075F4"/>
    <w:rsid w:val="004079AF"/>
    <w:rsid w:val="00410F1F"/>
    <w:rsid w:val="00412B32"/>
    <w:rsid w:val="00412C76"/>
    <w:rsid w:val="00414101"/>
    <w:rsid w:val="00414195"/>
    <w:rsid w:val="004147C2"/>
    <w:rsid w:val="00415080"/>
    <w:rsid w:val="0041603F"/>
    <w:rsid w:val="004160E0"/>
    <w:rsid w:val="00416390"/>
    <w:rsid w:val="00416568"/>
    <w:rsid w:val="0041669B"/>
    <w:rsid w:val="00416D96"/>
    <w:rsid w:val="0041714E"/>
    <w:rsid w:val="00417421"/>
    <w:rsid w:val="004175D5"/>
    <w:rsid w:val="00417FB6"/>
    <w:rsid w:val="00421218"/>
    <w:rsid w:val="004218DF"/>
    <w:rsid w:val="00421BAA"/>
    <w:rsid w:val="00421D92"/>
    <w:rsid w:val="00422148"/>
    <w:rsid w:val="004228FB"/>
    <w:rsid w:val="00422F3A"/>
    <w:rsid w:val="0042442B"/>
    <w:rsid w:val="004244FA"/>
    <w:rsid w:val="00424D25"/>
    <w:rsid w:val="0042719A"/>
    <w:rsid w:val="00427F47"/>
    <w:rsid w:val="0043134A"/>
    <w:rsid w:val="0043201B"/>
    <w:rsid w:val="00432B7D"/>
    <w:rsid w:val="00432BE0"/>
    <w:rsid w:val="00432FF9"/>
    <w:rsid w:val="00433A10"/>
    <w:rsid w:val="00433EEA"/>
    <w:rsid w:val="0043431E"/>
    <w:rsid w:val="004346F2"/>
    <w:rsid w:val="0043479D"/>
    <w:rsid w:val="00434DE9"/>
    <w:rsid w:val="004372E8"/>
    <w:rsid w:val="00440139"/>
    <w:rsid w:val="00440DAB"/>
    <w:rsid w:val="00440EE4"/>
    <w:rsid w:val="004411AB"/>
    <w:rsid w:val="00441397"/>
    <w:rsid w:val="0044177E"/>
    <w:rsid w:val="00442A8D"/>
    <w:rsid w:val="00442B03"/>
    <w:rsid w:val="00442D37"/>
    <w:rsid w:val="004431D9"/>
    <w:rsid w:val="00444607"/>
    <w:rsid w:val="004448C9"/>
    <w:rsid w:val="00444A2D"/>
    <w:rsid w:val="004458B3"/>
    <w:rsid w:val="004458F1"/>
    <w:rsid w:val="00445F6E"/>
    <w:rsid w:val="0044679E"/>
    <w:rsid w:val="004474E6"/>
    <w:rsid w:val="00447C1D"/>
    <w:rsid w:val="0045001E"/>
    <w:rsid w:val="00450BA0"/>
    <w:rsid w:val="00450BC8"/>
    <w:rsid w:val="00450CA3"/>
    <w:rsid w:val="00451480"/>
    <w:rsid w:val="00451AAE"/>
    <w:rsid w:val="00451ED0"/>
    <w:rsid w:val="00452757"/>
    <w:rsid w:val="00452B9A"/>
    <w:rsid w:val="00452D13"/>
    <w:rsid w:val="00453555"/>
    <w:rsid w:val="00453915"/>
    <w:rsid w:val="00453C63"/>
    <w:rsid w:val="00453DDF"/>
    <w:rsid w:val="00455370"/>
    <w:rsid w:val="0045554A"/>
    <w:rsid w:val="004564FF"/>
    <w:rsid w:val="0045765B"/>
    <w:rsid w:val="00457A2C"/>
    <w:rsid w:val="00457F72"/>
    <w:rsid w:val="00460092"/>
    <w:rsid w:val="004602EB"/>
    <w:rsid w:val="0046113B"/>
    <w:rsid w:val="0046118E"/>
    <w:rsid w:val="00461210"/>
    <w:rsid w:val="00461DCA"/>
    <w:rsid w:val="00461F56"/>
    <w:rsid w:val="00462027"/>
    <w:rsid w:val="0046234F"/>
    <w:rsid w:val="0046258B"/>
    <w:rsid w:val="00462BF9"/>
    <w:rsid w:val="00462E3C"/>
    <w:rsid w:val="0046330E"/>
    <w:rsid w:val="004651E2"/>
    <w:rsid w:val="00465269"/>
    <w:rsid w:val="0046574F"/>
    <w:rsid w:val="00465B3E"/>
    <w:rsid w:val="00465FF9"/>
    <w:rsid w:val="00467B48"/>
    <w:rsid w:val="00467CB7"/>
    <w:rsid w:val="00470574"/>
    <w:rsid w:val="0047072C"/>
    <w:rsid w:val="004707AC"/>
    <w:rsid w:val="00470993"/>
    <w:rsid w:val="00470A8B"/>
    <w:rsid w:val="00470B3C"/>
    <w:rsid w:val="00470BBE"/>
    <w:rsid w:val="00471C54"/>
    <w:rsid w:val="00471DB2"/>
    <w:rsid w:val="00472209"/>
    <w:rsid w:val="0047233A"/>
    <w:rsid w:val="0047253C"/>
    <w:rsid w:val="0047291A"/>
    <w:rsid w:val="00473412"/>
    <w:rsid w:val="00473441"/>
    <w:rsid w:val="00473B7F"/>
    <w:rsid w:val="00474824"/>
    <w:rsid w:val="0047485D"/>
    <w:rsid w:val="00475E9B"/>
    <w:rsid w:val="00476196"/>
    <w:rsid w:val="004767CC"/>
    <w:rsid w:val="00476BD9"/>
    <w:rsid w:val="004772C9"/>
    <w:rsid w:val="00477D51"/>
    <w:rsid w:val="00480A3E"/>
    <w:rsid w:val="00480E56"/>
    <w:rsid w:val="00481EAE"/>
    <w:rsid w:val="00482744"/>
    <w:rsid w:val="00482EC9"/>
    <w:rsid w:val="00482F8A"/>
    <w:rsid w:val="00483AF6"/>
    <w:rsid w:val="00483C2A"/>
    <w:rsid w:val="00483CAC"/>
    <w:rsid w:val="00484213"/>
    <w:rsid w:val="00484A7B"/>
    <w:rsid w:val="0048507F"/>
    <w:rsid w:val="0048589F"/>
    <w:rsid w:val="00485E98"/>
    <w:rsid w:val="004869C2"/>
    <w:rsid w:val="00486CEF"/>
    <w:rsid w:val="004878BC"/>
    <w:rsid w:val="00487998"/>
    <w:rsid w:val="00490FEB"/>
    <w:rsid w:val="00491869"/>
    <w:rsid w:val="004925D1"/>
    <w:rsid w:val="004927BA"/>
    <w:rsid w:val="00492AFA"/>
    <w:rsid w:val="00492C2A"/>
    <w:rsid w:val="00492F63"/>
    <w:rsid w:val="0049316F"/>
    <w:rsid w:val="00493385"/>
    <w:rsid w:val="004934D5"/>
    <w:rsid w:val="004938E3"/>
    <w:rsid w:val="004944D9"/>
    <w:rsid w:val="00494EBD"/>
    <w:rsid w:val="00495623"/>
    <w:rsid w:val="00495BB3"/>
    <w:rsid w:val="00496798"/>
    <w:rsid w:val="00496BA0"/>
    <w:rsid w:val="0049747B"/>
    <w:rsid w:val="004975F9"/>
    <w:rsid w:val="004A0444"/>
    <w:rsid w:val="004A06B2"/>
    <w:rsid w:val="004A1307"/>
    <w:rsid w:val="004A1978"/>
    <w:rsid w:val="004A1E6F"/>
    <w:rsid w:val="004A21B6"/>
    <w:rsid w:val="004A26F4"/>
    <w:rsid w:val="004A2CEA"/>
    <w:rsid w:val="004A3370"/>
    <w:rsid w:val="004A38B4"/>
    <w:rsid w:val="004A39CB"/>
    <w:rsid w:val="004A4AC7"/>
    <w:rsid w:val="004A53B2"/>
    <w:rsid w:val="004A53B5"/>
    <w:rsid w:val="004A5DE0"/>
    <w:rsid w:val="004A5EB1"/>
    <w:rsid w:val="004A692D"/>
    <w:rsid w:val="004A6A36"/>
    <w:rsid w:val="004A6C33"/>
    <w:rsid w:val="004B0803"/>
    <w:rsid w:val="004B2BA7"/>
    <w:rsid w:val="004B2C7D"/>
    <w:rsid w:val="004B36AD"/>
    <w:rsid w:val="004B4336"/>
    <w:rsid w:val="004B4685"/>
    <w:rsid w:val="004B6BE1"/>
    <w:rsid w:val="004B6CA2"/>
    <w:rsid w:val="004B72D1"/>
    <w:rsid w:val="004C011F"/>
    <w:rsid w:val="004C014A"/>
    <w:rsid w:val="004C0867"/>
    <w:rsid w:val="004C0DA4"/>
    <w:rsid w:val="004C0DCE"/>
    <w:rsid w:val="004C2230"/>
    <w:rsid w:val="004C2490"/>
    <w:rsid w:val="004C2843"/>
    <w:rsid w:val="004C2B81"/>
    <w:rsid w:val="004C2DEB"/>
    <w:rsid w:val="004C3157"/>
    <w:rsid w:val="004C3488"/>
    <w:rsid w:val="004C3A1F"/>
    <w:rsid w:val="004C3F0F"/>
    <w:rsid w:val="004C4544"/>
    <w:rsid w:val="004C545B"/>
    <w:rsid w:val="004C5C17"/>
    <w:rsid w:val="004C6D3D"/>
    <w:rsid w:val="004C6F14"/>
    <w:rsid w:val="004C700A"/>
    <w:rsid w:val="004D0201"/>
    <w:rsid w:val="004D0F94"/>
    <w:rsid w:val="004D1028"/>
    <w:rsid w:val="004D1A36"/>
    <w:rsid w:val="004D1F39"/>
    <w:rsid w:val="004D2009"/>
    <w:rsid w:val="004D2654"/>
    <w:rsid w:val="004D29E5"/>
    <w:rsid w:val="004D2B85"/>
    <w:rsid w:val="004D341C"/>
    <w:rsid w:val="004D38EA"/>
    <w:rsid w:val="004D4187"/>
    <w:rsid w:val="004D422A"/>
    <w:rsid w:val="004D4A4F"/>
    <w:rsid w:val="004D4A9F"/>
    <w:rsid w:val="004D521E"/>
    <w:rsid w:val="004D53D1"/>
    <w:rsid w:val="004D54C5"/>
    <w:rsid w:val="004D593B"/>
    <w:rsid w:val="004D6C31"/>
    <w:rsid w:val="004D7995"/>
    <w:rsid w:val="004D7DFC"/>
    <w:rsid w:val="004E0DED"/>
    <w:rsid w:val="004E0EC8"/>
    <w:rsid w:val="004E1A14"/>
    <w:rsid w:val="004E1A94"/>
    <w:rsid w:val="004E1F15"/>
    <w:rsid w:val="004E2219"/>
    <w:rsid w:val="004E23BB"/>
    <w:rsid w:val="004E26D7"/>
    <w:rsid w:val="004E287A"/>
    <w:rsid w:val="004E3B4D"/>
    <w:rsid w:val="004E4744"/>
    <w:rsid w:val="004E4BE6"/>
    <w:rsid w:val="004E54F1"/>
    <w:rsid w:val="004E56A0"/>
    <w:rsid w:val="004E56AB"/>
    <w:rsid w:val="004E6468"/>
    <w:rsid w:val="004E6716"/>
    <w:rsid w:val="004E6AAC"/>
    <w:rsid w:val="004E6DE8"/>
    <w:rsid w:val="004E737A"/>
    <w:rsid w:val="004E7FE1"/>
    <w:rsid w:val="004F0CD2"/>
    <w:rsid w:val="004F114E"/>
    <w:rsid w:val="004F1376"/>
    <w:rsid w:val="004F1A57"/>
    <w:rsid w:val="004F2061"/>
    <w:rsid w:val="004F2EDA"/>
    <w:rsid w:val="004F320F"/>
    <w:rsid w:val="004F333C"/>
    <w:rsid w:val="004F37CA"/>
    <w:rsid w:val="004F3893"/>
    <w:rsid w:val="004F3B07"/>
    <w:rsid w:val="004F52C7"/>
    <w:rsid w:val="004F6990"/>
    <w:rsid w:val="004F6C40"/>
    <w:rsid w:val="004F74D6"/>
    <w:rsid w:val="004F75C5"/>
    <w:rsid w:val="00500463"/>
    <w:rsid w:val="0050064B"/>
    <w:rsid w:val="00500AFF"/>
    <w:rsid w:val="00500B03"/>
    <w:rsid w:val="00500B09"/>
    <w:rsid w:val="00500F69"/>
    <w:rsid w:val="005016CF"/>
    <w:rsid w:val="005018C3"/>
    <w:rsid w:val="0050198E"/>
    <w:rsid w:val="00501D6B"/>
    <w:rsid w:val="00502858"/>
    <w:rsid w:val="005034BD"/>
    <w:rsid w:val="00503558"/>
    <w:rsid w:val="0050381A"/>
    <w:rsid w:val="005038A0"/>
    <w:rsid w:val="0050546B"/>
    <w:rsid w:val="00505968"/>
    <w:rsid w:val="00505EF8"/>
    <w:rsid w:val="0050639D"/>
    <w:rsid w:val="00506529"/>
    <w:rsid w:val="00506926"/>
    <w:rsid w:val="0050707F"/>
    <w:rsid w:val="00507892"/>
    <w:rsid w:val="00510C35"/>
    <w:rsid w:val="00510D5C"/>
    <w:rsid w:val="00510F3F"/>
    <w:rsid w:val="00510FDB"/>
    <w:rsid w:val="00511026"/>
    <w:rsid w:val="00511991"/>
    <w:rsid w:val="00511DA0"/>
    <w:rsid w:val="00511EDE"/>
    <w:rsid w:val="00512802"/>
    <w:rsid w:val="00512AF6"/>
    <w:rsid w:val="00512C25"/>
    <w:rsid w:val="005132EC"/>
    <w:rsid w:val="005134DE"/>
    <w:rsid w:val="00513831"/>
    <w:rsid w:val="00513BA3"/>
    <w:rsid w:val="00513DF3"/>
    <w:rsid w:val="00513E70"/>
    <w:rsid w:val="00514043"/>
    <w:rsid w:val="005142E2"/>
    <w:rsid w:val="00514403"/>
    <w:rsid w:val="005146DF"/>
    <w:rsid w:val="005150F3"/>
    <w:rsid w:val="0051664F"/>
    <w:rsid w:val="00516D51"/>
    <w:rsid w:val="00517394"/>
    <w:rsid w:val="0051766C"/>
    <w:rsid w:val="00517C35"/>
    <w:rsid w:val="005202BC"/>
    <w:rsid w:val="005206F5"/>
    <w:rsid w:val="00521150"/>
    <w:rsid w:val="0052117F"/>
    <w:rsid w:val="00521D27"/>
    <w:rsid w:val="00522149"/>
    <w:rsid w:val="00522638"/>
    <w:rsid w:val="0052269F"/>
    <w:rsid w:val="00522F17"/>
    <w:rsid w:val="005234BE"/>
    <w:rsid w:val="0052391B"/>
    <w:rsid w:val="00523A6A"/>
    <w:rsid w:val="00524ACB"/>
    <w:rsid w:val="00524DCD"/>
    <w:rsid w:val="0052586D"/>
    <w:rsid w:val="00525FF9"/>
    <w:rsid w:val="00526032"/>
    <w:rsid w:val="00526859"/>
    <w:rsid w:val="005275FA"/>
    <w:rsid w:val="005276EF"/>
    <w:rsid w:val="00527961"/>
    <w:rsid w:val="00527F61"/>
    <w:rsid w:val="00530712"/>
    <w:rsid w:val="005310A0"/>
    <w:rsid w:val="005317FB"/>
    <w:rsid w:val="00533997"/>
    <w:rsid w:val="00533DA4"/>
    <w:rsid w:val="00533EB3"/>
    <w:rsid w:val="005340D6"/>
    <w:rsid w:val="0053444C"/>
    <w:rsid w:val="005346A1"/>
    <w:rsid w:val="005349D8"/>
    <w:rsid w:val="00535100"/>
    <w:rsid w:val="0053562F"/>
    <w:rsid w:val="0053569E"/>
    <w:rsid w:val="005357BF"/>
    <w:rsid w:val="00535C74"/>
    <w:rsid w:val="00536814"/>
    <w:rsid w:val="00536BA0"/>
    <w:rsid w:val="00536F1D"/>
    <w:rsid w:val="00537D3D"/>
    <w:rsid w:val="00537DA3"/>
    <w:rsid w:val="00537FF9"/>
    <w:rsid w:val="00540171"/>
    <w:rsid w:val="00540436"/>
    <w:rsid w:val="0054074A"/>
    <w:rsid w:val="005408B3"/>
    <w:rsid w:val="00540954"/>
    <w:rsid w:val="00540F7D"/>
    <w:rsid w:val="005414FD"/>
    <w:rsid w:val="00541A2A"/>
    <w:rsid w:val="00541CC9"/>
    <w:rsid w:val="00541DF9"/>
    <w:rsid w:val="005421A1"/>
    <w:rsid w:val="00542249"/>
    <w:rsid w:val="0054228D"/>
    <w:rsid w:val="005423DB"/>
    <w:rsid w:val="00542991"/>
    <w:rsid w:val="0054300E"/>
    <w:rsid w:val="00544420"/>
    <w:rsid w:val="00545177"/>
    <w:rsid w:val="005456DC"/>
    <w:rsid w:val="0054710D"/>
    <w:rsid w:val="005501FE"/>
    <w:rsid w:val="00550AAF"/>
    <w:rsid w:val="00550AEC"/>
    <w:rsid w:val="00551B64"/>
    <w:rsid w:val="00551CBE"/>
    <w:rsid w:val="00552098"/>
    <w:rsid w:val="00552502"/>
    <w:rsid w:val="005525DB"/>
    <w:rsid w:val="00552CE1"/>
    <w:rsid w:val="00552DE4"/>
    <w:rsid w:val="0055334F"/>
    <w:rsid w:val="0055360D"/>
    <w:rsid w:val="00553770"/>
    <w:rsid w:val="0055389C"/>
    <w:rsid w:val="00553C6C"/>
    <w:rsid w:val="00553FEF"/>
    <w:rsid w:val="00554020"/>
    <w:rsid w:val="00554029"/>
    <w:rsid w:val="00554520"/>
    <w:rsid w:val="00554678"/>
    <w:rsid w:val="00554CF0"/>
    <w:rsid w:val="005551F7"/>
    <w:rsid w:val="00555487"/>
    <w:rsid w:val="0055581F"/>
    <w:rsid w:val="005558ED"/>
    <w:rsid w:val="00555D03"/>
    <w:rsid w:val="005561D3"/>
    <w:rsid w:val="00556FC9"/>
    <w:rsid w:val="00557630"/>
    <w:rsid w:val="00557A03"/>
    <w:rsid w:val="00557C81"/>
    <w:rsid w:val="005600FD"/>
    <w:rsid w:val="005606FE"/>
    <w:rsid w:val="00560AF2"/>
    <w:rsid w:val="00560D3A"/>
    <w:rsid w:val="00560EF5"/>
    <w:rsid w:val="00561064"/>
    <w:rsid w:val="00561E39"/>
    <w:rsid w:val="005627FD"/>
    <w:rsid w:val="005628CF"/>
    <w:rsid w:val="00562B0F"/>
    <w:rsid w:val="00562E42"/>
    <w:rsid w:val="005631DD"/>
    <w:rsid w:val="005636FE"/>
    <w:rsid w:val="00563B77"/>
    <w:rsid w:val="00563BB8"/>
    <w:rsid w:val="00564394"/>
    <w:rsid w:val="005646B0"/>
    <w:rsid w:val="005650CC"/>
    <w:rsid w:val="00565544"/>
    <w:rsid w:val="00565DC7"/>
    <w:rsid w:val="00566E78"/>
    <w:rsid w:val="0056757D"/>
    <w:rsid w:val="005675DE"/>
    <w:rsid w:val="00567A7E"/>
    <w:rsid w:val="00567F95"/>
    <w:rsid w:val="005700EA"/>
    <w:rsid w:val="00570DA5"/>
    <w:rsid w:val="00571784"/>
    <w:rsid w:val="00571B1B"/>
    <w:rsid w:val="00571E0D"/>
    <w:rsid w:val="005722CE"/>
    <w:rsid w:val="005726F2"/>
    <w:rsid w:val="00573251"/>
    <w:rsid w:val="00573529"/>
    <w:rsid w:val="00573E29"/>
    <w:rsid w:val="0057406D"/>
    <w:rsid w:val="005743CA"/>
    <w:rsid w:val="0057459E"/>
    <w:rsid w:val="00574602"/>
    <w:rsid w:val="0057473C"/>
    <w:rsid w:val="00574754"/>
    <w:rsid w:val="00574821"/>
    <w:rsid w:val="00574B5D"/>
    <w:rsid w:val="005753FD"/>
    <w:rsid w:val="005757C7"/>
    <w:rsid w:val="00575A90"/>
    <w:rsid w:val="005763A8"/>
    <w:rsid w:val="00576796"/>
    <w:rsid w:val="00577391"/>
    <w:rsid w:val="005777EA"/>
    <w:rsid w:val="00577EB2"/>
    <w:rsid w:val="00577F29"/>
    <w:rsid w:val="0058017F"/>
    <w:rsid w:val="005806BC"/>
    <w:rsid w:val="00580DB8"/>
    <w:rsid w:val="005810B0"/>
    <w:rsid w:val="005810DD"/>
    <w:rsid w:val="00581147"/>
    <w:rsid w:val="00581534"/>
    <w:rsid w:val="005815B3"/>
    <w:rsid w:val="00581CB3"/>
    <w:rsid w:val="005822B5"/>
    <w:rsid w:val="005823F6"/>
    <w:rsid w:val="0058242D"/>
    <w:rsid w:val="00583232"/>
    <w:rsid w:val="00583EF4"/>
    <w:rsid w:val="00584249"/>
    <w:rsid w:val="00584DEC"/>
    <w:rsid w:val="00585099"/>
    <w:rsid w:val="0058552D"/>
    <w:rsid w:val="005856CD"/>
    <w:rsid w:val="00586E1D"/>
    <w:rsid w:val="00587318"/>
    <w:rsid w:val="00590199"/>
    <w:rsid w:val="00590512"/>
    <w:rsid w:val="00590A7D"/>
    <w:rsid w:val="00590E17"/>
    <w:rsid w:val="00591421"/>
    <w:rsid w:val="005914E8"/>
    <w:rsid w:val="00591615"/>
    <w:rsid w:val="00592AB0"/>
    <w:rsid w:val="00592B26"/>
    <w:rsid w:val="005931EC"/>
    <w:rsid w:val="005934CA"/>
    <w:rsid w:val="0059426D"/>
    <w:rsid w:val="005942E1"/>
    <w:rsid w:val="00594ADE"/>
    <w:rsid w:val="00594BA8"/>
    <w:rsid w:val="00595A64"/>
    <w:rsid w:val="00595BA3"/>
    <w:rsid w:val="00595F0B"/>
    <w:rsid w:val="00596980"/>
    <w:rsid w:val="00597A99"/>
    <w:rsid w:val="00597B1E"/>
    <w:rsid w:val="005A0038"/>
    <w:rsid w:val="005A0066"/>
    <w:rsid w:val="005A030C"/>
    <w:rsid w:val="005A0532"/>
    <w:rsid w:val="005A06FF"/>
    <w:rsid w:val="005A0A14"/>
    <w:rsid w:val="005A0BDD"/>
    <w:rsid w:val="005A1411"/>
    <w:rsid w:val="005A2389"/>
    <w:rsid w:val="005A2C21"/>
    <w:rsid w:val="005A2C38"/>
    <w:rsid w:val="005A3F8B"/>
    <w:rsid w:val="005A419D"/>
    <w:rsid w:val="005A4211"/>
    <w:rsid w:val="005A455C"/>
    <w:rsid w:val="005A46F2"/>
    <w:rsid w:val="005A4DAC"/>
    <w:rsid w:val="005A559C"/>
    <w:rsid w:val="005A602E"/>
    <w:rsid w:val="005A68C2"/>
    <w:rsid w:val="005A79BA"/>
    <w:rsid w:val="005A7B43"/>
    <w:rsid w:val="005A7ED1"/>
    <w:rsid w:val="005B00D7"/>
    <w:rsid w:val="005B0284"/>
    <w:rsid w:val="005B086F"/>
    <w:rsid w:val="005B0A8E"/>
    <w:rsid w:val="005B195C"/>
    <w:rsid w:val="005B238C"/>
    <w:rsid w:val="005B24A2"/>
    <w:rsid w:val="005B2940"/>
    <w:rsid w:val="005B2B77"/>
    <w:rsid w:val="005B333D"/>
    <w:rsid w:val="005B3904"/>
    <w:rsid w:val="005B39EC"/>
    <w:rsid w:val="005B3AED"/>
    <w:rsid w:val="005B4562"/>
    <w:rsid w:val="005B50CE"/>
    <w:rsid w:val="005B5ED4"/>
    <w:rsid w:val="005B6659"/>
    <w:rsid w:val="005B6971"/>
    <w:rsid w:val="005B6973"/>
    <w:rsid w:val="005B7913"/>
    <w:rsid w:val="005B7A85"/>
    <w:rsid w:val="005C1DD1"/>
    <w:rsid w:val="005C2014"/>
    <w:rsid w:val="005C22F3"/>
    <w:rsid w:val="005C25BD"/>
    <w:rsid w:val="005C28A2"/>
    <w:rsid w:val="005C380E"/>
    <w:rsid w:val="005C4411"/>
    <w:rsid w:val="005C4597"/>
    <w:rsid w:val="005C46D4"/>
    <w:rsid w:val="005C4729"/>
    <w:rsid w:val="005C67B7"/>
    <w:rsid w:val="005C68E3"/>
    <w:rsid w:val="005C6C41"/>
    <w:rsid w:val="005C720A"/>
    <w:rsid w:val="005C7D83"/>
    <w:rsid w:val="005D0C58"/>
    <w:rsid w:val="005D0F9C"/>
    <w:rsid w:val="005D1C6D"/>
    <w:rsid w:val="005D1EA8"/>
    <w:rsid w:val="005D2C62"/>
    <w:rsid w:val="005D2D4B"/>
    <w:rsid w:val="005D5008"/>
    <w:rsid w:val="005D61A9"/>
    <w:rsid w:val="005D6292"/>
    <w:rsid w:val="005E0194"/>
    <w:rsid w:val="005E0B12"/>
    <w:rsid w:val="005E1596"/>
    <w:rsid w:val="005E1CC2"/>
    <w:rsid w:val="005E1DD3"/>
    <w:rsid w:val="005E3B79"/>
    <w:rsid w:val="005E3BE5"/>
    <w:rsid w:val="005E50E7"/>
    <w:rsid w:val="005E6D7F"/>
    <w:rsid w:val="005E6F1D"/>
    <w:rsid w:val="005F03A4"/>
    <w:rsid w:val="005F08DF"/>
    <w:rsid w:val="005F10AC"/>
    <w:rsid w:val="005F1457"/>
    <w:rsid w:val="005F2408"/>
    <w:rsid w:val="005F2493"/>
    <w:rsid w:val="005F249F"/>
    <w:rsid w:val="005F24D4"/>
    <w:rsid w:val="005F278D"/>
    <w:rsid w:val="005F3185"/>
    <w:rsid w:val="005F374C"/>
    <w:rsid w:val="005F3CD2"/>
    <w:rsid w:val="005F40DA"/>
    <w:rsid w:val="005F42B0"/>
    <w:rsid w:val="005F56F4"/>
    <w:rsid w:val="005F5B4B"/>
    <w:rsid w:val="005F5CA6"/>
    <w:rsid w:val="005F5EB1"/>
    <w:rsid w:val="005F631E"/>
    <w:rsid w:val="005F7201"/>
    <w:rsid w:val="0060110E"/>
    <w:rsid w:val="00601712"/>
    <w:rsid w:val="00601A86"/>
    <w:rsid w:val="00602C8A"/>
    <w:rsid w:val="00603512"/>
    <w:rsid w:val="006036E1"/>
    <w:rsid w:val="00603ADC"/>
    <w:rsid w:val="00603F29"/>
    <w:rsid w:val="0060416D"/>
    <w:rsid w:val="006042F4"/>
    <w:rsid w:val="0060432E"/>
    <w:rsid w:val="00604EF0"/>
    <w:rsid w:val="00604FAA"/>
    <w:rsid w:val="006050F8"/>
    <w:rsid w:val="006051FF"/>
    <w:rsid w:val="0060553E"/>
    <w:rsid w:val="00605548"/>
    <w:rsid w:val="00605C35"/>
    <w:rsid w:val="00606268"/>
    <w:rsid w:val="00606A73"/>
    <w:rsid w:val="00606F90"/>
    <w:rsid w:val="00610E0B"/>
    <w:rsid w:val="00611C58"/>
    <w:rsid w:val="006120CB"/>
    <w:rsid w:val="00612740"/>
    <w:rsid w:val="00612FB1"/>
    <w:rsid w:val="00613533"/>
    <w:rsid w:val="006135AE"/>
    <w:rsid w:val="00614166"/>
    <w:rsid w:val="00614489"/>
    <w:rsid w:val="00614906"/>
    <w:rsid w:val="00615243"/>
    <w:rsid w:val="00615449"/>
    <w:rsid w:val="00615626"/>
    <w:rsid w:val="006167C9"/>
    <w:rsid w:val="006168DA"/>
    <w:rsid w:val="00616FC6"/>
    <w:rsid w:val="0061715C"/>
    <w:rsid w:val="006171ED"/>
    <w:rsid w:val="00617589"/>
    <w:rsid w:val="006179D2"/>
    <w:rsid w:val="0062001E"/>
    <w:rsid w:val="006201AA"/>
    <w:rsid w:val="0062028E"/>
    <w:rsid w:val="006205BD"/>
    <w:rsid w:val="00620632"/>
    <w:rsid w:val="006206EB"/>
    <w:rsid w:val="006211D8"/>
    <w:rsid w:val="00621D2A"/>
    <w:rsid w:val="00622835"/>
    <w:rsid w:val="00622BB0"/>
    <w:rsid w:val="00623599"/>
    <w:rsid w:val="0062447B"/>
    <w:rsid w:val="00624A30"/>
    <w:rsid w:val="00624B46"/>
    <w:rsid w:val="0062585B"/>
    <w:rsid w:val="00625C0C"/>
    <w:rsid w:val="00626408"/>
    <w:rsid w:val="00626B4B"/>
    <w:rsid w:val="00627208"/>
    <w:rsid w:val="006276B8"/>
    <w:rsid w:val="00630C47"/>
    <w:rsid w:val="00630EE5"/>
    <w:rsid w:val="00631535"/>
    <w:rsid w:val="00631D4C"/>
    <w:rsid w:val="00632E20"/>
    <w:rsid w:val="0063355F"/>
    <w:rsid w:val="00633562"/>
    <w:rsid w:val="00633861"/>
    <w:rsid w:val="006339B1"/>
    <w:rsid w:val="00634096"/>
    <w:rsid w:val="00634B84"/>
    <w:rsid w:val="00635290"/>
    <w:rsid w:val="00635393"/>
    <w:rsid w:val="00635DF7"/>
    <w:rsid w:val="00636863"/>
    <w:rsid w:val="00636B32"/>
    <w:rsid w:val="00636BBB"/>
    <w:rsid w:val="00636FF3"/>
    <w:rsid w:val="0063713B"/>
    <w:rsid w:val="00637328"/>
    <w:rsid w:val="00640EE3"/>
    <w:rsid w:val="0064114C"/>
    <w:rsid w:val="006411FD"/>
    <w:rsid w:val="0064126B"/>
    <w:rsid w:val="00641406"/>
    <w:rsid w:val="006416EF"/>
    <w:rsid w:val="00641886"/>
    <w:rsid w:val="006421C7"/>
    <w:rsid w:val="00642EE4"/>
    <w:rsid w:val="00643195"/>
    <w:rsid w:val="00643766"/>
    <w:rsid w:val="00643787"/>
    <w:rsid w:val="006448E9"/>
    <w:rsid w:val="00644D8D"/>
    <w:rsid w:val="006455D1"/>
    <w:rsid w:val="006457E3"/>
    <w:rsid w:val="00645CAC"/>
    <w:rsid w:val="00645DBD"/>
    <w:rsid w:val="00646191"/>
    <w:rsid w:val="0064652F"/>
    <w:rsid w:val="0064688D"/>
    <w:rsid w:val="0064697A"/>
    <w:rsid w:val="00646F95"/>
    <w:rsid w:val="006509BB"/>
    <w:rsid w:val="00650DC3"/>
    <w:rsid w:val="006513A0"/>
    <w:rsid w:val="006514F1"/>
    <w:rsid w:val="00651ABB"/>
    <w:rsid w:val="00651BC1"/>
    <w:rsid w:val="00651CC4"/>
    <w:rsid w:val="00652697"/>
    <w:rsid w:val="006528C6"/>
    <w:rsid w:val="00652B68"/>
    <w:rsid w:val="0065630F"/>
    <w:rsid w:val="006563AB"/>
    <w:rsid w:val="00656AD9"/>
    <w:rsid w:val="006578D1"/>
    <w:rsid w:val="006605D9"/>
    <w:rsid w:val="006606C8"/>
    <w:rsid w:val="0066102C"/>
    <w:rsid w:val="00661405"/>
    <w:rsid w:val="0066145C"/>
    <w:rsid w:val="0066180E"/>
    <w:rsid w:val="00661EBC"/>
    <w:rsid w:val="00663099"/>
    <w:rsid w:val="006630BB"/>
    <w:rsid w:val="0066353C"/>
    <w:rsid w:val="00663C72"/>
    <w:rsid w:val="00664475"/>
    <w:rsid w:val="00664AEF"/>
    <w:rsid w:val="00664DDA"/>
    <w:rsid w:val="0066575D"/>
    <w:rsid w:val="00665774"/>
    <w:rsid w:val="0066654B"/>
    <w:rsid w:val="00666951"/>
    <w:rsid w:val="00666D92"/>
    <w:rsid w:val="00670EEE"/>
    <w:rsid w:val="00674728"/>
    <w:rsid w:val="00674C8A"/>
    <w:rsid w:val="00675259"/>
    <w:rsid w:val="006759B8"/>
    <w:rsid w:val="00675B2A"/>
    <w:rsid w:val="00675BC9"/>
    <w:rsid w:val="00675FF7"/>
    <w:rsid w:val="00676113"/>
    <w:rsid w:val="00676BFD"/>
    <w:rsid w:val="00676C2E"/>
    <w:rsid w:val="00677C23"/>
    <w:rsid w:val="00677D1E"/>
    <w:rsid w:val="00680417"/>
    <w:rsid w:val="00680496"/>
    <w:rsid w:val="00681F74"/>
    <w:rsid w:val="006830A0"/>
    <w:rsid w:val="00683497"/>
    <w:rsid w:val="006837F3"/>
    <w:rsid w:val="00683962"/>
    <w:rsid w:val="00684037"/>
    <w:rsid w:val="006845D2"/>
    <w:rsid w:val="00684627"/>
    <w:rsid w:val="00684BF3"/>
    <w:rsid w:val="00685701"/>
    <w:rsid w:val="00685BA5"/>
    <w:rsid w:val="006863DD"/>
    <w:rsid w:val="006865A4"/>
    <w:rsid w:val="00686CED"/>
    <w:rsid w:val="00686F21"/>
    <w:rsid w:val="00690246"/>
    <w:rsid w:val="006902B1"/>
    <w:rsid w:val="00690960"/>
    <w:rsid w:val="00690ADC"/>
    <w:rsid w:val="00691314"/>
    <w:rsid w:val="006916A4"/>
    <w:rsid w:val="006918A4"/>
    <w:rsid w:val="006919D9"/>
    <w:rsid w:val="00691E93"/>
    <w:rsid w:val="00692129"/>
    <w:rsid w:val="006923E9"/>
    <w:rsid w:val="006931FB"/>
    <w:rsid w:val="00693E25"/>
    <w:rsid w:val="00694095"/>
    <w:rsid w:val="00694277"/>
    <w:rsid w:val="006948DE"/>
    <w:rsid w:val="00695706"/>
    <w:rsid w:val="00695AEE"/>
    <w:rsid w:val="00695CED"/>
    <w:rsid w:val="006962C0"/>
    <w:rsid w:val="00696584"/>
    <w:rsid w:val="00696631"/>
    <w:rsid w:val="00696A1B"/>
    <w:rsid w:val="006A00A4"/>
    <w:rsid w:val="006A0474"/>
    <w:rsid w:val="006A088A"/>
    <w:rsid w:val="006A0A52"/>
    <w:rsid w:val="006A0FE1"/>
    <w:rsid w:val="006A1086"/>
    <w:rsid w:val="006A114E"/>
    <w:rsid w:val="006A1728"/>
    <w:rsid w:val="006A1763"/>
    <w:rsid w:val="006A273D"/>
    <w:rsid w:val="006A3615"/>
    <w:rsid w:val="006A3620"/>
    <w:rsid w:val="006A3800"/>
    <w:rsid w:val="006A3D53"/>
    <w:rsid w:val="006A478F"/>
    <w:rsid w:val="006A513E"/>
    <w:rsid w:val="006A5A63"/>
    <w:rsid w:val="006A746D"/>
    <w:rsid w:val="006A7B01"/>
    <w:rsid w:val="006A7BDE"/>
    <w:rsid w:val="006A7C4E"/>
    <w:rsid w:val="006A7FA4"/>
    <w:rsid w:val="006B0606"/>
    <w:rsid w:val="006B0D51"/>
    <w:rsid w:val="006B105C"/>
    <w:rsid w:val="006B19FF"/>
    <w:rsid w:val="006B2680"/>
    <w:rsid w:val="006B26D6"/>
    <w:rsid w:val="006B2BDD"/>
    <w:rsid w:val="006B2FD7"/>
    <w:rsid w:val="006B398D"/>
    <w:rsid w:val="006B46B8"/>
    <w:rsid w:val="006B5B71"/>
    <w:rsid w:val="006B5B79"/>
    <w:rsid w:val="006B5BBA"/>
    <w:rsid w:val="006B6080"/>
    <w:rsid w:val="006C0412"/>
    <w:rsid w:val="006C0AEF"/>
    <w:rsid w:val="006C0FE0"/>
    <w:rsid w:val="006C15F1"/>
    <w:rsid w:val="006C1A6E"/>
    <w:rsid w:val="006C1B61"/>
    <w:rsid w:val="006C267C"/>
    <w:rsid w:val="006C3046"/>
    <w:rsid w:val="006C30AC"/>
    <w:rsid w:val="006C3100"/>
    <w:rsid w:val="006C4117"/>
    <w:rsid w:val="006C4783"/>
    <w:rsid w:val="006C478D"/>
    <w:rsid w:val="006C484E"/>
    <w:rsid w:val="006C487B"/>
    <w:rsid w:val="006C4951"/>
    <w:rsid w:val="006C4A49"/>
    <w:rsid w:val="006C600E"/>
    <w:rsid w:val="006C6293"/>
    <w:rsid w:val="006C645A"/>
    <w:rsid w:val="006C6821"/>
    <w:rsid w:val="006C6A9C"/>
    <w:rsid w:val="006C7763"/>
    <w:rsid w:val="006C7B56"/>
    <w:rsid w:val="006D12CF"/>
    <w:rsid w:val="006D1E4A"/>
    <w:rsid w:val="006D24EE"/>
    <w:rsid w:val="006D2917"/>
    <w:rsid w:val="006D2C8E"/>
    <w:rsid w:val="006D32CD"/>
    <w:rsid w:val="006D41EE"/>
    <w:rsid w:val="006D46EB"/>
    <w:rsid w:val="006D4712"/>
    <w:rsid w:val="006D4795"/>
    <w:rsid w:val="006D4E07"/>
    <w:rsid w:val="006D613A"/>
    <w:rsid w:val="006D6261"/>
    <w:rsid w:val="006D6B98"/>
    <w:rsid w:val="006D6BB6"/>
    <w:rsid w:val="006D794D"/>
    <w:rsid w:val="006D7A8A"/>
    <w:rsid w:val="006E006F"/>
    <w:rsid w:val="006E02DA"/>
    <w:rsid w:val="006E0412"/>
    <w:rsid w:val="006E046F"/>
    <w:rsid w:val="006E090B"/>
    <w:rsid w:val="006E0E0C"/>
    <w:rsid w:val="006E17AE"/>
    <w:rsid w:val="006E1D18"/>
    <w:rsid w:val="006E1E6B"/>
    <w:rsid w:val="006E2E7B"/>
    <w:rsid w:val="006E319C"/>
    <w:rsid w:val="006E3FF2"/>
    <w:rsid w:val="006E4005"/>
    <w:rsid w:val="006E44A2"/>
    <w:rsid w:val="006E4A76"/>
    <w:rsid w:val="006E4EB7"/>
    <w:rsid w:val="006E4F47"/>
    <w:rsid w:val="006E59BE"/>
    <w:rsid w:val="006E59CE"/>
    <w:rsid w:val="006E5FA6"/>
    <w:rsid w:val="006E6421"/>
    <w:rsid w:val="006E7030"/>
    <w:rsid w:val="006E70B0"/>
    <w:rsid w:val="006E71E4"/>
    <w:rsid w:val="006E7F14"/>
    <w:rsid w:val="006F0713"/>
    <w:rsid w:val="006F0A2C"/>
    <w:rsid w:val="006F0CD4"/>
    <w:rsid w:val="006F13B6"/>
    <w:rsid w:val="006F1A72"/>
    <w:rsid w:val="006F1FAC"/>
    <w:rsid w:val="006F23B4"/>
    <w:rsid w:val="006F37D9"/>
    <w:rsid w:val="006F3806"/>
    <w:rsid w:val="006F3972"/>
    <w:rsid w:val="006F3986"/>
    <w:rsid w:val="006F3F05"/>
    <w:rsid w:val="006F4C61"/>
    <w:rsid w:val="006F4DEF"/>
    <w:rsid w:val="006F541B"/>
    <w:rsid w:val="006F59F3"/>
    <w:rsid w:val="006F5F81"/>
    <w:rsid w:val="006F61CE"/>
    <w:rsid w:val="006F654C"/>
    <w:rsid w:val="006F69D9"/>
    <w:rsid w:val="006F6D60"/>
    <w:rsid w:val="006F6DD7"/>
    <w:rsid w:val="006F7096"/>
    <w:rsid w:val="006F7335"/>
    <w:rsid w:val="007009EA"/>
    <w:rsid w:val="00700AB9"/>
    <w:rsid w:val="00700C17"/>
    <w:rsid w:val="00700EBF"/>
    <w:rsid w:val="0070149F"/>
    <w:rsid w:val="00701818"/>
    <w:rsid w:val="00701ACC"/>
    <w:rsid w:val="00702308"/>
    <w:rsid w:val="0070307E"/>
    <w:rsid w:val="00703FF1"/>
    <w:rsid w:val="00704411"/>
    <w:rsid w:val="00704621"/>
    <w:rsid w:val="00704A19"/>
    <w:rsid w:val="00705197"/>
    <w:rsid w:val="0070544E"/>
    <w:rsid w:val="007055BC"/>
    <w:rsid w:val="00705939"/>
    <w:rsid w:val="00705E0B"/>
    <w:rsid w:val="00706373"/>
    <w:rsid w:val="00706C71"/>
    <w:rsid w:val="00707464"/>
    <w:rsid w:val="00707C29"/>
    <w:rsid w:val="00707F32"/>
    <w:rsid w:val="00710216"/>
    <w:rsid w:val="007105B6"/>
    <w:rsid w:val="007106CD"/>
    <w:rsid w:val="00710E55"/>
    <w:rsid w:val="00710E71"/>
    <w:rsid w:val="00711522"/>
    <w:rsid w:val="007119C8"/>
    <w:rsid w:val="00711A82"/>
    <w:rsid w:val="00711C4A"/>
    <w:rsid w:val="00712124"/>
    <w:rsid w:val="00712237"/>
    <w:rsid w:val="00712571"/>
    <w:rsid w:val="0071257A"/>
    <w:rsid w:val="007126ED"/>
    <w:rsid w:val="00712A44"/>
    <w:rsid w:val="00712A81"/>
    <w:rsid w:val="007132C0"/>
    <w:rsid w:val="00714627"/>
    <w:rsid w:val="007152F0"/>
    <w:rsid w:val="00715B5D"/>
    <w:rsid w:val="00715E81"/>
    <w:rsid w:val="00717F6F"/>
    <w:rsid w:val="007205D0"/>
    <w:rsid w:val="007207B6"/>
    <w:rsid w:val="00720932"/>
    <w:rsid w:val="00720C24"/>
    <w:rsid w:val="00721775"/>
    <w:rsid w:val="007218CB"/>
    <w:rsid w:val="00721B13"/>
    <w:rsid w:val="00722355"/>
    <w:rsid w:val="0072255A"/>
    <w:rsid w:val="00722DC8"/>
    <w:rsid w:val="0072326B"/>
    <w:rsid w:val="00723A2E"/>
    <w:rsid w:val="0072445A"/>
    <w:rsid w:val="00724EFB"/>
    <w:rsid w:val="00725250"/>
    <w:rsid w:val="00725A47"/>
    <w:rsid w:val="00726060"/>
    <w:rsid w:val="0072610E"/>
    <w:rsid w:val="00726768"/>
    <w:rsid w:val="00726AC3"/>
    <w:rsid w:val="00727129"/>
    <w:rsid w:val="007321A7"/>
    <w:rsid w:val="007321AC"/>
    <w:rsid w:val="00732646"/>
    <w:rsid w:val="007327BD"/>
    <w:rsid w:val="00732E1F"/>
    <w:rsid w:val="00733280"/>
    <w:rsid w:val="00733855"/>
    <w:rsid w:val="00734255"/>
    <w:rsid w:val="00734819"/>
    <w:rsid w:val="00734AFB"/>
    <w:rsid w:val="007365AE"/>
    <w:rsid w:val="00736853"/>
    <w:rsid w:val="0073687B"/>
    <w:rsid w:val="00736AF8"/>
    <w:rsid w:val="00737826"/>
    <w:rsid w:val="00740B20"/>
    <w:rsid w:val="0074103E"/>
    <w:rsid w:val="007411BC"/>
    <w:rsid w:val="0074156A"/>
    <w:rsid w:val="00741B8C"/>
    <w:rsid w:val="00741C36"/>
    <w:rsid w:val="007422DD"/>
    <w:rsid w:val="00742A4E"/>
    <w:rsid w:val="00742E64"/>
    <w:rsid w:val="007433C7"/>
    <w:rsid w:val="00743A76"/>
    <w:rsid w:val="00743B35"/>
    <w:rsid w:val="00743C08"/>
    <w:rsid w:val="0074475B"/>
    <w:rsid w:val="00745681"/>
    <w:rsid w:val="0074653C"/>
    <w:rsid w:val="00746AB4"/>
    <w:rsid w:val="00746D40"/>
    <w:rsid w:val="00747F81"/>
    <w:rsid w:val="00751599"/>
    <w:rsid w:val="00751ACE"/>
    <w:rsid w:val="00751C6A"/>
    <w:rsid w:val="007522F4"/>
    <w:rsid w:val="00752D4A"/>
    <w:rsid w:val="0075435B"/>
    <w:rsid w:val="007547AC"/>
    <w:rsid w:val="00754850"/>
    <w:rsid w:val="007552CA"/>
    <w:rsid w:val="00755A1F"/>
    <w:rsid w:val="00756060"/>
    <w:rsid w:val="0075719D"/>
    <w:rsid w:val="00757F1B"/>
    <w:rsid w:val="007602D6"/>
    <w:rsid w:val="007605CD"/>
    <w:rsid w:val="007609E5"/>
    <w:rsid w:val="00761851"/>
    <w:rsid w:val="0076245C"/>
    <w:rsid w:val="00762E28"/>
    <w:rsid w:val="007630AA"/>
    <w:rsid w:val="007635E9"/>
    <w:rsid w:val="007639DB"/>
    <w:rsid w:val="00763B88"/>
    <w:rsid w:val="00764935"/>
    <w:rsid w:val="00767487"/>
    <w:rsid w:val="00767B71"/>
    <w:rsid w:val="00767F75"/>
    <w:rsid w:val="0077085E"/>
    <w:rsid w:val="00770886"/>
    <w:rsid w:val="00770973"/>
    <w:rsid w:val="007709A5"/>
    <w:rsid w:val="00770A50"/>
    <w:rsid w:val="0077130E"/>
    <w:rsid w:val="0077140A"/>
    <w:rsid w:val="007714D7"/>
    <w:rsid w:val="007717D2"/>
    <w:rsid w:val="00772410"/>
    <w:rsid w:val="007726C1"/>
    <w:rsid w:val="007728B5"/>
    <w:rsid w:val="00772E2C"/>
    <w:rsid w:val="007733B1"/>
    <w:rsid w:val="00773AF1"/>
    <w:rsid w:val="00773C67"/>
    <w:rsid w:val="007744C4"/>
    <w:rsid w:val="00774C99"/>
    <w:rsid w:val="00775024"/>
    <w:rsid w:val="007753DE"/>
    <w:rsid w:val="007753F5"/>
    <w:rsid w:val="007759DB"/>
    <w:rsid w:val="00775F1A"/>
    <w:rsid w:val="00776148"/>
    <w:rsid w:val="0077633B"/>
    <w:rsid w:val="00777D19"/>
    <w:rsid w:val="00777EB6"/>
    <w:rsid w:val="007803DF"/>
    <w:rsid w:val="00780D04"/>
    <w:rsid w:val="00780F87"/>
    <w:rsid w:val="0078182D"/>
    <w:rsid w:val="00781D4B"/>
    <w:rsid w:val="00782111"/>
    <w:rsid w:val="0078306B"/>
    <w:rsid w:val="00784611"/>
    <w:rsid w:val="0078510F"/>
    <w:rsid w:val="00785451"/>
    <w:rsid w:val="00785800"/>
    <w:rsid w:val="007858A0"/>
    <w:rsid w:val="00785D57"/>
    <w:rsid w:val="007860F1"/>
    <w:rsid w:val="00786441"/>
    <w:rsid w:val="00786454"/>
    <w:rsid w:val="00786677"/>
    <w:rsid w:val="00786BFD"/>
    <w:rsid w:val="00786E79"/>
    <w:rsid w:val="007874FE"/>
    <w:rsid w:val="00787EF0"/>
    <w:rsid w:val="00790C07"/>
    <w:rsid w:val="00790FBB"/>
    <w:rsid w:val="0079123C"/>
    <w:rsid w:val="0079139B"/>
    <w:rsid w:val="00791B6A"/>
    <w:rsid w:val="007927D4"/>
    <w:rsid w:val="00792EEA"/>
    <w:rsid w:val="007936B5"/>
    <w:rsid w:val="007942AD"/>
    <w:rsid w:val="0079480E"/>
    <w:rsid w:val="007948C4"/>
    <w:rsid w:val="00794AAC"/>
    <w:rsid w:val="00794CCC"/>
    <w:rsid w:val="00794EAA"/>
    <w:rsid w:val="00795212"/>
    <w:rsid w:val="0079561B"/>
    <w:rsid w:val="0079714A"/>
    <w:rsid w:val="0079735A"/>
    <w:rsid w:val="0079765B"/>
    <w:rsid w:val="0079793C"/>
    <w:rsid w:val="00797E43"/>
    <w:rsid w:val="00797FA5"/>
    <w:rsid w:val="007A025C"/>
    <w:rsid w:val="007A0345"/>
    <w:rsid w:val="007A0D49"/>
    <w:rsid w:val="007A12BE"/>
    <w:rsid w:val="007A1335"/>
    <w:rsid w:val="007A2389"/>
    <w:rsid w:val="007A2657"/>
    <w:rsid w:val="007A299E"/>
    <w:rsid w:val="007A2D03"/>
    <w:rsid w:val="007A32D5"/>
    <w:rsid w:val="007A3AB4"/>
    <w:rsid w:val="007A3B3D"/>
    <w:rsid w:val="007A408A"/>
    <w:rsid w:val="007A4B31"/>
    <w:rsid w:val="007A4DE8"/>
    <w:rsid w:val="007A4F6E"/>
    <w:rsid w:val="007A6706"/>
    <w:rsid w:val="007A6C80"/>
    <w:rsid w:val="007A6CD9"/>
    <w:rsid w:val="007A71F3"/>
    <w:rsid w:val="007A7E67"/>
    <w:rsid w:val="007B047C"/>
    <w:rsid w:val="007B0FDE"/>
    <w:rsid w:val="007B15B3"/>
    <w:rsid w:val="007B1F4E"/>
    <w:rsid w:val="007B2520"/>
    <w:rsid w:val="007B2646"/>
    <w:rsid w:val="007B2F60"/>
    <w:rsid w:val="007B349B"/>
    <w:rsid w:val="007B3795"/>
    <w:rsid w:val="007B3B65"/>
    <w:rsid w:val="007B3E75"/>
    <w:rsid w:val="007B4287"/>
    <w:rsid w:val="007B42E0"/>
    <w:rsid w:val="007B459E"/>
    <w:rsid w:val="007B477C"/>
    <w:rsid w:val="007B4784"/>
    <w:rsid w:val="007B562A"/>
    <w:rsid w:val="007B568E"/>
    <w:rsid w:val="007B685B"/>
    <w:rsid w:val="007B6BF8"/>
    <w:rsid w:val="007B7AC8"/>
    <w:rsid w:val="007C027C"/>
    <w:rsid w:val="007C0AE2"/>
    <w:rsid w:val="007C0E8B"/>
    <w:rsid w:val="007C210B"/>
    <w:rsid w:val="007C2155"/>
    <w:rsid w:val="007C223A"/>
    <w:rsid w:val="007C2B0D"/>
    <w:rsid w:val="007C36B0"/>
    <w:rsid w:val="007C4554"/>
    <w:rsid w:val="007C48A1"/>
    <w:rsid w:val="007C5207"/>
    <w:rsid w:val="007C55BA"/>
    <w:rsid w:val="007C5ABE"/>
    <w:rsid w:val="007C664E"/>
    <w:rsid w:val="007C6AF3"/>
    <w:rsid w:val="007C6D43"/>
    <w:rsid w:val="007C74F0"/>
    <w:rsid w:val="007C780D"/>
    <w:rsid w:val="007C7B62"/>
    <w:rsid w:val="007C7BCF"/>
    <w:rsid w:val="007D0C5E"/>
    <w:rsid w:val="007D0CBE"/>
    <w:rsid w:val="007D17C7"/>
    <w:rsid w:val="007D26BB"/>
    <w:rsid w:val="007D47DE"/>
    <w:rsid w:val="007D4CF4"/>
    <w:rsid w:val="007D4F02"/>
    <w:rsid w:val="007D52B5"/>
    <w:rsid w:val="007D5766"/>
    <w:rsid w:val="007D586C"/>
    <w:rsid w:val="007D58F0"/>
    <w:rsid w:val="007D6306"/>
    <w:rsid w:val="007D661D"/>
    <w:rsid w:val="007D67FD"/>
    <w:rsid w:val="007D7819"/>
    <w:rsid w:val="007D7CBE"/>
    <w:rsid w:val="007D7CC4"/>
    <w:rsid w:val="007E0464"/>
    <w:rsid w:val="007E04B8"/>
    <w:rsid w:val="007E0B5D"/>
    <w:rsid w:val="007E10CB"/>
    <w:rsid w:val="007E1AE0"/>
    <w:rsid w:val="007E1D47"/>
    <w:rsid w:val="007E25EA"/>
    <w:rsid w:val="007E3150"/>
    <w:rsid w:val="007E51B4"/>
    <w:rsid w:val="007E5E77"/>
    <w:rsid w:val="007E70E4"/>
    <w:rsid w:val="007E7435"/>
    <w:rsid w:val="007F054F"/>
    <w:rsid w:val="007F0582"/>
    <w:rsid w:val="007F0599"/>
    <w:rsid w:val="007F12BF"/>
    <w:rsid w:val="007F1955"/>
    <w:rsid w:val="007F1B22"/>
    <w:rsid w:val="007F1BF7"/>
    <w:rsid w:val="007F2309"/>
    <w:rsid w:val="007F248D"/>
    <w:rsid w:val="007F336E"/>
    <w:rsid w:val="007F3E53"/>
    <w:rsid w:val="007F46F2"/>
    <w:rsid w:val="007F493B"/>
    <w:rsid w:val="007F4B06"/>
    <w:rsid w:val="007F4C5A"/>
    <w:rsid w:val="007F50CE"/>
    <w:rsid w:val="007F5511"/>
    <w:rsid w:val="007F563D"/>
    <w:rsid w:val="007F5B0C"/>
    <w:rsid w:val="007F64F4"/>
    <w:rsid w:val="007F6E4E"/>
    <w:rsid w:val="007F7B4B"/>
    <w:rsid w:val="007F7D97"/>
    <w:rsid w:val="00801230"/>
    <w:rsid w:val="00801BBB"/>
    <w:rsid w:val="00802714"/>
    <w:rsid w:val="00802FBB"/>
    <w:rsid w:val="00803215"/>
    <w:rsid w:val="00803259"/>
    <w:rsid w:val="008035C3"/>
    <w:rsid w:val="008037F9"/>
    <w:rsid w:val="00803AB8"/>
    <w:rsid w:val="00803E11"/>
    <w:rsid w:val="00804422"/>
    <w:rsid w:val="0080471E"/>
    <w:rsid w:val="00804FEC"/>
    <w:rsid w:val="008055C6"/>
    <w:rsid w:val="00805745"/>
    <w:rsid w:val="008059FF"/>
    <w:rsid w:val="008060F5"/>
    <w:rsid w:val="0080615A"/>
    <w:rsid w:val="00806666"/>
    <w:rsid w:val="00806E42"/>
    <w:rsid w:val="008070DC"/>
    <w:rsid w:val="00807B05"/>
    <w:rsid w:val="00807C9B"/>
    <w:rsid w:val="00807DAE"/>
    <w:rsid w:val="00807F07"/>
    <w:rsid w:val="008114F4"/>
    <w:rsid w:val="00811F74"/>
    <w:rsid w:val="008135BF"/>
    <w:rsid w:val="008136D2"/>
    <w:rsid w:val="008148B6"/>
    <w:rsid w:val="0081508A"/>
    <w:rsid w:val="008153C1"/>
    <w:rsid w:val="0081575B"/>
    <w:rsid w:val="0081581E"/>
    <w:rsid w:val="00815960"/>
    <w:rsid w:val="0081621B"/>
    <w:rsid w:val="00816686"/>
    <w:rsid w:val="00816ADB"/>
    <w:rsid w:val="00816C34"/>
    <w:rsid w:val="00817282"/>
    <w:rsid w:val="00817DCC"/>
    <w:rsid w:val="00820215"/>
    <w:rsid w:val="008203E9"/>
    <w:rsid w:val="00820C74"/>
    <w:rsid w:val="00821C11"/>
    <w:rsid w:val="00822281"/>
    <w:rsid w:val="0082289B"/>
    <w:rsid w:val="0082291E"/>
    <w:rsid w:val="008240E7"/>
    <w:rsid w:val="00824528"/>
    <w:rsid w:val="00824D8C"/>
    <w:rsid w:val="00825505"/>
    <w:rsid w:val="00825F72"/>
    <w:rsid w:val="0082648A"/>
    <w:rsid w:val="008268F2"/>
    <w:rsid w:val="008270A3"/>
    <w:rsid w:val="008273C3"/>
    <w:rsid w:val="00827519"/>
    <w:rsid w:val="00827539"/>
    <w:rsid w:val="00830048"/>
    <w:rsid w:val="00830E87"/>
    <w:rsid w:val="00830FF8"/>
    <w:rsid w:val="00831122"/>
    <w:rsid w:val="00831A76"/>
    <w:rsid w:val="00832221"/>
    <w:rsid w:val="00832B00"/>
    <w:rsid w:val="00832B3E"/>
    <w:rsid w:val="00832B5D"/>
    <w:rsid w:val="00832D35"/>
    <w:rsid w:val="00833024"/>
    <w:rsid w:val="008333AE"/>
    <w:rsid w:val="008342F8"/>
    <w:rsid w:val="008348C7"/>
    <w:rsid w:val="00835D20"/>
    <w:rsid w:val="0083664F"/>
    <w:rsid w:val="00836921"/>
    <w:rsid w:val="00837463"/>
    <w:rsid w:val="00837FF0"/>
    <w:rsid w:val="0084020E"/>
    <w:rsid w:val="00840987"/>
    <w:rsid w:val="00840DEF"/>
    <w:rsid w:val="008411C6"/>
    <w:rsid w:val="008416B5"/>
    <w:rsid w:val="00841775"/>
    <w:rsid w:val="00841ED2"/>
    <w:rsid w:val="00841FFA"/>
    <w:rsid w:val="008421C0"/>
    <w:rsid w:val="0084292D"/>
    <w:rsid w:val="00843010"/>
    <w:rsid w:val="00843108"/>
    <w:rsid w:val="00843139"/>
    <w:rsid w:val="0084349A"/>
    <w:rsid w:val="00843C36"/>
    <w:rsid w:val="00844BCA"/>
    <w:rsid w:val="00844D19"/>
    <w:rsid w:val="0084501A"/>
    <w:rsid w:val="0084575D"/>
    <w:rsid w:val="00845789"/>
    <w:rsid w:val="00845C4E"/>
    <w:rsid w:val="0084620A"/>
    <w:rsid w:val="0084640D"/>
    <w:rsid w:val="0084648E"/>
    <w:rsid w:val="00847BFC"/>
    <w:rsid w:val="00847F09"/>
    <w:rsid w:val="00850539"/>
    <w:rsid w:val="00850E46"/>
    <w:rsid w:val="00850F82"/>
    <w:rsid w:val="008515E8"/>
    <w:rsid w:val="0085290E"/>
    <w:rsid w:val="00852E12"/>
    <w:rsid w:val="00852E8C"/>
    <w:rsid w:val="0085300A"/>
    <w:rsid w:val="00853C12"/>
    <w:rsid w:val="00853E7C"/>
    <w:rsid w:val="008541A5"/>
    <w:rsid w:val="00854629"/>
    <w:rsid w:val="00854791"/>
    <w:rsid w:val="00854BE0"/>
    <w:rsid w:val="00855C49"/>
    <w:rsid w:val="008567FB"/>
    <w:rsid w:val="00856BE7"/>
    <w:rsid w:val="008574AA"/>
    <w:rsid w:val="00857C8D"/>
    <w:rsid w:val="00857E4F"/>
    <w:rsid w:val="00857F19"/>
    <w:rsid w:val="00860A1B"/>
    <w:rsid w:val="008614A3"/>
    <w:rsid w:val="008618F6"/>
    <w:rsid w:val="00861A3E"/>
    <w:rsid w:val="00861B55"/>
    <w:rsid w:val="00862455"/>
    <w:rsid w:val="00862714"/>
    <w:rsid w:val="00863459"/>
    <w:rsid w:val="00863F03"/>
    <w:rsid w:val="00863F0F"/>
    <w:rsid w:val="0086430E"/>
    <w:rsid w:val="00864819"/>
    <w:rsid w:val="008656BB"/>
    <w:rsid w:val="008656DD"/>
    <w:rsid w:val="00865742"/>
    <w:rsid w:val="00865B1C"/>
    <w:rsid w:val="00865B98"/>
    <w:rsid w:val="00865D87"/>
    <w:rsid w:val="00866068"/>
    <w:rsid w:val="008663A7"/>
    <w:rsid w:val="00866BF8"/>
    <w:rsid w:val="0086706F"/>
    <w:rsid w:val="00867111"/>
    <w:rsid w:val="00867A31"/>
    <w:rsid w:val="00867AF2"/>
    <w:rsid w:val="00871A39"/>
    <w:rsid w:val="00871FFF"/>
    <w:rsid w:val="00872C8E"/>
    <w:rsid w:val="00873632"/>
    <w:rsid w:val="00873657"/>
    <w:rsid w:val="00873E6A"/>
    <w:rsid w:val="00873E7E"/>
    <w:rsid w:val="008753C9"/>
    <w:rsid w:val="008758AD"/>
    <w:rsid w:val="008758E9"/>
    <w:rsid w:val="00875A0F"/>
    <w:rsid w:val="00876CC9"/>
    <w:rsid w:val="00876E50"/>
    <w:rsid w:val="0087757B"/>
    <w:rsid w:val="00880F96"/>
    <w:rsid w:val="008814CA"/>
    <w:rsid w:val="00882239"/>
    <w:rsid w:val="00882318"/>
    <w:rsid w:val="00882507"/>
    <w:rsid w:val="008828A4"/>
    <w:rsid w:val="00882C3F"/>
    <w:rsid w:val="00883045"/>
    <w:rsid w:val="00883213"/>
    <w:rsid w:val="00883354"/>
    <w:rsid w:val="0088336A"/>
    <w:rsid w:val="00883D08"/>
    <w:rsid w:val="00883F27"/>
    <w:rsid w:val="00884550"/>
    <w:rsid w:val="00884B1A"/>
    <w:rsid w:val="00884B66"/>
    <w:rsid w:val="00884D6C"/>
    <w:rsid w:val="00884D91"/>
    <w:rsid w:val="00885234"/>
    <w:rsid w:val="00885617"/>
    <w:rsid w:val="00885EC8"/>
    <w:rsid w:val="008864F0"/>
    <w:rsid w:val="0088683D"/>
    <w:rsid w:val="00886D91"/>
    <w:rsid w:val="00886DE7"/>
    <w:rsid w:val="00887885"/>
    <w:rsid w:val="008879C7"/>
    <w:rsid w:val="00887A10"/>
    <w:rsid w:val="00890E95"/>
    <w:rsid w:val="008912CF"/>
    <w:rsid w:val="00891683"/>
    <w:rsid w:val="0089178C"/>
    <w:rsid w:val="008917B2"/>
    <w:rsid w:val="008920E4"/>
    <w:rsid w:val="008923EB"/>
    <w:rsid w:val="00892CCC"/>
    <w:rsid w:val="0089300F"/>
    <w:rsid w:val="00893375"/>
    <w:rsid w:val="00893E7A"/>
    <w:rsid w:val="00893F8A"/>
    <w:rsid w:val="008946B2"/>
    <w:rsid w:val="008952C2"/>
    <w:rsid w:val="00895382"/>
    <w:rsid w:val="00895AEA"/>
    <w:rsid w:val="00896C91"/>
    <w:rsid w:val="00896F7F"/>
    <w:rsid w:val="00897267"/>
    <w:rsid w:val="008A064C"/>
    <w:rsid w:val="008A07B5"/>
    <w:rsid w:val="008A08B2"/>
    <w:rsid w:val="008A0BB0"/>
    <w:rsid w:val="008A0CD1"/>
    <w:rsid w:val="008A1432"/>
    <w:rsid w:val="008A1490"/>
    <w:rsid w:val="008A1ACB"/>
    <w:rsid w:val="008A2794"/>
    <w:rsid w:val="008A2A7F"/>
    <w:rsid w:val="008A2DC4"/>
    <w:rsid w:val="008A3164"/>
    <w:rsid w:val="008A51FF"/>
    <w:rsid w:val="008A563C"/>
    <w:rsid w:val="008A5EB8"/>
    <w:rsid w:val="008A6443"/>
    <w:rsid w:val="008A6CF3"/>
    <w:rsid w:val="008A6CFD"/>
    <w:rsid w:val="008A7564"/>
    <w:rsid w:val="008B0637"/>
    <w:rsid w:val="008B0671"/>
    <w:rsid w:val="008B139B"/>
    <w:rsid w:val="008B170D"/>
    <w:rsid w:val="008B1E76"/>
    <w:rsid w:val="008B2B38"/>
    <w:rsid w:val="008B3552"/>
    <w:rsid w:val="008B3F98"/>
    <w:rsid w:val="008B4257"/>
    <w:rsid w:val="008B5434"/>
    <w:rsid w:val="008B59FD"/>
    <w:rsid w:val="008B5B84"/>
    <w:rsid w:val="008B6651"/>
    <w:rsid w:val="008C23BF"/>
    <w:rsid w:val="008C2D1E"/>
    <w:rsid w:val="008C2D72"/>
    <w:rsid w:val="008C32CA"/>
    <w:rsid w:val="008C359A"/>
    <w:rsid w:val="008C3AA0"/>
    <w:rsid w:val="008C3DBB"/>
    <w:rsid w:val="008C4009"/>
    <w:rsid w:val="008C4864"/>
    <w:rsid w:val="008C4ED2"/>
    <w:rsid w:val="008C504A"/>
    <w:rsid w:val="008C51C9"/>
    <w:rsid w:val="008C55B2"/>
    <w:rsid w:val="008C6025"/>
    <w:rsid w:val="008C6395"/>
    <w:rsid w:val="008C66CF"/>
    <w:rsid w:val="008C7355"/>
    <w:rsid w:val="008C74FE"/>
    <w:rsid w:val="008C7807"/>
    <w:rsid w:val="008C7A60"/>
    <w:rsid w:val="008D06BA"/>
    <w:rsid w:val="008D0CEE"/>
    <w:rsid w:val="008D2AFC"/>
    <w:rsid w:val="008D2B4F"/>
    <w:rsid w:val="008D3462"/>
    <w:rsid w:val="008D365C"/>
    <w:rsid w:val="008D38EF"/>
    <w:rsid w:val="008D3DAC"/>
    <w:rsid w:val="008D3DBF"/>
    <w:rsid w:val="008D47B5"/>
    <w:rsid w:val="008D58F9"/>
    <w:rsid w:val="008D5F4E"/>
    <w:rsid w:val="008D645F"/>
    <w:rsid w:val="008D69D8"/>
    <w:rsid w:val="008D72D4"/>
    <w:rsid w:val="008D735B"/>
    <w:rsid w:val="008D75A2"/>
    <w:rsid w:val="008D76C3"/>
    <w:rsid w:val="008D7783"/>
    <w:rsid w:val="008D7B46"/>
    <w:rsid w:val="008D7FE6"/>
    <w:rsid w:val="008E0011"/>
    <w:rsid w:val="008E0020"/>
    <w:rsid w:val="008E08F2"/>
    <w:rsid w:val="008E09EF"/>
    <w:rsid w:val="008E0A6F"/>
    <w:rsid w:val="008E0FA3"/>
    <w:rsid w:val="008E17BE"/>
    <w:rsid w:val="008E1A4D"/>
    <w:rsid w:val="008E1A7A"/>
    <w:rsid w:val="008E234B"/>
    <w:rsid w:val="008E2C54"/>
    <w:rsid w:val="008E61A1"/>
    <w:rsid w:val="008E62C7"/>
    <w:rsid w:val="008E6564"/>
    <w:rsid w:val="008E6569"/>
    <w:rsid w:val="008E677F"/>
    <w:rsid w:val="008E7226"/>
    <w:rsid w:val="008E73B0"/>
    <w:rsid w:val="008E73D5"/>
    <w:rsid w:val="008E74BA"/>
    <w:rsid w:val="008E7570"/>
    <w:rsid w:val="008F02EF"/>
    <w:rsid w:val="008F0886"/>
    <w:rsid w:val="008F08CD"/>
    <w:rsid w:val="008F192F"/>
    <w:rsid w:val="008F264D"/>
    <w:rsid w:val="008F270B"/>
    <w:rsid w:val="008F2C06"/>
    <w:rsid w:val="008F2C3D"/>
    <w:rsid w:val="008F2D0D"/>
    <w:rsid w:val="008F3227"/>
    <w:rsid w:val="008F388F"/>
    <w:rsid w:val="008F3BAF"/>
    <w:rsid w:val="008F3C98"/>
    <w:rsid w:val="008F47D3"/>
    <w:rsid w:val="008F4979"/>
    <w:rsid w:val="008F4A7A"/>
    <w:rsid w:val="008F4E82"/>
    <w:rsid w:val="008F52EE"/>
    <w:rsid w:val="008F550B"/>
    <w:rsid w:val="008F600F"/>
    <w:rsid w:val="008F62BB"/>
    <w:rsid w:val="008F66AD"/>
    <w:rsid w:val="008F70C3"/>
    <w:rsid w:val="008F71F0"/>
    <w:rsid w:val="008F7755"/>
    <w:rsid w:val="008F7A37"/>
    <w:rsid w:val="008F7AB8"/>
    <w:rsid w:val="00900572"/>
    <w:rsid w:val="009007A1"/>
    <w:rsid w:val="00900F24"/>
    <w:rsid w:val="0090107A"/>
    <w:rsid w:val="009023B7"/>
    <w:rsid w:val="009032EE"/>
    <w:rsid w:val="00903AE5"/>
    <w:rsid w:val="00903DDA"/>
    <w:rsid w:val="00903E4B"/>
    <w:rsid w:val="009042D9"/>
    <w:rsid w:val="00904619"/>
    <w:rsid w:val="00904BF2"/>
    <w:rsid w:val="00904CB6"/>
    <w:rsid w:val="00904CE6"/>
    <w:rsid w:val="00904DA3"/>
    <w:rsid w:val="009051A4"/>
    <w:rsid w:val="00905FB1"/>
    <w:rsid w:val="00906802"/>
    <w:rsid w:val="0090684D"/>
    <w:rsid w:val="00906ED3"/>
    <w:rsid w:val="0090768C"/>
    <w:rsid w:val="0091018C"/>
    <w:rsid w:val="00910B66"/>
    <w:rsid w:val="00911840"/>
    <w:rsid w:val="0091198C"/>
    <w:rsid w:val="00911B81"/>
    <w:rsid w:val="00911BB9"/>
    <w:rsid w:val="0091274C"/>
    <w:rsid w:val="00912F2C"/>
    <w:rsid w:val="0091320B"/>
    <w:rsid w:val="009132B6"/>
    <w:rsid w:val="00914DEB"/>
    <w:rsid w:val="0091506B"/>
    <w:rsid w:val="0091535E"/>
    <w:rsid w:val="00915ECD"/>
    <w:rsid w:val="0091612D"/>
    <w:rsid w:val="00916343"/>
    <w:rsid w:val="00916772"/>
    <w:rsid w:val="0091748F"/>
    <w:rsid w:val="00917BF7"/>
    <w:rsid w:val="0092035F"/>
    <w:rsid w:val="00920931"/>
    <w:rsid w:val="00920D08"/>
    <w:rsid w:val="009215D1"/>
    <w:rsid w:val="00921B4B"/>
    <w:rsid w:val="00921DB5"/>
    <w:rsid w:val="00921E3E"/>
    <w:rsid w:val="00921E5A"/>
    <w:rsid w:val="009220BE"/>
    <w:rsid w:val="00922E87"/>
    <w:rsid w:val="009236AC"/>
    <w:rsid w:val="00924BA7"/>
    <w:rsid w:val="00924F3F"/>
    <w:rsid w:val="0092522D"/>
    <w:rsid w:val="00925A5D"/>
    <w:rsid w:val="00926675"/>
    <w:rsid w:val="009266A9"/>
    <w:rsid w:val="00926F6A"/>
    <w:rsid w:val="00927281"/>
    <w:rsid w:val="009275C9"/>
    <w:rsid w:val="009276AE"/>
    <w:rsid w:val="00927998"/>
    <w:rsid w:val="00927AE0"/>
    <w:rsid w:val="00927B4A"/>
    <w:rsid w:val="00927EAE"/>
    <w:rsid w:val="009302CC"/>
    <w:rsid w:val="009305B5"/>
    <w:rsid w:val="00930A2B"/>
    <w:rsid w:val="00930A82"/>
    <w:rsid w:val="00930EB3"/>
    <w:rsid w:val="00931197"/>
    <w:rsid w:val="009331DF"/>
    <w:rsid w:val="0093331A"/>
    <w:rsid w:val="00933497"/>
    <w:rsid w:val="00933B2E"/>
    <w:rsid w:val="00934249"/>
    <w:rsid w:val="009342E0"/>
    <w:rsid w:val="0093463F"/>
    <w:rsid w:val="009350D8"/>
    <w:rsid w:val="0093531D"/>
    <w:rsid w:val="00935438"/>
    <w:rsid w:val="009358D7"/>
    <w:rsid w:val="00935E32"/>
    <w:rsid w:val="0093654E"/>
    <w:rsid w:val="009366C8"/>
    <w:rsid w:val="00936765"/>
    <w:rsid w:val="00936C5D"/>
    <w:rsid w:val="0093707A"/>
    <w:rsid w:val="0093774F"/>
    <w:rsid w:val="00937947"/>
    <w:rsid w:val="00937DFD"/>
    <w:rsid w:val="00937E39"/>
    <w:rsid w:val="00940A0B"/>
    <w:rsid w:val="00941563"/>
    <w:rsid w:val="00941678"/>
    <w:rsid w:val="009426C5"/>
    <w:rsid w:val="00942BD6"/>
    <w:rsid w:val="00942C5C"/>
    <w:rsid w:val="00943C49"/>
    <w:rsid w:val="00943D0E"/>
    <w:rsid w:val="009443AC"/>
    <w:rsid w:val="009445EF"/>
    <w:rsid w:val="00944605"/>
    <w:rsid w:val="0094498B"/>
    <w:rsid w:val="00945315"/>
    <w:rsid w:val="00945E16"/>
    <w:rsid w:val="00947785"/>
    <w:rsid w:val="00947815"/>
    <w:rsid w:val="00947F47"/>
    <w:rsid w:val="0095032C"/>
    <w:rsid w:val="009505BC"/>
    <w:rsid w:val="00950A09"/>
    <w:rsid w:val="00950F6E"/>
    <w:rsid w:val="00951062"/>
    <w:rsid w:val="00951120"/>
    <w:rsid w:val="00951E99"/>
    <w:rsid w:val="00952674"/>
    <w:rsid w:val="00952C3B"/>
    <w:rsid w:val="009530C3"/>
    <w:rsid w:val="0095314A"/>
    <w:rsid w:val="0095417E"/>
    <w:rsid w:val="00954795"/>
    <w:rsid w:val="00954F7E"/>
    <w:rsid w:val="009550B4"/>
    <w:rsid w:val="009555A8"/>
    <w:rsid w:val="009560E0"/>
    <w:rsid w:val="009570BD"/>
    <w:rsid w:val="009577EF"/>
    <w:rsid w:val="0096016F"/>
    <w:rsid w:val="009605FA"/>
    <w:rsid w:val="00960F28"/>
    <w:rsid w:val="00960F44"/>
    <w:rsid w:val="00961182"/>
    <w:rsid w:val="009617DC"/>
    <w:rsid w:val="00962EF6"/>
    <w:rsid w:val="009635E8"/>
    <w:rsid w:val="009638D7"/>
    <w:rsid w:val="00963BC3"/>
    <w:rsid w:val="00963D68"/>
    <w:rsid w:val="00964220"/>
    <w:rsid w:val="00964833"/>
    <w:rsid w:val="00964DA3"/>
    <w:rsid w:val="00964F82"/>
    <w:rsid w:val="00965957"/>
    <w:rsid w:val="00965FAC"/>
    <w:rsid w:val="00966532"/>
    <w:rsid w:val="009668D3"/>
    <w:rsid w:val="00966D93"/>
    <w:rsid w:val="009670A9"/>
    <w:rsid w:val="009671B6"/>
    <w:rsid w:val="00970176"/>
    <w:rsid w:val="00970341"/>
    <w:rsid w:val="00970422"/>
    <w:rsid w:val="0097070C"/>
    <w:rsid w:val="009712C9"/>
    <w:rsid w:val="009714B6"/>
    <w:rsid w:val="00972A0B"/>
    <w:rsid w:val="00972C47"/>
    <w:rsid w:val="009743A3"/>
    <w:rsid w:val="009746CE"/>
    <w:rsid w:val="00974B81"/>
    <w:rsid w:val="00975004"/>
    <w:rsid w:val="00975799"/>
    <w:rsid w:val="00976CE8"/>
    <w:rsid w:val="0097720A"/>
    <w:rsid w:val="0097746B"/>
    <w:rsid w:val="0097796C"/>
    <w:rsid w:val="00977D1E"/>
    <w:rsid w:val="00977E88"/>
    <w:rsid w:val="00980A4F"/>
    <w:rsid w:val="00981538"/>
    <w:rsid w:val="00981820"/>
    <w:rsid w:val="00981AE6"/>
    <w:rsid w:val="00982818"/>
    <w:rsid w:val="00982B00"/>
    <w:rsid w:val="0098327B"/>
    <w:rsid w:val="00983F88"/>
    <w:rsid w:val="00984B46"/>
    <w:rsid w:val="00984D6B"/>
    <w:rsid w:val="0098545C"/>
    <w:rsid w:val="00985DA0"/>
    <w:rsid w:val="00985F3A"/>
    <w:rsid w:val="009861C7"/>
    <w:rsid w:val="00986769"/>
    <w:rsid w:val="009873BF"/>
    <w:rsid w:val="00987A38"/>
    <w:rsid w:val="00987E5B"/>
    <w:rsid w:val="00987E7D"/>
    <w:rsid w:val="00990008"/>
    <w:rsid w:val="00990BA2"/>
    <w:rsid w:val="00992AFB"/>
    <w:rsid w:val="00993CD4"/>
    <w:rsid w:val="009941C9"/>
    <w:rsid w:val="0099490A"/>
    <w:rsid w:val="00994AB0"/>
    <w:rsid w:val="00994BCE"/>
    <w:rsid w:val="00994CA7"/>
    <w:rsid w:val="00994E15"/>
    <w:rsid w:val="00994E94"/>
    <w:rsid w:val="009950C1"/>
    <w:rsid w:val="0099612A"/>
    <w:rsid w:val="00996B23"/>
    <w:rsid w:val="009972C1"/>
    <w:rsid w:val="00997478"/>
    <w:rsid w:val="00997576"/>
    <w:rsid w:val="009A0643"/>
    <w:rsid w:val="009A07A1"/>
    <w:rsid w:val="009A09C8"/>
    <w:rsid w:val="009A20FA"/>
    <w:rsid w:val="009A2146"/>
    <w:rsid w:val="009A215F"/>
    <w:rsid w:val="009A2765"/>
    <w:rsid w:val="009A28D4"/>
    <w:rsid w:val="009A29D9"/>
    <w:rsid w:val="009A29F6"/>
    <w:rsid w:val="009A2C5E"/>
    <w:rsid w:val="009A3732"/>
    <w:rsid w:val="009A3864"/>
    <w:rsid w:val="009A393F"/>
    <w:rsid w:val="009A3DED"/>
    <w:rsid w:val="009A497E"/>
    <w:rsid w:val="009A4C01"/>
    <w:rsid w:val="009A5BB1"/>
    <w:rsid w:val="009A6113"/>
    <w:rsid w:val="009A6CD4"/>
    <w:rsid w:val="009B0E2D"/>
    <w:rsid w:val="009B10C8"/>
    <w:rsid w:val="009B1126"/>
    <w:rsid w:val="009B1B71"/>
    <w:rsid w:val="009B1D54"/>
    <w:rsid w:val="009B25E4"/>
    <w:rsid w:val="009B324E"/>
    <w:rsid w:val="009B36D9"/>
    <w:rsid w:val="009B39BE"/>
    <w:rsid w:val="009B452D"/>
    <w:rsid w:val="009B50CA"/>
    <w:rsid w:val="009B59C5"/>
    <w:rsid w:val="009B65D5"/>
    <w:rsid w:val="009B6F91"/>
    <w:rsid w:val="009B79E2"/>
    <w:rsid w:val="009C078F"/>
    <w:rsid w:val="009C0AB2"/>
    <w:rsid w:val="009C16A1"/>
    <w:rsid w:val="009C1B30"/>
    <w:rsid w:val="009C1DD8"/>
    <w:rsid w:val="009C20DF"/>
    <w:rsid w:val="009C20EB"/>
    <w:rsid w:val="009C2560"/>
    <w:rsid w:val="009C3535"/>
    <w:rsid w:val="009C35CB"/>
    <w:rsid w:val="009C3AC2"/>
    <w:rsid w:val="009C3BA5"/>
    <w:rsid w:val="009C3FA8"/>
    <w:rsid w:val="009C4461"/>
    <w:rsid w:val="009C4668"/>
    <w:rsid w:val="009C5A27"/>
    <w:rsid w:val="009C63EE"/>
    <w:rsid w:val="009C6583"/>
    <w:rsid w:val="009C6AAF"/>
    <w:rsid w:val="009C6CC8"/>
    <w:rsid w:val="009C706E"/>
    <w:rsid w:val="009C753E"/>
    <w:rsid w:val="009D006F"/>
    <w:rsid w:val="009D0209"/>
    <w:rsid w:val="009D0F3E"/>
    <w:rsid w:val="009D1670"/>
    <w:rsid w:val="009D1FA0"/>
    <w:rsid w:val="009D283F"/>
    <w:rsid w:val="009D2B35"/>
    <w:rsid w:val="009D2C48"/>
    <w:rsid w:val="009D3223"/>
    <w:rsid w:val="009D3382"/>
    <w:rsid w:val="009D3AC6"/>
    <w:rsid w:val="009D3CF1"/>
    <w:rsid w:val="009D3F83"/>
    <w:rsid w:val="009D4089"/>
    <w:rsid w:val="009D47F4"/>
    <w:rsid w:val="009D4890"/>
    <w:rsid w:val="009D546E"/>
    <w:rsid w:val="009D5BE0"/>
    <w:rsid w:val="009D5CDC"/>
    <w:rsid w:val="009D627E"/>
    <w:rsid w:val="009D641F"/>
    <w:rsid w:val="009D662C"/>
    <w:rsid w:val="009D676D"/>
    <w:rsid w:val="009D6B89"/>
    <w:rsid w:val="009D6F50"/>
    <w:rsid w:val="009D721E"/>
    <w:rsid w:val="009D7CF0"/>
    <w:rsid w:val="009E0533"/>
    <w:rsid w:val="009E148F"/>
    <w:rsid w:val="009E1CBE"/>
    <w:rsid w:val="009E1E21"/>
    <w:rsid w:val="009E2E50"/>
    <w:rsid w:val="009E3311"/>
    <w:rsid w:val="009E347B"/>
    <w:rsid w:val="009E3520"/>
    <w:rsid w:val="009E394C"/>
    <w:rsid w:val="009E4713"/>
    <w:rsid w:val="009E4E81"/>
    <w:rsid w:val="009E5059"/>
    <w:rsid w:val="009E583B"/>
    <w:rsid w:val="009E5C9A"/>
    <w:rsid w:val="009E660F"/>
    <w:rsid w:val="009E6F4B"/>
    <w:rsid w:val="009F0413"/>
    <w:rsid w:val="009F0A52"/>
    <w:rsid w:val="009F0CAA"/>
    <w:rsid w:val="009F152A"/>
    <w:rsid w:val="009F1B10"/>
    <w:rsid w:val="009F1CA9"/>
    <w:rsid w:val="009F1CBB"/>
    <w:rsid w:val="009F1FD3"/>
    <w:rsid w:val="009F310F"/>
    <w:rsid w:val="009F315F"/>
    <w:rsid w:val="009F3A80"/>
    <w:rsid w:val="009F3D05"/>
    <w:rsid w:val="009F3EED"/>
    <w:rsid w:val="009F53D6"/>
    <w:rsid w:val="009F5FB2"/>
    <w:rsid w:val="009F6B82"/>
    <w:rsid w:val="009F6C1A"/>
    <w:rsid w:val="009F6EE6"/>
    <w:rsid w:val="009F70D3"/>
    <w:rsid w:val="009F7255"/>
    <w:rsid w:val="00A00821"/>
    <w:rsid w:val="00A010C2"/>
    <w:rsid w:val="00A01302"/>
    <w:rsid w:val="00A01457"/>
    <w:rsid w:val="00A0230A"/>
    <w:rsid w:val="00A023A0"/>
    <w:rsid w:val="00A03200"/>
    <w:rsid w:val="00A03926"/>
    <w:rsid w:val="00A03E9F"/>
    <w:rsid w:val="00A0421E"/>
    <w:rsid w:val="00A042C7"/>
    <w:rsid w:val="00A044EC"/>
    <w:rsid w:val="00A04C9F"/>
    <w:rsid w:val="00A050ED"/>
    <w:rsid w:val="00A05926"/>
    <w:rsid w:val="00A06571"/>
    <w:rsid w:val="00A06A2D"/>
    <w:rsid w:val="00A06B9E"/>
    <w:rsid w:val="00A07970"/>
    <w:rsid w:val="00A102A1"/>
    <w:rsid w:val="00A1134D"/>
    <w:rsid w:val="00A115D3"/>
    <w:rsid w:val="00A12915"/>
    <w:rsid w:val="00A13695"/>
    <w:rsid w:val="00A1396C"/>
    <w:rsid w:val="00A1399F"/>
    <w:rsid w:val="00A14925"/>
    <w:rsid w:val="00A14C61"/>
    <w:rsid w:val="00A15326"/>
    <w:rsid w:val="00A15678"/>
    <w:rsid w:val="00A15739"/>
    <w:rsid w:val="00A15F6F"/>
    <w:rsid w:val="00A167F8"/>
    <w:rsid w:val="00A1698D"/>
    <w:rsid w:val="00A16A2D"/>
    <w:rsid w:val="00A17806"/>
    <w:rsid w:val="00A208B1"/>
    <w:rsid w:val="00A20EA3"/>
    <w:rsid w:val="00A2160D"/>
    <w:rsid w:val="00A220ED"/>
    <w:rsid w:val="00A22524"/>
    <w:rsid w:val="00A228D0"/>
    <w:rsid w:val="00A22ADA"/>
    <w:rsid w:val="00A24051"/>
    <w:rsid w:val="00A24422"/>
    <w:rsid w:val="00A24F0A"/>
    <w:rsid w:val="00A256CD"/>
    <w:rsid w:val="00A26218"/>
    <w:rsid w:val="00A26879"/>
    <w:rsid w:val="00A26A00"/>
    <w:rsid w:val="00A26D29"/>
    <w:rsid w:val="00A27541"/>
    <w:rsid w:val="00A27624"/>
    <w:rsid w:val="00A27C9D"/>
    <w:rsid w:val="00A30E0D"/>
    <w:rsid w:val="00A31100"/>
    <w:rsid w:val="00A3240D"/>
    <w:rsid w:val="00A32C6E"/>
    <w:rsid w:val="00A341DD"/>
    <w:rsid w:val="00A34D90"/>
    <w:rsid w:val="00A35227"/>
    <w:rsid w:val="00A352F3"/>
    <w:rsid w:val="00A35730"/>
    <w:rsid w:val="00A35D97"/>
    <w:rsid w:val="00A3671C"/>
    <w:rsid w:val="00A367CF"/>
    <w:rsid w:val="00A36B3A"/>
    <w:rsid w:val="00A36D4C"/>
    <w:rsid w:val="00A36E32"/>
    <w:rsid w:val="00A36FB7"/>
    <w:rsid w:val="00A36FC7"/>
    <w:rsid w:val="00A406EA"/>
    <w:rsid w:val="00A40999"/>
    <w:rsid w:val="00A40AEC"/>
    <w:rsid w:val="00A40CAE"/>
    <w:rsid w:val="00A414F0"/>
    <w:rsid w:val="00A4193E"/>
    <w:rsid w:val="00A42293"/>
    <w:rsid w:val="00A42837"/>
    <w:rsid w:val="00A42FC0"/>
    <w:rsid w:val="00A43755"/>
    <w:rsid w:val="00A4405F"/>
    <w:rsid w:val="00A44A67"/>
    <w:rsid w:val="00A45DA7"/>
    <w:rsid w:val="00A46487"/>
    <w:rsid w:val="00A46B54"/>
    <w:rsid w:val="00A4721C"/>
    <w:rsid w:val="00A4771D"/>
    <w:rsid w:val="00A47C54"/>
    <w:rsid w:val="00A506A0"/>
    <w:rsid w:val="00A509EC"/>
    <w:rsid w:val="00A51129"/>
    <w:rsid w:val="00A512F8"/>
    <w:rsid w:val="00A51E45"/>
    <w:rsid w:val="00A525A3"/>
    <w:rsid w:val="00A5363C"/>
    <w:rsid w:val="00A5399A"/>
    <w:rsid w:val="00A53D8D"/>
    <w:rsid w:val="00A540F0"/>
    <w:rsid w:val="00A54206"/>
    <w:rsid w:val="00A54C8F"/>
    <w:rsid w:val="00A54F32"/>
    <w:rsid w:val="00A55359"/>
    <w:rsid w:val="00A558A5"/>
    <w:rsid w:val="00A55F95"/>
    <w:rsid w:val="00A5628E"/>
    <w:rsid w:val="00A563D7"/>
    <w:rsid w:val="00A563F3"/>
    <w:rsid w:val="00A5793A"/>
    <w:rsid w:val="00A57A2F"/>
    <w:rsid w:val="00A6021C"/>
    <w:rsid w:val="00A60587"/>
    <w:rsid w:val="00A608D9"/>
    <w:rsid w:val="00A60D4E"/>
    <w:rsid w:val="00A60F7E"/>
    <w:rsid w:val="00A61136"/>
    <w:rsid w:val="00A63CAB"/>
    <w:rsid w:val="00A659FB"/>
    <w:rsid w:val="00A65C0C"/>
    <w:rsid w:val="00A65FB5"/>
    <w:rsid w:val="00A6744F"/>
    <w:rsid w:val="00A67723"/>
    <w:rsid w:val="00A7094E"/>
    <w:rsid w:val="00A70DA3"/>
    <w:rsid w:val="00A712DC"/>
    <w:rsid w:val="00A714EF"/>
    <w:rsid w:val="00A71876"/>
    <w:rsid w:val="00A719E0"/>
    <w:rsid w:val="00A71BC1"/>
    <w:rsid w:val="00A7270B"/>
    <w:rsid w:val="00A727EB"/>
    <w:rsid w:val="00A72843"/>
    <w:rsid w:val="00A729D3"/>
    <w:rsid w:val="00A72BFD"/>
    <w:rsid w:val="00A72D7C"/>
    <w:rsid w:val="00A72E2F"/>
    <w:rsid w:val="00A72F83"/>
    <w:rsid w:val="00A7322D"/>
    <w:rsid w:val="00A737F9"/>
    <w:rsid w:val="00A73E45"/>
    <w:rsid w:val="00A748DA"/>
    <w:rsid w:val="00A749C8"/>
    <w:rsid w:val="00A76417"/>
    <w:rsid w:val="00A765AF"/>
    <w:rsid w:val="00A766B3"/>
    <w:rsid w:val="00A76C82"/>
    <w:rsid w:val="00A7738F"/>
    <w:rsid w:val="00A7748C"/>
    <w:rsid w:val="00A77743"/>
    <w:rsid w:val="00A77BEB"/>
    <w:rsid w:val="00A77D4D"/>
    <w:rsid w:val="00A804EC"/>
    <w:rsid w:val="00A8089A"/>
    <w:rsid w:val="00A810C2"/>
    <w:rsid w:val="00A814A0"/>
    <w:rsid w:val="00A821A7"/>
    <w:rsid w:val="00A8257E"/>
    <w:rsid w:val="00A8276B"/>
    <w:rsid w:val="00A835A0"/>
    <w:rsid w:val="00A83761"/>
    <w:rsid w:val="00A84401"/>
    <w:rsid w:val="00A84461"/>
    <w:rsid w:val="00A84A3B"/>
    <w:rsid w:val="00A85694"/>
    <w:rsid w:val="00A8588D"/>
    <w:rsid w:val="00A8593B"/>
    <w:rsid w:val="00A85BC0"/>
    <w:rsid w:val="00A85E50"/>
    <w:rsid w:val="00A86356"/>
    <w:rsid w:val="00A86DEC"/>
    <w:rsid w:val="00A87859"/>
    <w:rsid w:val="00A87F19"/>
    <w:rsid w:val="00A90175"/>
    <w:rsid w:val="00A90382"/>
    <w:rsid w:val="00A9058E"/>
    <w:rsid w:val="00A907F9"/>
    <w:rsid w:val="00A90893"/>
    <w:rsid w:val="00A912C9"/>
    <w:rsid w:val="00A912ED"/>
    <w:rsid w:val="00A91EF2"/>
    <w:rsid w:val="00A92676"/>
    <w:rsid w:val="00A92855"/>
    <w:rsid w:val="00A92D5F"/>
    <w:rsid w:val="00A9313E"/>
    <w:rsid w:val="00A93C1B"/>
    <w:rsid w:val="00A93FAA"/>
    <w:rsid w:val="00A94398"/>
    <w:rsid w:val="00A943EB"/>
    <w:rsid w:val="00A943FC"/>
    <w:rsid w:val="00A946F6"/>
    <w:rsid w:val="00A9486B"/>
    <w:rsid w:val="00A94DA4"/>
    <w:rsid w:val="00A95024"/>
    <w:rsid w:val="00A9521F"/>
    <w:rsid w:val="00A9545B"/>
    <w:rsid w:val="00A9592B"/>
    <w:rsid w:val="00A95C2B"/>
    <w:rsid w:val="00A95E2F"/>
    <w:rsid w:val="00A965F8"/>
    <w:rsid w:val="00A974A4"/>
    <w:rsid w:val="00A97F96"/>
    <w:rsid w:val="00AA009A"/>
    <w:rsid w:val="00AA07E9"/>
    <w:rsid w:val="00AA0DC5"/>
    <w:rsid w:val="00AA1087"/>
    <w:rsid w:val="00AA1149"/>
    <w:rsid w:val="00AA188D"/>
    <w:rsid w:val="00AA2293"/>
    <w:rsid w:val="00AA267A"/>
    <w:rsid w:val="00AA32E6"/>
    <w:rsid w:val="00AA398C"/>
    <w:rsid w:val="00AA4229"/>
    <w:rsid w:val="00AA42F6"/>
    <w:rsid w:val="00AA52A0"/>
    <w:rsid w:val="00AA55B8"/>
    <w:rsid w:val="00AA5894"/>
    <w:rsid w:val="00AA5B93"/>
    <w:rsid w:val="00AA65A9"/>
    <w:rsid w:val="00AA6D1D"/>
    <w:rsid w:val="00AA7FDA"/>
    <w:rsid w:val="00AB0A14"/>
    <w:rsid w:val="00AB105E"/>
    <w:rsid w:val="00AB130E"/>
    <w:rsid w:val="00AB1C2B"/>
    <w:rsid w:val="00AB27C3"/>
    <w:rsid w:val="00AB2914"/>
    <w:rsid w:val="00AB2D92"/>
    <w:rsid w:val="00AB35F5"/>
    <w:rsid w:val="00AB3829"/>
    <w:rsid w:val="00AB3997"/>
    <w:rsid w:val="00AB3A9F"/>
    <w:rsid w:val="00AB41E4"/>
    <w:rsid w:val="00AB42C6"/>
    <w:rsid w:val="00AB488F"/>
    <w:rsid w:val="00AB4C7B"/>
    <w:rsid w:val="00AB5D16"/>
    <w:rsid w:val="00AB61B1"/>
    <w:rsid w:val="00AB6522"/>
    <w:rsid w:val="00AB6589"/>
    <w:rsid w:val="00AB6737"/>
    <w:rsid w:val="00AB6F61"/>
    <w:rsid w:val="00AC00D5"/>
    <w:rsid w:val="00AC0289"/>
    <w:rsid w:val="00AC02AA"/>
    <w:rsid w:val="00AC02AC"/>
    <w:rsid w:val="00AC0381"/>
    <w:rsid w:val="00AC04B4"/>
    <w:rsid w:val="00AC0B3F"/>
    <w:rsid w:val="00AC112D"/>
    <w:rsid w:val="00AC1E34"/>
    <w:rsid w:val="00AC3180"/>
    <w:rsid w:val="00AC325E"/>
    <w:rsid w:val="00AC38EC"/>
    <w:rsid w:val="00AC408E"/>
    <w:rsid w:val="00AC466F"/>
    <w:rsid w:val="00AC504B"/>
    <w:rsid w:val="00AC55C5"/>
    <w:rsid w:val="00AC55FF"/>
    <w:rsid w:val="00AC5EAB"/>
    <w:rsid w:val="00AC5EEB"/>
    <w:rsid w:val="00AC5F59"/>
    <w:rsid w:val="00AC60F9"/>
    <w:rsid w:val="00AC6D52"/>
    <w:rsid w:val="00AC7253"/>
    <w:rsid w:val="00AD0B75"/>
    <w:rsid w:val="00AD0D9F"/>
    <w:rsid w:val="00AD16F6"/>
    <w:rsid w:val="00AD1B60"/>
    <w:rsid w:val="00AD1CEC"/>
    <w:rsid w:val="00AD1FB4"/>
    <w:rsid w:val="00AD2B54"/>
    <w:rsid w:val="00AD2E67"/>
    <w:rsid w:val="00AD2FD8"/>
    <w:rsid w:val="00AD5739"/>
    <w:rsid w:val="00AD6196"/>
    <w:rsid w:val="00AD6F9B"/>
    <w:rsid w:val="00AD7BE4"/>
    <w:rsid w:val="00AD7F9B"/>
    <w:rsid w:val="00AE0051"/>
    <w:rsid w:val="00AE03AF"/>
    <w:rsid w:val="00AE08B0"/>
    <w:rsid w:val="00AE0C80"/>
    <w:rsid w:val="00AE13A1"/>
    <w:rsid w:val="00AE1557"/>
    <w:rsid w:val="00AE1E10"/>
    <w:rsid w:val="00AE2AD5"/>
    <w:rsid w:val="00AE34DF"/>
    <w:rsid w:val="00AE3526"/>
    <w:rsid w:val="00AE3977"/>
    <w:rsid w:val="00AE4F01"/>
    <w:rsid w:val="00AE5495"/>
    <w:rsid w:val="00AE5CF7"/>
    <w:rsid w:val="00AE5FAB"/>
    <w:rsid w:val="00AE60C6"/>
    <w:rsid w:val="00AE621D"/>
    <w:rsid w:val="00AE643F"/>
    <w:rsid w:val="00AE66FC"/>
    <w:rsid w:val="00AE720E"/>
    <w:rsid w:val="00AE7756"/>
    <w:rsid w:val="00AE7C61"/>
    <w:rsid w:val="00AE7F7A"/>
    <w:rsid w:val="00AE7FB0"/>
    <w:rsid w:val="00AF0073"/>
    <w:rsid w:val="00AF0B94"/>
    <w:rsid w:val="00AF0CB7"/>
    <w:rsid w:val="00AF1137"/>
    <w:rsid w:val="00AF1367"/>
    <w:rsid w:val="00AF178A"/>
    <w:rsid w:val="00AF25CD"/>
    <w:rsid w:val="00AF2632"/>
    <w:rsid w:val="00AF297D"/>
    <w:rsid w:val="00AF2984"/>
    <w:rsid w:val="00AF2E23"/>
    <w:rsid w:val="00AF2E61"/>
    <w:rsid w:val="00AF3335"/>
    <w:rsid w:val="00AF38C8"/>
    <w:rsid w:val="00AF3BBE"/>
    <w:rsid w:val="00AF3C3D"/>
    <w:rsid w:val="00AF48BC"/>
    <w:rsid w:val="00AF6EC6"/>
    <w:rsid w:val="00AF762B"/>
    <w:rsid w:val="00AF76A6"/>
    <w:rsid w:val="00AF7A20"/>
    <w:rsid w:val="00B015A1"/>
    <w:rsid w:val="00B01AD0"/>
    <w:rsid w:val="00B01BAF"/>
    <w:rsid w:val="00B01F61"/>
    <w:rsid w:val="00B021A6"/>
    <w:rsid w:val="00B03C93"/>
    <w:rsid w:val="00B03CCA"/>
    <w:rsid w:val="00B03FB5"/>
    <w:rsid w:val="00B040A4"/>
    <w:rsid w:val="00B0412B"/>
    <w:rsid w:val="00B041D7"/>
    <w:rsid w:val="00B04427"/>
    <w:rsid w:val="00B0532F"/>
    <w:rsid w:val="00B057D7"/>
    <w:rsid w:val="00B058A6"/>
    <w:rsid w:val="00B0603E"/>
    <w:rsid w:val="00B062D1"/>
    <w:rsid w:val="00B06624"/>
    <w:rsid w:val="00B06B61"/>
    <w:rsid w:val="00B1004F"/>
    <w:rsid w:val="00B1066D"/>
    <w:rsid w:val="00B10697"/>
    <w:rsid w:val="00B1080A"/>
    <w:rsid w:val="00B108C1"/>
    <w:rsid w:val="00B10A48"/>
    <w:rsid w:val="00B117F3"/>
    <w:rsid w:val="00B1199A"/>
    <w:rsid w:val="00B1247B"/>
    <w:rsid w:val="00B134BC"/>
    <w:rsid w:val="00B1418D"/>
    <w:rsid w:val="00B1466D"/>
    <w:rsid w:val="00B149D7"/>
    <w:rsid w:val="00B1730B"/>
    <w:rsid w:val="00B173F2"/>
    <w:rsid w:val="00B177C9"/>
    <w:rsid w:val="00B17968"/>
    <w:rsid w:val="00B20CA0"/>
    <w:rsid w:val="00B21092"/>
    <w:rsid w:val="00B211B6"/>
    <w:rsid w:val="00B211D8"/>
    <w:rsid w:val="00B21200"/>
    <w:rsid w:val="00B21372"/>
    <w:rsid w:val="00B2141E"/>
    <w:rsid w:val="00B21982"/>
    <w:rsid w:val="00B21CFD"/>
    <w:rsid w:val="00B22623"/>
    <w:rsid w:val="00B24039"/>
    <w:rsid w:val="00B24119"/>
    <w:rsid w:val="00B2477A"/>
    <w:rsid w:val="00B24D23"/>
    <w:rsid w:val="00B2551A"/>
    <w:rsid w:val="00B25A04"/>
    <w:rsid w:val="00B25B33"/>
    <w:rsid w:val="00B2617F"/>
    <w:rsid w:val="00B2644F"/>
    <w:rsid w:val="00B26757"/>
    <w:rsid w:val="00B27531"/>
    <w:rsid w:val="00B2769B"/>
    <w:rsid w:val="00B27949"/>
    <w:rsid w:val="00B27D11"/>
    <w:rsid w:val="00B27D6D"/>
    <w:rsid w:val="00B302A3"/>
    <w:rsid w:val="00B30512"/>
    <w:rsid w:val="00B30A44"/>
    <w:rsid w:val="00B30AFB"/>
    <w:rsid w:val="00B313B8"/>
    <w:rsid w:val="00B313CC"/>
    <w:rsid w:val="00B31715"/>
    <w:rsid w:val="00B317E3"/>
    <w:rsid w:val="00B31D2F"/>
    <w:rsid w:val="00B3294E"/>
    <w:rsid w:val="00B33014"/>
    <w:rsid w:val="00B330B6"/>
    <w:rsid w:val="00B33266"/>
    <w:rsid w:val="00B3361E"/>
    <w:rsid w:val="00B33BC2"/>
    <w:rsid w:val="00B34274"/>
    <w:rsid w:val="00B35282"/>
    <w:rsid w:val="00B3546A"/>
    <w:rsid w:val="00B35CBB"/>
    <w:rsid w:val="00B3658A"/>
    <w:rsid w:val="00B3698C"/>
    <w:rsid w:val="00B37582"/>
    <w:rsid w:val="00B40175"/>
    <w:rsid w:val="00B40FAE"/>
    <w:rsid w:val="00B41A1E"/>
    <w:rsid w:val="00B41C4B"/>
    <w:rsid w:val="00B41DBE"/>
    <w:rsid w:val="00B4222B"/>
    <w:rsid w:val="00B4243D"/>
    <w:rsid w:val="00B426FC"/>
    <w:rsid w:val="00B42738"/>
    <w:rsid w:val="00B42962"/>
    <w:rsid w:val="00B4363A"/>
    <w:rsid w:val="00B43EF6"/>
    <w:rsid w:val="00B44379"/>
    <w:rsid w:val="00B44730"/>
    <w:rsid w:val="00B450F5"/>
    <w:rsid w:val="00B45EB9"/>
    <w:rsid w:val="00B466A0"/>
    <w:rsid w:val="00B4673C"/>
    <w:rsid w:val="00B471FD"/>
    <w:rsid w:val="00B47D1C"/>
    <w:rsid w:val="00B50443"/>
    <w:rsid w:val="00B504FD"/>
    <w:rsid w:val="00B50ED9"/>
    <w:rsid w:val="00B51170"/>
    <w:rsid w:val="00B51312"/>
    <w:rsid w:val="00B516C7"/>
    <w:rsid w:val="00B51993"/>
    <w:rsid w:val="00B528BA"/>
    <w:rsid w:val="00B52D86"/>
    <w:rsid w:val="00B530D7"/>
    <w:rsid w:val="00B53919"/>
    <w:rsid w:val="00B53A83"/>
    <w:rsid w:val="00B53BAC"/>
    <w:rsid w:val="00B54481"/>
    <w:rsid w:val="00B54501"/>
    <w:rsid w:val="00B54A1A"/>
    <w:rsid w:val="00B5551A"/>
    <w:rsid w:val="00B55775"/>
    <w:rsid w:val="00B55ACB"/>
    <w:rsid w:val="00B55BAE"/>
    <w:rsid w:val="00B55FCA"/>
    <w:rsid w:val="00B576D1"/>
    <w:rsid w:val="00B57780"/>
    <w:rsid w:val="00B60A2B"/>
    <w:rsid w:val="00B60EE2"/>
    <w:rsid w:val="00B6146B"/>
    <w:rsid w:val="00B618E1"/>
    <w:rsid w:val="00B61ADC"/>
    <w:rsid w:val="00B61D1E"/>
    <w:rsid w:val="00B61E51"/>
    <w:rsid w:val="00B62BE1"/>
    <w:rsid w:val="00B62D17"/>
    <w:rsid w:val="00B62E18"/>
    <w:rsid w:val="00B63189"/>
    <w:rsid w:val="00B635B3"/>
    <w:rsid w:val="00B63824"/>
    <w:rsid w:val="00B642E3"/>
    <w:rsid w:val="00B649EA"/>
    <w:rsid w:val="00B64B16"/>
    <w:rsid w:val="00B6509F"/>
    <w:rsid w:val="00B6540A"/>
    <w:rsid w:val="00B65A6A"/>
    <w:rsid w:val="00B65E55"/>
    <w:rsid w:val="00B6639E"/>
    <w:rsid w:val="00B66874"/>
    <w:rsid w:val="00B67716"/>
    <w:rsid w:val="00B67ADD"/>
    <w:rsid w:val="00B70C3F"/>
    <w:rsid w:val="00B70CC3"/>
    <w:rsid w:val="00B7164F"/>
    <w:rsid w:val="00B7168A"/>
    <w:rsid w:val="00B71F5C"/>
    <w:rsid w:val="00B7349F"/>
    <w:rsid w:val="00B739D4"/>
    <w:rsid w:val="00B73AEE"/>
    <w:rsid w:val="00B7492F"/>
    <w:rsid w:val="00B74C52"/>
    <w:rsid w:val="00B753D3"/>
    <w:rsid w:val="00B75D78"/>
    <w:rsid w:val="00B761EE"/>
    <w:rsid w:val="00B81039"/>
    <w:rsid w:val="00B822CE"/>
    <w:rsid w:val="00B827A9"/>
    <w:rsid w:val="00B8298B"/>
    <w:rsid w:val="00B84717"/>
    <w:rsid w:val="00B84963"/>
    <w:rsid w:val="00B84D58"/>
    <w:rsid w:val="00B854E5"/>
    <w:rsid w:val="00B85B85"/>
    <w:rsid w:val="00B862E3"/>
    <w:rsid w:val="00B86753"/>
    <w:rsid w:val="00B87092"/>
    <w:rsid w:val="00B87571"/>
    <w:rsid w:val="00B87743"/>
    <w:rsid w:val="00B90465"/>
    <w:rsid w:val="00B90B84"/>
    <w:rsid w:val="00B9146A"/>
    <w:rsid w:val="00B91D8A"/>
    <w:rsid w:val="00B91EE5"/>
    <w:rsid w:val="00B920F8"/>
    <w:rsid w:val="00B9232D"/>
    <w:rsid w:val="00B92BAD"/>
    <w:rsid w:val="00B92BB1"/>
    <w:rsid w:val="00B92D07"/>
    <w:rsid w:val="00B93AB8"/>
    <w:rsid w:val="00B93D59"/>
    <w:rsid w:val="00B942E0"/>
    <w:rsid w:val="00B94653"/>
    <w:rsid w:val="00B946A5"/>
    <w:rsid w:val="00B9484F"/>
    <w:rsid w:val="00B94E52"/>
    <w:rsid w:val="00B95206"/>
    <w:rsid w:val="00B95B29"/>
    <w:rsid w:val="00B95C9C"/>
    <w:rsid w:val="00B9669F"/>
    <w:rsid w:val="00B9682F"/>
    <w:rsid w:val="00B96EED"/>
    <w:rsid w:val="00B97153"/>
    <w:rsid w:val="00B9771C"/>
    <w:rsid w:val="00BA0A9F"/>
    <w:rsid w:val="00BA0D88"/>
    <w:rsid w:val="00BA0F81"/>
    <w:rsid w:val="00BA1DF4"/>
    <w:rsid w:val="00BA1F93"/>
    <w:rsid w:val="00BA28B1"/>
    <w:rsid w:val="00BA2CB1"/>
    <w:rsid w:val="00BA318A"/>
    <w:rsid w:val="00BA39A7"/>
    <w:rsid w:val="00BA3D8B"/>
    <w:rsid w:val="00BA3EA2"/>
    <w:rsid w:val="00BA4178"/>
    <w:rsid w:val="00BA46F7"/>
    <w:rsid w:val="00BA4E48"/>
    <w:rsid w:val="00BA5265"/>
    <w:rsid w:val="00BA5B0C"/>
    <w:rsid w:val="00BA6D4E"/>
    <w:rsid w:val="00BA7028"/>
    <w:rsid w:val="00BA7213"/>
    <w:rsid w:val="00BA7FD6"/>
    <w:rsid w:val="00BB0254"/>
    <w:rsid w:val="00BB18B4"/>
    <w:rsid w:val="00BB19B4"/>
    <w:rsid w:val="00BB204A"/>
    <w:rsid w:val="00BB2205"/>
    <w:rsid w:val="00BB2B6E"/>
    <w:rsid w:val="00BB3685"/>
    <w:rsid w:val="00BB5265"/>
    <w:rsid w:val="00BB537C"/>
    <w:rsid w:val="00BB557B"/>
    <w:rsid w:val="00BB59C7"/>
    <w:rsid w:val="00BB5BA2"/>
    <w:rsid w:val="00BB5FC0"/>
    <w:rsid w:val="00BB7603"/>
    <w:rsid w:val="00BC0B48"/>
    <w:rsid w:val="00BC0CF5"/>
    <w:rsid w:val="00BC12F1"/>
    <w:rsid w:val="00BC1D10"/>
    <w:rsid w:val="00BC1E31"/>
    <w:rsid w:val="00BC2E5E"/>
    <w:rsid w:val="00BC2EAE"/>
    <w:rsid w:val="00BC38F4"/>
    <w:rsid w:val="00BC3C28"/>
    <w:rsid w:val="00BC416F"/>
    <w:rsid w:val="00BC450D"/>
    <w:rsid w:val="00BC45E8"/>
    <w:rsid w:val="00BC4699"/>
    <w:rsid w:val="00BC46B6"/>
    <w:rsid w:val="00BC4789"/>
    <w:rsid w:val="00BC482F"/>
    <w:rsid w:val="00BC5BD3"/>
    <w:rsid w:val="00BC69BD"/>
    <w:rsid w:val="00BC7C3A"/>
    <w:rsid w:val="00BD1CB7"/>
    <w:rsid w:val="00BD1F54"/>
    <w:rsid w:val="00BD2584"/>
    <w:rsid w:val="00BD3AB1"/>
    <w:rsid w:val="00BD5832"/>
    <w:rsid w:val="00BD5865"/>
    <w:rsid w:val="00BD6045"/>
    <w:rsid w:val="00BD624D"/>
    <w:rsid w:val="00BD69D1"/>
    <w:rsid w:val="00BD6B31"/>
    <w:rsid w:val="00BD6ECA"/>
    <w:rsid w:val="00BD70E9"/>
    <w:rsid w:val="00BD71B5"/>
    <w:rsid w:val="00BD7350"/>
    <w:rsid w:val="00BD772E"/>
    <w:rsid w:val="00BD7F02"/>
    <w:rsid w:val="00BE0871"/>
    <w:rsid w:val="00BE18BF"/>
    <w:rsid w:val="00BE1F32"/>
    <w:rsid w:val="00BE2417"/>
    <w:rsid w:val="00BE2533"/>
    <w:rsid w:val="00BE254C"/>
    <w:rsid w:val="00BE272A"/>
    <w:rsid w:val="00BE3DBD"/>
    <w:rsid w:val="00BE4219"/>
    <w:rsid w:val="00BE4804"/>
    <w:rsid w:val="00BE48AE"/>
    <w:rsid w:val="00BE4E16"/>
    <w:rsid w:val="00BE4ED7"/>
    <w:rsid w:val="00BE54CE"/>
    <w:rsid w:val="00BE592A"/>
    <w:rsid w:val="00BE6153"/>
    <w:rsid w:val="00BE6AE0"/>
    <w:rsid w:val="00BE6D2B"/>
    <w:rsid w:val="00BE7FD9"/>
    <w:rsid w:val="00BF0B5C"/>
    <w:rsid w:val="00BF0C73"/>
    <w:rsid w:val="00BF1855"/>
    <w:rsid w:val="00BF1944"/>
    <w:rsid w:val="00BF26FA"/>
    <w:rsid w:val="00BF2D69"/>
    <w:rsid w:val="00BF31A7"/>
    <w:rsid w:val="00BF34EF"/>
    <w:rsid w:val="00BF390F"/>
    <w:rsid w:val="00BF3B1C"/>
    <w:rsid w:val="00BF3BB9"/>
    <w:rsid w:val="00BF3D75"/>
    <w:rsid w:val="00BF4449"/>
    <w:rsid w:val="00BF4543"/>
    <w:rsid w:val="00BF48F2"/>
    <w:rsid w:val="00BF4C43"/>
    <w:rsid w:val="00BF5C47"/>
    <w:rsid w:val="00BF68EE"/>
    <w:rsid w:val="00BF699C"/>
    <w:rsid w:val="00BF6BC0"/>
    <w:rsid w:val="00BF7174"/>
    <w:rsid w:val="00BF75D2"/>
    <w:rsid w:val="00BF7941"/>
    <w:rsid w:val="00BF7B8D"/>
    <w:rsid w:val="00C0064E"/>
    <w:rsid w:val="00C008F4"/>
    <w:rsid w:val="00C01050"/>
    <w:rsid w:val="00C0180A"/>
    <w:rsid w:val="00C01D80"/>
    <w:rsid w:val="00C0235E"/>
    <w:rsid w:val="00C02778"/>
    <w:rsid w:val="00C02FA7"/>
    <w:rsid w:val="00C02FC5"/>
    <w:rsid w:val="00C04FDE"/>
    <w:rsid w:val="00C05458"/>
    <w:rsid w:val="00C05799"/>
    <w:rsid w:val="00C059A8"/>
    <w:rsid w:val="00C064AE"/>
    <w:rsid w:val="00C066B1"/>
    <w:rsid w:val="00C06DDA"/>
    <w:rsid w:val="00C07295"/>
    <w:rsid w:val="00C077FA"/>
    <w:rsid w:val="00C07D56"/>
    <w:rsid w:val="00C10708"/>
    <w:rsid w:val="00C116FB"/>
    <w:rsid w:val="00C11C3A"/>
    <w:rsid w:val="00C1222C"/>
    <w:rsid w:val="00C12B77"/>
    <w:rsid w:val="00C12D87"/>
    <w:rsid w:val="00C136D0"/>
    <w:rsid w:val="00C13877"/>
    <w:rsid w:val="00C148E4"/>
    <w:rsid w:val="00C14BE3"/>
    <w:rsid w:val="00C151CD"/>
    <w:rsid w:val="00C15293"/>
    <w:rsid w:val="00C1574D"/>
    <w:rsid w:val="00C15D0B"/>
    <w:rsid w:val="00C170D3"/>
    <w:rsid w:val="00C17E5E"/>
    <w:rsid w:val="00C20073"/>
    <w:rsid w:val="00C20749"/>
    <w:rsid w:val="00C208D3"/>
    <w:rsid w:val="00C20C94"/>
    <w:rsid w:val="00C20DA5"/>
    <w:rsid w:val="00C219D1"/>
    <w:rsid w:val="00C22603"/>
    <w:rsid w:val="00C23BD5"/>
    <w:rsid w:val="00C23FA1"/>
    <w:rsid w:val="00C2438C"/>
    <w:rsid w:val="00C256B0"/>
    <w:rsid w:val="00C25958"/>
    <w:rsid w:val="00C25F5F"/>
    <w:rsid w:val="00C2649A"/>
    <w:rsid w:val="00C26630"/>
    <w:rsid w:val="00C27261"/>
    <w:rsid w:val="00C27538"/>
    <w:rsid w:val="00C306C7"/>
    <w:rsid w:val="00C315DF"/>
    <w:rsid w:val="00C317E2"/>
    <w:rsid w:val="00C31BDC"/>
    <w:rsid w:val="00C31E4C"/>
    <w:rsid w:val="00C323BE"/>
    <w:rsid w:val="00C32C1C"/>
    <w:rsid w:val="00C32D9A"/>
    <w:rsid w:val="00C32F1F"/>
    <w:rsid w:val="00C3313D"/>
    <w:rsid w:val="00C33721"/>
    <w:rsid w:val="00C350A1"/>
    <w:rsid w:val="00C35184"/>
    <w:rsid w:val="00C359F0"/>
    <w:rsid w:val="00C369D0"/>
    <w:rsid w:val="00C36D1B"/>
    <w:rsid w:val="00C37164"/>
    <w:rsid w:val="00C37D05"/>
    <w:rsid w:val="00C4020B"/>
    <w:rsid w:val="00C40285"/>
    <w:rsid w:val="00C409F7"/>
    <w:rsid w:val="00C40D5D"/>
    <w:rsid w:val="00C40EB6"/>
    <w:rsid w:val="00C415E3"/>
    <w:rsid w:val="00C4193B"/>
    <w:rsid w:val="00C424AF"/>
    <w:rsid w:val="00C42584"/>
    <w:rsid w:val="00C426D0"/>
    <w:rsid w:val="00C42B4B"/>
    <w:rsid w:val="00C43109"/>
    <w:rsid w:val="00C43497"/>
    <w:rsid w:val="00C43712"/>
    <w:rsid w:val="00C43876"/>
    <w:rsid w:val="00C44488"/>
    <w:rsid w:val="00C44677"/>
    <w:rsid w:val="00C45D2C"/>
    <w:rsid w:val="00C46978"/>
    <w:rsid w:val="00C473C3"/>
    <w:rsid w:val="00C476D6"/>
    <w:rsid w:val="00C47A04"/>
    <w:rsid w:val="00C47A43"/>
    <w:rsid w:val="00C47C11"/>
    <w:rsid w:val="00C47F34"/>
    <w:rsid w:val="00C50010"/>
    <w:rsid w:val="00C508F0"/>
    <w:rsid w:val="00C50A12"/>
    <w:rsid w:val="00C51401"/>
    <w:rsid w:val="00C51554"/>
    <w:rsid w:val="00C5155B"/>
    <w:rsid w:val="00C529AE"/>
    <w:rsid w:val="00C532EA"/>
    <w:rsid w:val="00C542F2"/>
    <w:rsid w:val="00C54D8F"/>
    <w:rsid w:val="00C5509B"/>
    <w:rsid w:val="00C5510F"/>
    <w:rsid w:val="00C55C2C"/>
    <w:rsid w:val="00C55DA8"/>
    <w:rsid w:val="00C56DE3"/>
    <w:rsid w:val="00C56FE9"/>
    <w:rsid w:val="00C57328"/>
    <w:rsid w:val="00C573A6"/>
    <w:rsid w:val="00C57AB3"/>
    <w:rsid w:val="00C60079"/>
    <w:rsid w:val="00C60B29"/>
    <w:rsid w:val="00C61396"/>
    <w:rsid w:val="00C6185D"/>
    <w:rsid w:val="00C622D1"/>
    <w:rsid w:val="00C629B4"/>
    <w:rsid w:val="00C62FAD"/>
    <w:rsid w:val="00C62FDC"/>
    <w:rsid w:val="00C646B9"/>
    <w:rsid w:val="00C64FE3"/>
    <w:rsid w:val="00C65FD8"/>
    <w:rsid w:val="00C6626C"/>
    <w:rsid w:val="00C662E2"/>
    <w:rsid w:val="00C67264"/>
    <w:rsid w:val="00C672BA"/>
    <w:rsid w:val="00C678EE"/>
    <w:rsid w:val="00C67D3F"/>
    <w:rsid w:val="00C7070E"/>
    <w:rsid w:val="00C70D55"/>
    <w:rsid w:val="00C715F6"/>
    <w:rsid w:val="00C717C0"/>
    <w:rsid w:val="00C722A2"/>
    <w:rsid w:val="00C7318A"/>
    <w:rsid w:val="00C73597"/>
    <w:rsid w:val="00C74141"/>
    <w:rsid w:val="00C74651"/>
    <w:rsid w:val="00C74A16"/>
    <w:rsid w:val="00C74B78"/>
    <w:rsid w:val="00C7504D"/>
    <w:rsid w:val="00C75543"/>
    <w:rsid w:val="00C75719"/>
    <w:rsid w:val="00C75855"/>
    <w:rsid w:val="00C75FCD"/>
    <w:rsid w:val="00C763F5"/>
    <w:rsid w:val="00C765CF"/>
    <w:rsid w:val="00C76857"/>
    <w:rsid w:val="00C76C47"/>
    <w:rsid w:val="00C76D46"/>
    <w:rsid w:val="00C76DDA"/>
    <w:rsid w:val="00C76E3D"/>
    <w:rsid w:val="00C774F2"/>
    <w:rsid w:val="00C77BEF"/>
    <w:rsid w:val="00C77D68"/>
    <w:rsid w:val="00C77E1F"/>
    <w:rsid w:val="00C81746"/>
    <w:rsid w:val="00C819D9"/>
    <w:rsid w:val="00C81D45"/>
    <w:rsid w:val="00C82295"/>
    <w:rsid w:val="00C825E1"/>
    <w:rsid w:val="00C82688"/>
    <w:rsid w:val="00C82771"/>
    <w:rsid w:val="00C82BD6"/>
    <w:rsid w:val="00C82DC4"/>
    <w:rsid w:val="00C8331A"/>
    <w:rsid w:val="00C83B63"/>
    <w:rsid w:val="00C83EB3"/>
    <w:rsid w:val="00C844F9"/>
    <w:rsid w:val="00C848EF"/>
    <w:rsid w:val="00C85881"/>
    <w:rsid w:val="00C85EF5"/>
    <w:rsid w:val="00C86001"/>
    <w:rsid w:val="00C860BA"/>
    <w:rsid w:val="00C86391"/>
    <w:rsid w:val="00C86433"/>
    <w:rsid w:val="00C87453"/>
    <w:rsid w:val="00C875B4"/>
    <w:rsid w:val="00C9019D"/>
    <w:rsid w:val="00C90935"/>
    <w:rsid w:val="00C91576"/>
    <w:rsid w:val="00C919E9"/>
    <w:rsid w:val="00C91BAB"/>
    <w:rsid w:val="00C91E46"/>
    <w:rsid w:val="00C91F3B"/>
    <w:rsid w:val="00C920AE"/>
    <w:rsid w:val="00C920C3"/>
    <w:rsid w:val="00C92218"/>
    <w:rsid w:val="00C92E65"/>
    <w:rsid w:val="00C947CD"/>
    <w:rsid w:val="00C95137"/>
    <w:rsid w:val="00C956ED"/>
    <w:rsid w:val="00C95BD3"/>
    <w:rsid w:val="00C95BE8"/>
    <w:rsid w:val="00C95F3A"/>
    <w:rsid w:val="00C96E9C"/>
    <w:rsid w:val="00C97452"/>
    <w:rsid w:val="00CA0480"/>
    <w:rsid w:val="00CA048F"/>
    <w:rsid w:val="00CA0B57"/>
    <w:rsid w:val="00CA19DA"/>
    <w:rsid w:val="00CA1E3C"/>
    <w:rsid w:val="00CA2C8F"/>
    <w:rsid w:val="00CA304C"/>
    <w:rsid w:val="00CA3499"/>
    <w:rsid w:val="00CA3A9C"/>
    <w:rsid w:val="00CA45C3"/>
    <w:rsid w:val="00CA5366"/>
    <w:rsid w:val="00CA5994"/>
    <w:rsid w:val="00CA6157"/>
    <w:rsid w:val="00CA61B5"/>
    <w:rsid w:val="00CA634B"/>
    <w:rsid w:val="00CA6955"/>
    <w:rsid w:val="00CA6B8E"/>
    <w:rsid w:val="00CA784A"/>
    <w:rsid w:val="00CA7B22"/>
    <w:rsid w:val="00CB00F0"/>
    <w:rsid w:val="00CB0178"/>
    <w:rsid w:val="00CB0A59"/>
    <w:rsid w:val="00CB0B77"/>
    <w:rsid w:val="00CB1D74"/>
    <w:rsid w:val="00CB26C2"/>
    <w:rsid w:val="00CB2756"/>
    <w:rsid w:val="00CB2C31"/>
    <w:rsid w:val="00CB4E5C"/>
    <w:rsid w:val="00CB5C91"/>
    <w:rsid w:val="00CB6E65"/>
    <w:rsid w:val="00CB6E70"/>
    <w:rsid w:val="00CB7142"/>
    <w:rsid w:val="00CB7547"/>
    <w:rsid w:val="00CB7672"/>
    <w:rsid w:val="00CB7AEE"/>
    <w:rsid w:val="00CB7B3D"/>
    <w:rsid w:val="00CB7C62"/>
    <w:rsid w:val="00CB7C98"/>
    <w:rsid w:val="00CB7F08"/>
    <w:rsid w:val="00CC0574"/>
    <w:rsid w:val="00CC0BED"/>
    <w:rsid w:val="00CC16E0"/>
    <w:rsid w:val="00CC1728"/>
    <w:rsid w:val="00CC18A3"/>
    <w:rsid w:val="00CC18CC"/>
    <w:rsid w:val="00CC2440"/>
    <w:rsid w:val="00CC2856"/>
    <w:rsid w:val="00CC286D"/>
    <w:rsid w:val="00CC29F1"/>
    <w:rsid w:val="00CC3793"/>
    <w:rsid w:val="00CC4039"/>
    <w:rsid w:val="00CC41A9"/>
    <w:rsid w:val="00CC449A"/>
    <w:rsid w:val="00CC4AAE"/>
    <w:rsid w:val="00CC4D78"/>
    <w:rsid w:val="00CC5D8A"/>
    <w:rsid w:val="00CC61D4"/>
    <w:rsid w:val="00CC6229"/>
    <w:rsid w:val="00CC6512"/>
    <w:rsid w:val="00CC684F"/>
    <w:rsid w:val="00CC6AE8"/>
    <w:rsid w:val="00CC71EB"/>
    <w:rsid w:val="00CC7730"/>
    <w:rsid w:val="00CD14AE"/>
    <w:rsid w:val="00CD1A1B"/>
    <w:rsid w:val="00CD293C"/>
    <w:rsid w:val="00CD293D"/>
    <w:rsid w:val="00CD2AE1"/>
    <w:rsid w:val="00CD2F13"/>
    <w:rsid w:val="00CD2F45"/>
    <w:rsid w:val="00CD3054"/>
    <w:rsid w:val="00CD3F0E"/>
    <w:rsid w:val="00CD4495"/>
    <w:rsid w:val="00CD4621"/>
    <w:rsid w:val="00CD484A"/>
    <w:rsid w:val="00CD4880"/>
    <w:rsid w:val="00CD4BA3"/>
    <w:rsid w:val="00CD5532"/>
    <w:rsid w:val="00CD5C09"/>
    <w:rsid w:val="00CD6A75"/>
    <w:rsid w:val="00CD731F"/>
    <w:rsid w:val="00CD7E52"/>
    <w:rsid w:val="00CE051F"/>
    <w:rsid w:val="00CE0A80"/>
    <w:rsid w:val="00CE1F2C"/>
    <w:rsid w:val="00CE2AE3"/>
    <w:rsid w:val="00CE31D1"/>
    <w:rsid w:val="00CE326D"/>
    <w:rsid w:val="00CE457E"/>
    <w:rsid w:val="00CE4E0D"/>
    <w:rsid w:val="00CE51FB"/>
    <w:rsid w:val="00CE53AC"/>
    <w:rsid w:val="00CE5889"/>
    <w:rsid w:val="00CE62C3"/>
    <w:rsid w:val="00CE674A"/>
    <w:rsid w:val="00CE6CF3"/>
    <w:rsid w:val="00CE7796"/>
    <w:rsid w:val="00CE7AEC"/>
    <w:rsid w:val="00CE7D7C"/>
    <w:rsid w:val="00CE7DB6"/>
    <w:rsid w:val="00CF0089"/>
    <w:rsid w:val="00CF089B"/>
    <w:rsid w:val="00CF0A59"/>
    <w:rsid w:val="00CF167E"/>
    <w:rsid w:val="00CF245B"/>
    <w:rsid w:val="00CF3236"/>
    <w:rsid w:val="00CF342C"/>
    <w:rsid w:val="00CF34EA"/>
    <w:rsid w:val="00CF3841"/>
    <w:rsid w:val="00CF3992"/>
    <w:rsid w:val="00CF4AA0"/>
    <w:rsid w:val="00CF562B"/>
    <w:rsid w:val="00CF758F"/>
    <w:rsid w:val="00CF7908"/>
    <w:rsid w:val="00CF7E9D"/>
    <w:rsid w:val="00CF7EC4"/>
    <w:rsid w:val="00D0051C"/>
    <w:rsid w:val="00D0082F"/>
    <w:rsid w:val="00D00948"/>
    <w:rsid w:val="00D00F9E"/>
    <w:rsid w:val="00D01EFA"/>
    <w:rsid w:val="00D0217B"/>
    <w:rsid w:val="00D028E0"/>
    <w:rsid w:val="00D02C24"/>
    <w:rsid w:val="00D0337A"/>
    <w:rsid w:val="00D035F3"/>
    <w:rsid w:val="00D0498E"/>
    <w:rsid w:val="00D04CE2"/>
    <w:rsid w:val="00D059FE"/>
    <w:rsid w:val="00D05DDD"/>
    <w:rsid w:val="00D0607D"/>
    <w:rsid w:val="00D06ACF"/>
    <w:rsid w:val="00D06EB1"/>
    <w:rsid w:val="00D073F1"/>
    <w:rsid w:val="00D07590"/>
    <w:rsid w:val="00D07E4A"/>
    <w:rsid w:val="00D10331"/>
    <w:rsid w:val="00D11152"/>
    <w:rsid w:val="00D115CC"/>
    <w:rsid w:val="00D11FDF"/>
    <w:rsid w:val="00D122BE"/>
    <w:rsid w:val="00D130C0"/>
    <w:rsid w:val="00D134DE"/>
    <w:rsid w:val="00D13AC8"/>
    <w:rsid w:val="00D147E3"/>
    <w:rsid w:val="00D14DDC"/>
    <w:rsid w:val="00D15899"/>
    <w:rsid w:val="00D159DE"/>
    <w:rsid w:val="00D16362"/>
    <w:rsid w:val="00D168FD"/>
    <w:rsid w:val="00D20BB2"/>
    <w:rsid w:val="00D20D82"/>
    <w:rsid w:val="00D20ED3"/>
    <w:rsid w:val="00D20EF7"/>
    <w:rsid w:val="00D21316"/>
    <w:rsid w:val="00D213DA"/>
    <w:rsid w:val="00D21573"/>
    <w:rsid w:val="00D22590"/>
    <w:rsid w:val="00D22A97"/>
    <w:rsid w:val="00D23DAB"/>
    <w:rsid w:val="00D2542B"/>
    <w:rsid w:val="00D25A3F"/>
    <w:rsid w:val="00D25D4C"/>
    <w:rsid w:val="00D26253"/>
    <w:rsid w:val="00D27AEF"/>
    <w:rsid w:val="00D30437"/>
    <w:rsid w:val="00D30753"/>
    <w:rsid w:val="00D307AC"/>
    <w:rsid w:val="00D313C1"/>
    <w:rsid w:val="00D31863"/>
    <w:rsid w:val="00D31B72"/>
    <w:rsid w:val="00D3214F"/>
    <w:rsid w:val="00D32D53"/>
    <w:rsid w:val="00D33232"/>
    <w:rsid w:val="00D33275"/>
    <w:rsid w:val="00D33F83"/>
    <w:rsid w:val="00D348E6"/>
    <w:rsid w:val="00D34947"/>
    <w:rsid w:val="00D34EA2"/>
    <w:rsid w:val="00D35842"/>
    <w:rsid w:val="00D3586F"/>
    <w:rsid w:val="00D359AA"/>
    <w:rsid w:val="00D35D11"/>
    <w:rsid w:val="00D36F9A"/>
    <w:rsid w:val="00D37A63"/>
    <w:rsid w:val="00D4093E"/>
    <w:rsid w:val="00D41716"/>
    <w:rsid w:val="00D424FD"/>
    <w:rsid w:val="00D429A3"/>
    <w:rsid w:val="00D42F3F"/>
    <w:rsid w:val="00D43383"/>
    <w:rsid w:val="00D4342E"/>
    <w:rsid w:val="00D43991"/>
    <w:rsid w:val="00D44297"/>
    <w:rsid w:val="00D442B2"/>
    <w:rsid w:val="00D448AD"/>
    <w:rsid w:val="00D44F60"/>
    <w:rsid w:val="00D45005"/>
    <w:rsid w:val="00D45491"/>
    <w:rsid w:val="00D45577"/>
    <w:rsid w:val="00D46A71"/>
    <w:rsid w:val="00D46B78"/>
    <w:rsid w:val="00D47197"/>
    <w:rsid w:val="00D47F43"/>
    <w:rsid w:val="00D506F1"/>
    <w:rsid w:val="00D508E6"/>
    <w:rsid w:val="00D50E6F"/>
    <w:rsid w:val="00D512C7"/>
    <w:rsid w:val="00D51726"/>
    <w:rsid w:val="00D51A7E"/>
    <w:rsid w:val="00D52336"/>
    <w:rsid w:val="00D52A91"/>
    <w:rsid w:val="00D53277"/>
    <w:rsid w:val="00D53C6E"/>
    <w:rsid w:val="00D53D07"/>
    <w:rsid w:val="00D55EA5"/>
    <w:rsid w:val="00D55EBF"/>
    <w:rsid w:val="00D562DC"/>
    <w:rsid w:val="00D56DCE"/>
    <w:rsid w:val="00D572AF"/>
    <w:rsid w:val="00D574E3"/>
    <w:rsid w:val="00D57584"/>
    <w:rsid w:val="00D6029A"/>
    <w:rsid w:val="00D60645"/>
    <w:rsid w:val="00D606CA"/>
    <w:rsid w:val="00D6097A"/>
    <w:rsid w:val="00D60E69"/>
    <w:rsid w:val="00D612A5"/>
    <w:rsid w:val="00D61FD0"/>
    <w:rsid w:val="00D62DD7"/>
    <w:rsid w:val="00D62F99"/>
    <w:rsid w:val="00D64002"/>
    <w:rsid w:val="00D64DE2"/>
    <w:rsid w:val="00D6581F"/>
    <w:rsid w:val="00D65876"/>
    <w:rsid w:val="00D65F98"/>
    <w:rsid w:val="00D66D27"/>
    <w:rsid w:val="00D6716E"/>
    <w:rsid w:val="00D672FC"/>
    <w:rsid w:val="00D678D7"/>
    <w:rsid w:val="00D67B38"/>
    <w:rsid w:val="00D67FFC"/>
    <w:rsid w:val="00D7041D"/>
    <w:rsid w:val="00D7113B"/>
    <w:rsid w:val="00D717B3"/>
    <w:rsid w:val="00D717C5"/>
    <w:rsid w:val="00D72ABC"/>
    <w:rsid w:val="00D72B66"/>
    <w:rsid w:val="00D72B92"/>
    <w:rsid w:val="00D72D24"/>
    <w:rsid w:val="00D72E24"/>
    <w:rsid w:val="00D7337F"/>
    <w:rsid w:val="00D73DBF"/>
    <w:rsid w:val="00D74073"/>
    <w:rsid w:val="00D75F0E"/>
    <w:rsid w:val="00D76072"/>
    <w:rsid w:val="00D7643A"/>
    <w:rsid w:val="00D7672F"/>
    <w:rsid w:val="00D7696E"/>
    <w:rsid w:val="00D76AC8"/>
    <w:rsid w:val="00D76D26"/>
    <w:rsid w:val="00D76E6A"/>
    <w:rsid w:val="00D774E7"/>
    <w:rsid w:val="00D7768D"/>
    <w:rsid w:val="00D776CD"/>
    <w:rsid w:val="00D77891"/>
    <w:rsid w:val="00D80422"/>
    <w:rsid w:val="00D80978"/>
    <w:rsid w:val="00D81066"/>
    <w:rsid w:val="00D81BAD"/>
    <w:rsid w:val="00D82EA6"/>
    <w:rsid w:val="00D83242"/>
    <w:rsid w:val="00D84991"/>
    <w:rsid w:val="00D84F17"/>
    <w:rsid w:val="00D850D0"/>
    <w:rsid w:val="00D855EA"/>
    <w:rsid w:val="00D8658F"/>
    <w:rsid w:val="00D87BCE"/>
    <w:rsid w:val="00D87E9C"/>
    <w:rsid w:val="00D87F30"/>
    <w:rsid w:val="00D9137F"/>
    <w:rsid w:val="00D92139"/>
    <w:rsid w:val="00D9246A"/>
    <w:rsid w:val="00D92B8C"/>
    <w:rsid w:val="00D92DE2"/>
    <w:rsid w:val="00D9328B"/>
    <w:rsid w:val="00D93551"/>
    <w:rsid w:val="00D93D4D"/>
    <w:rsid w:val="00D93DFB"/>
    <w:rsid w:val="00D93F1D"/>
    <w:rsid w:val="00D93F34"/>
    <w:rsid w:val="00D942AA"/>
    <w:rsid w:val="00D944D1"/>
    <w:rsid w:val="00D95263"/>
    <w:rsid w:val="00D9538B"/>
    <w:rsid w:val="00D95448"/>
    <w:rsid w:val="00D96A75"/>
    <w:rsid w:val="00D96B65"/>
    <w:rsid w:val="00DA01C2"/>
    <w:rsid w:val="00DA040B"/>
    <w:rsid w:val="00DA137E"/>
    <w:rsid w:val="00DA1853"/>
    <w:rsid w:val="00DA2C3D"/>
    <w:rsid w:val="00DA3327"/>
    <w:rsid w:val="00DA393B"/>
    <w:rsid w:val="00DA469C"/>
    <w:rsid w:val="00DA503E"/>
    <w:rsid w:val="00DA6665"/>
    <w:rsid w:val="00DA6FBE"/>
    <w:rsid w:val="00DA71B5"/>
    <w:rsid w:val="00DB1248"/>
    <w:rsid w:val="00DB1283"/>
    <w:rsid w:val="00DB14BC"/>
    <w:rsid w:val="00DB15FA"/>
    <w:rsid w:val="00DB2822"/>
    <w:rsid w:val="00DB2A0B"/>
    <w:rsid w:val="00DB348C"/>
    <w:rsid w:val="00DB36C0"/>
    <w:rsid w:val="00DB3EC4"/>
    <w:rsid w:val="00DB422E"/>
    <w:rsid w:val="00DB4F90"/>
    <w:rsid w:val="00DB51FD"/>
    <w:rsid w:val="00DB5784"/>
    <w:rsid w:val="00DB6EC2"/>
    <w:rsid w:val="00DB7377"/>
    <w:rsid w:val="00DB7484"/>
    <w:rsid w:val="00DB7EA2"/>
    <w:rsid w:val="00DC05B9"/>
    <w:rsid w:val="00DC0D68"/>
    <w:rsid w:val="00DC11C5"/>
    <w:rsid w:val="00DC1465"/>
    <w:rsid w:val="00DC1565"/>
    <w:rsid w:val="00DC1927"/>
    <w:rsid w:val="00DC1AAB"/>
    <w:rsid w:val="00DC27AA"/>
    <w:rsid w:val="00DC27D1"/>
    <w:rsid w:val="00DC2EBA"/>
    <w:rsid w:val="00DC438F"/>
    <w:rsid w:val="00DC4DB1"/>
    <w:rsid w:val="00DC53B0"/>
    <w:rsid w:val="00DC5A29"/>
    <w:rsid w:val="00DC5A3F"/>
    <w:rsid w:val="00DC6035"/>
    <w:rsid w:val="00DC639F"/>
    <w:rsid w:val="00DC65A6"/>
    <w:rsid w:val="00DC6C03"/>
    <w:rsid w:val="00DD02FD"/>
    <w:rsid w:val="00DD052E"/>
    <w:rsid w:val="00DD0D24"/>
    <w:rsid w:val="00DD1022"/>
    <w:rsid w:val="00DD1181"/>
    <w:rsid w:val="00DD18AC"/>
    <w:rsid w:val="00DD1EC0"/>
    <w:rsid w:val="00DD26BC"/>
    <w:rsid w:val="00DD3D6C"/>
    <w:rsid w:val="00DD3D7B"/>
    <w:rsid w:val="00DD3DEB"/>
    <w:rsid w:val="00DD4080"/>
    <w:rsid w:val="00DD4089"/>
    <w:rsid w:val="00DD44D0"/>
    <w:rsid w:val="00DD4520"/>
    <w:rsid w:val="00DD499E"/>
    <w:rsid w:val="00DD5545"/>
    <w:rsid w:val="00DD62E3"/>
    <w:rsid w:val="00DD6A48"/>
    <w:rsid w:val="00DD6E0F"/>
    <w:rsid w:val="00DD709C"/>
    <w:rsid w:val="00DD7B76"/>
    <w:rsid w:val="00DE01E6"/>
    <w:rsid w:val="00DE06BC"/>
    <w:rsid w:val="00DE06C0"/>
    <w:rsid w:val="00DE118B"/>
    <w:rsid w:val="00DE1563"/>
    <w:rsid w:val="00DE2213"/>
    <w:rsid w:val="00DE274B"/>
    <w:rsid w:val="00DE29D2"/>
    <w:rsid w:val="00DE2ABB"/>
    <w:rsid w:val="00DE2D34"/>
    <w:rsid w:val="00DE347A"/>
    <w:rsid w:val="00DE35AE"/>
    <w:rsid w:val="00DE3731"/>
    <w:rsid w:val="00DE3D26"/>
    <w:rsid w:val="00DE5096"/>
    <w:rsid w:val="00DE5A6D"/>
    <w:rsid w:val="00DE7C0E"/>
    <w:rsid w:val="00DE7C80"/>
    <w:rsid w:val="00DF013C"/>
    <w:rsid w:val="00DF01A4"/>
    <w:rsid w:val="00DF0390"/>
    <w:rsid w:val="00DF03FC"/>
    <w:rsid w:val="00DF0497"/>
    <w:rsid w:val="00DF06F7"/>
    <w:rsid w:val="00DF1068"/>
    <w:rsid w:val="00DF14BB"/>
    <w:rsid w:val="00DF2153"/>
    <w:rsid w:val="00DF2588"/>
    <w:rsid w:val="00DF2628"/>
    <w:rsid w:val="00DF27C2"/>
    <w:rsid w:val="00DF3430"/>
    <w:rsid w:val="00DF35AB"/>
    <w:rsid w:val="00DF3B65"/>
    <w:rsid w:val="00DF4553"/>
    <w:rsid w:val="00DF46A7"/>
    <w:rsid w:val="00DF549C"/>
    <w:rsid w:val="00DF5732"/>
    <w:rsid w:val="00DF5B04"/>
    <w:rsid w:val="00DF6582"/>
    <w:rsid w:val="00DF6A73"/>
    <w:rsid w:val="00DF6FD1"/>
    <w:rsid w:val="00DF7079"/>
    <w:rsid w:val="00DF73AF"/>
    <w:rsid w:val="00DF79DE"/>
    <w:rsid w:val="00E00156"/>
    <w:rsid w:val="00E012CE"/>
    <w:rsid w:val="00E01666"/>
    <w:rsid w:val="00E016AE"/>
    <w:rsid w:val="00E01769"/>
    <w:rsid w:val="00E017E9"/>
    <w:rsid w:val="00E01805"/>
    <w:rsid w:val="00E01DCA"/>
    <w:rsid w:val="00E01E6C"/>
    <w:rsid w:val="00E02571"/>
    <w:rsid w:val="00E02CC0"/>
    <w:rsid w:val="00E02EDF"/>
    <w:rsid w:val="00E02F1B"/>
    <w:rsid w:val="00E0355E"/>
    <w:rsid w:val="00E039AB"/>
    <w:rsid w:val="00E03FE6"/>
    <w:rsid w:val="00E046FF"/>
    <w:rsid w:val="00E048DB"/>
    <w:rsid w:val="00E04AA8"/>
    <w:rsid w:val="00E04F3F"/>
    <w:rsid w:val="00E05EE3"/>
    <w:rsid w:val="00E060DC"/>
    <w:rsid w:val="00E063FF"/>
    <w:rsid w:val="00E06486"/>
    <w:rsid w:val="00E06A08"/>
    <w:rsid w:val="00E06A8E"/>
    <w:rsid w:val="00E06A90"/>
    <w:rsid w:val="00E06DB2"/>
    <w:rsid w:val="00E071E8"/>
    <w:rsid w:val="00E07877"/>
    <w:rsid w:val="00E07A70"/>
    <w:rsid w:val="00E07CD8"/>
    <w:rsid w:val="00E07F67"/>
    <w:rsid w:val="00E10DAE"/>
    <w:rsid w:val="00E125DD"/>
    <w:rsid w:val="00E13057"/>
    <w:rsid w:val="00E13256"/>
    <w:rsid w:val="00E14589"/>
    <w:rsid w:val="00E145D2"/>
    <w:rsid w:val="00E14A87"/>
    <w:rsid w:val="00E1513F"/>
    <w:rsid w:val="00E154EC"/>
    <w:rsid w:val="00E15996"/>
    <w:rsid w:val="00E1629D"/>
    <w:rsid w:val="00E16E08"/>
    <w:rsid w:val="00E1710C"/>
    <w:rsid w:val="00E171CB"/>
    <w:rsid w:val="00E1795B"/>
    <w:rsid w:val="00E2081F"/>
    <w:rsid w:val="00E20A7B"/>
    <w:rsid w:val="00E20B1D"/>
    <w:rsid w:val="00E212D6"/>
    <w:rsid w:val="00E21406"/>
    <w:rsid w:val="00E2146D"/>
    <w:rsid w:val="00E21D60"/>
    <w:rsid w:val="00E222DA"/>
    <w:rsid w:val="00E228C2"/>
    <w:rsid w:val="00E23541"/>
    <w:rsid w:val="00E23971"/>
    <w:rsid w:val="00E23C56"/>
    <w:rsid w:val="00E24503"/>
    <w:rsid w:val="00E24911"/>
    <w:rsid w:val="00E258F9"/>
    <w:rsid w:val="00E25C3C"/>
    <w:rsid w:val="00E264FC"/>
    <w:rsid w:val="00E26584"/>
    <w:rsid w:val="00E26D60"/>
    <w:rsid w:val="00E270A4"/>
    <w:rsid w:val="00E270B3"/>
    <w:rsid w:val="00E27636"/>
    <w:rsid w:val="00E302AC"/>
    <w:rsid w:val="00E307C7"/>
    <w:rsid w:val="00E309DE"/>
    <w:rsid w:val="00E30FA1"/>
    <w:rsid w:val="00E3136C"/>
    <w:rsid w:val="00E322FB"/>
    <w:rsid w:val="00E32E38"/>
    <w:rsid w:val="00E32E6E"/>
    <w:rsid w:val="00E33DDC"/>
    <w:rsid w:val="00E34439"/>
    <w:rsid w:val="00E34566"/>
    <w:rsid w:val="00E34A13"/>
    <w:rsid w:val="00E35B1C"/>
    <w:rsid w:val="00E35F75"/>
    <w:rsid w:val="00E361E7"/>
    <w:rsid w:val="00E3628B"/>
    <w:rsid w:val="00E363DB"/>
    <w:rsid w:val="00E3675B"/>
    <w:rsid w:val="00E368D0"/>
    <w:rsid w:val="00E36930"/>
    <w:rsid w:val="00E36DA0"/>
    <w:rsid w:val="00E36F6C"/>
    <w:rsid w:val="00E37BE2"/>
    <w:rsid w:val="00E409B9"/>
    <w:rsid w:val="00E40F07"/>
    <w:rsid w:val="00E41791"/>
    <w:rsid w:val="00E41817"/>
    <w:rsid w:val="00E41D0A"/>
    <w:rsid w:val="00E42649"/>
    <w:rsid w:val="00E42C93"/>
    <w:rsid w:val="00E42FB0"/>
    <w:rsid w:val="00E434BD"/>
    <w:rsid w:val="00E4411A"/>
    <w:rsid w:val="00E4481D"/>
    <w:rsid w:val="00E458D1"/>
    <w:rsid w:val="00E4619A"/>
    <w:rsid w:val="00E46DFE"/>
    <w:rsid w:val="00E47414"/>
    <w:rsid w:val="00E47418"/>
    <w:rsid w:val="00E476F6"/>
    <w:rsid w:val="00E50786"/>
    <w:rsid w:val="00E50A47"/>
    <w:rsid w:val="00E513DC"/>
    <w:rsid w:val="00E5183D"/>
    <w:rsid w:val="00E51A3C"/>
    <w:rsid w:val="00E522BE"/>
    <w:rsid w:val="00E52897"/>
    <w:rsid w:val="00E5295C"/>
    <w:rsid w:val="00E530E7"/>
    <w:rsid w:val="00E542E1"/>
    <w:rsid w:val="00E552CE"/>
    <w:rsid w:val="00E55328"/>
    <w:rsid w:val="00E553F8"/>
    <w:rsid w:val="00E554C9"/>
    <w:rsid w:val="00E55E52"/>
    <w:rsid w:val="00E570A3"/>
    <w:rsid w:val="00E5717D"/>
    <w:rsid w:val="00E57444"/>
    <w:rsid w:val="00E57682"/>
    <w:rsid w:val="00E601D4"/>
    <w:rsid w:val="00E60D79"/>
    <w:rsid w:val="00E61696"/>
    <w:rsid w:val="00E618C4"/>
    <w:rsid w:val="00E61F42"/>
    <w:rsid w:val="00E6265C"/>
    <w:rsid w:val="00E62B68"/>
    <w:rsid w:val="00E630D7"/>
    <w:rsid w:val="00E6310B"/>
    <w:rsid w:val="00E63773"/>
    <w:rsid w:val="00E63803"/>
    <w:rsid w:val="00E63C9D"/>
    <w:rsid w:val="00E649B4"/>
    <w:rsid w:val="00E64B5D"/>
    <w:rsid w:val="00E657BD"/>
    <w:rsid w:val="00E65998"/>
    <w:rsid w:val="00E65C4D"/>
    <w:rsid w:val="00E65C85"/>
    <w:rsid w:val="00E65DA5"/>
    <w:rsid w:val="00E66155"/>
    <w:rsid w:val="00E666C8"/>
    <w:rsid w:val="00E666CA"/>
    <w:rsid w:val="00E66FF2"/>
    <w:rsid w:val="00E67054"/>
    <w:rsid w:val="00E6776A"/>
    <w:rsid w:val="00E67C52"/>
    <w:rsid w:val="00E7055F"/>
    <w:rsid w:val="00E7059C"/>
    <w:rsid w:val="00E70908"/>
    <w:rsid w:val="00E7139D"/>
    <w:rsid w:val="00E7181F"/>
    <w:rsid w:val="00E72173"/>
    <w:rsid w:val="00E72AEA"/>
    <w:rsid w:val="00E74065"/>
    <w:rsid w:val="00E744CF"/>
    <w:rsid w:val="00E745BE"/>
    <w:rsid w:val="00E7485D"/>
    <w:rsid w:val="00E749DC"/>
    <w:rsid w:val="00E7543B"/>
    <w:rsid w:val="00E75789"/>
    <w:rsid w:val="00E76099"/>
    <w:rsid w:val="00E76BC6"/>
    <w:rsid w:val="00E7722C"/>
    <w:rsid w:val="00E7755A"/>
    <w:rsid w:val="00E77646"/>
    <w:rsid w:val="00E77EE7"/>
    <w:rsid w:val="00E8028E"/>
    <w:rsid w:val="00E80A17"/>
    <w:rsid w:val="00E82E09"/>
    <w:rsid w:val="00E82ECE"/>
    <w:rsid w:val="00E83696"/>
    <w:rsid w:val="00E838FC"/>
    <w:rsid w:val="00E83F44"/>
    <w:rsid w:val="00E84FA9"/>
    <w:rsid w:val="00E85812"/>
    <w:rsid w:val="00E85A98"/>
    <w:rsid w:val="00E85CF4"/>
    <w:rsid w:val="00E86A68"/>
    <w:rsid w:val="00E86DB5"/>
    <w:rsid w:val="00E86F7F"/>
    <w:rsid w:val="00E87AB5"/>
    <w:rsid w:val="00E90FAD"/>
    <w:rsid w:val="00E912CC"/>
    <w:rsid w:val="00E91892"/>
    <w:rsid w:val="00E91AC9"/>
    <w:rsid w:val="00E92A99"/>
    <w:rsid w:val="00E935DC"/>
    <w:rsid w:val="00E93FAA"/>
    <w:rsid w:val="00E9410D"/>
    <w:rsid w:val="00E94F16"/>
    <w:rsid w:val="00E95380"/>
    <w:rsid w:val="00E95E0E"/>
    <w:rsid w:val="00E95F82"/>
    <w:rsid w:val="00E96388"/>
    <w:rsid w:val="00E965AC"/>
    <w:rsid w:val="00E9703E"/>
    <w:rsid w:val="00E973C3"/>
    <w:rsid w:val="00E97C7F"/>
    <w:rsid w:val="00E97F31"/>
    <w:rsid w:val="00E97F9C"/>
    <w:rsid w:val="00EA0089"/>
    <w:rsid w:val="00EA052C"/>
    <w:rsid w:val="00EA09AC"/>
    <w:rsid w:val="00EA0EC5"/>
    <w:rsid w:val="00EA0EDF"/>
    <w:rsid w:val="00EA12ED"/>
    <w:rsid w:val="00EA1622"/>
    <w:rsid w:val="00EA20CF"/>
    <w:rsid w:val="00EA24FE"/>
    <w:rsid w:val="00EA2780"/>
    <w:rsid w:val="00EA3693"/>
    <w:rsid w:val="00EA36DB"/>
    <w:rsid w:val="00EA3CA1"/>
    <w:rsid w:val="00EA4569"/>
    <w:rsid w:val="00EA4B91"/>
    <w:rsid w:val="00EA4C2F"/>
    <w:rsid w:val="00EA5D90"/>
    <w:rsid w:val="00EA631E"/>
    <w:rsid w:val="00EA6C20"/>
    <w:rsid w:val="00EA6DE7"/>
    <w:rsid w:val="00EA6E17"/>
    <w:rsid w:val="00EA70EF"/>
    <w:rsid w:val="00EA7221"/>
    <w:rsid w:val="00EB0A0A"/>
    <w:rsid w:val="00EB1114"/>
    <w:rsid w:val="00EB1208"/>
    <w:rsid w:val="00EB1586"/>
    <w:rsid w:val="00EB1B8B"/>
    <w:rsid w:val="00EB1C29"/>
    <w:rsid w:val="00EB1CC5"/>
    <w:rsid w:val="00EB20A1"/>
    <w:rsid w:val="00EB2B9B"/>
    <w:rsid w:val="00EB301F"/>
    <w:rsid w:val="00EB314F"/>
    <w:rsid w:val="00EB3288"/>
    <w:rsid w:val="00EB3B50"/>
    <w:rsid w:val="00EB3E05"/>
    <w:rsid w:val="00EB4812"/>
    <w:rsid w:val="00EB4E91"/>
    <w:rsid w:val="00EB514D"/>
    <w:rsid w:val="00EB53AC"/>
    <w:rsid w:val="00EB5525"/>
    <w:rsid w:val="00EB5A0C"/>
    <w:rsid w:val="00EB5A4A"/>
    <w:rsid w:val="00EB5BCC"/>
    <w:rsid w:val="00EB701A"/>
    <w:rsid w:val="00EC0186"/>
    <w:rsid w:val="00EC086B"/>
    <w:rsid w:val="00EC09F2"/>
    <w:rsid w:val="00EC1194"/>
    <w:rsid w:val="00EC1B0B"/>
    <w:rsid w:val="00EC233F"/>
    <w:rsid w:val="00EC2AE3"/>
    <w:rsid w:val="00EC2DF3"/>
    <w:rsid w:val="00EC390A"/>
    <w:rsid w:val="00EC3BFF"/>
    <w:rsid w:val="00EC4311"/>
    <w:rsid w:val="00EC4997"/>
    <w:rsid w:val="00EC4B78"/>
    <w:rsid w:val="00EC4EC9"/>
    <w:rsid w:val="00EC4FC8"/>
    <w:rsid w:val="00EC5816"/>
    <w:rsid w:val="00EC59A5"/>
    <w:rsid w:val="00EC5AAC"/>
    <w:rsid w:val="00EC5B68"/>
    <w:rsid w:val="00EC6DEF"/>
    <w:rsid w:val="00EC703B"/>
    <w:rsid w:val="00EC7364"/>
    <w:rsid w:val="00EC741A"/>
    <w:rsid w:val="00EC7F6A"/>
    <w:rsid w:val="00ED11BA"/>
    <w:rsid w:val="00ED2284"/>
    <w:rsid w:val="00ED4099"/>
    <w:rsid w:val="00ED5B3F"/>
    <w:rsid w:val="00ED5F46"/>
    <w:rsid w:val="00ED6811"/>
    <w:rsid w:val="00ED6BB9"/>
    <w:rsid w:val="00ED6F0A"/>
    <w:rsid w:val="00ED7A2C"/>
    <w:rsid w:val="00ED7C8E"/>
    <w:rsid w:val="00EE0182"/>
    <w:rsid w:val="00EE06DD"/>
    <w:rsid w:val="00EE09AF"/>
    <w:rsid w:val="00EE09BA"/>
    <w:rsid w:val="00EE1421"/>
    <w:rsid w:val="00EE159D"/>
    <w:rsid w:val="00EE22B6"/>
    <w:rsid w:val="00EE252F"/>
    <w:rsid w:val="00EE267E"/>
    <w:rsid w:val="00EE2706"/>
    <w:rsid w:val="00EE2C5F"/>
    <w:rsid w:val="00EE3827"/>
    <w:rsid w:val="00EE4927"/>
    <w:rsid w:val="00EE4B86"/>
    <w:rsid w:val="00EE51DD"/>
    <w:rsid w:val="00EE5245"/>
    <w:rsid w:val="00EE5E91"/>
    <w:rsid w:val="00EE62F8"/>
    <w:rsid w:val="00EE6B8A"/>
    <w:rsid w:val="00EE70FF"/>
    <w:rsid w:val="00EE723A"/>
    <w:rsid w:val="00EE7606"/>
    <w:rsid w:val="00EE7645"/>
    <w:rsid w:val="00EE7B70"/>
    <w:rsid w:val="00EE7E24"/>
    <w:rsid w:val="00EF0803"/>
    <w:rsid w:val="00EF0C9A"/>
    <w:rsid w:val="00EF13AC"/>
    <w:rsid w:val="00EF191F"/>
    <w:rsid w:val="00EF2B2E"/>
    <w:rsid w:val="00EF2C0C"/>
    <w:rsid w:val="00EF325B"/>
    <w:rsid w:val="00EF35CF"/>
    <w:rsid w:val="00EF3F43"/>
    <w:rsid w:val="00EF3FA5"/>
    <w:rsid w:val="00EF41A3"/>
    <w:rsid w:val="00EF42E1"/>
    <w:rsid w:val="00EF44C9"/>
    <w:rsid w:val="00EF4907"/>
    <w:rsid w:val="00EF4D07"/>
    <w:rsid w:val="00EF4DDA"/>
    <w:rsid w:val="00EF4F8E"/>
    <w:rsid w:val="00EF546E"/>
    <w:rsid w:val="00EF5910"/>
    <w:rsid w:val="00EF5D92"/>
    <w:rsid w:val="00EF6494"/>
    <w:rsid w:val="00EF69DD"/>
    <w:rsid w:val="00EF6FA6"/>
    <w:rsid w:val="00EF6FBA"/>
    <w:rsid w:val="00EF7AA9"/>
    <w:rsid w:val="00EF7F28"/>
    <w:rsid w:val="00F00048"/>
    <w:rsid w:val="00F001B6"/>
    <w:rsid w:val="00F0044A"/>
    <w:rsid w:val="00F00F72"/>
    <w:rsid w:val="00F01323"/>
    <w:rsid w:val="00F0274D"/>
    <w:rsid w:val="00F03268"/>
    <w:rsid w:val="00F03403"/>
    <w:rsid w:val="00F038AD"/>
    <w:rsid w:val="00F03CB5"/>
    <w:rsid w:val="00F04486"/>
    <w:rsid w:val="00F045E8"/>
    <w:rsid w:val="00F0482E"/>
    <w:rsid w:val="00F04DD8"/>
    <w:rsid w:val="00F0516C"/>
    <w:rsid w:val="00F055CF"/>
    <w:rsid w:val="00F05A05"/>
    <w:rsid w:val="00F05A7B"/>
    <w:rsid w:val="00F05F6F"/>
    <w:rsid w:val="00F05F93"/>
    <w:rsid w:val="00F060F9"/>
    <w:rsid w:val="00F0696D"/>
    <w:rsid w:val="00F07156"/>
    <w:rsid w:val="00F071DF"/>
    <w:rsid w:val="00F07BAF"/>
    <w:rsid w:val="00F07BC9"/>
    <w:rsid w:val="00F07E86"/>
    <w:rsid w:val="00F10EA5"/>
    <w:rsid w:val="00F11C5F"/>
    <w:rsid w:val="00F124EE"/>
    <w:rsid w:val="00F13462"/>
    <w:rsid w:val="00F13503"/>
    <w:rsid w:val="00F140FA"/>
    <w:rsid w:val="00F1430F"/>
    <w:rsid w:val="00F152C9"/>
    <w:rsid w:val="00F152E9"/>
    <w:rsid w:val="00F15BBF"/>
    <w:rsid w:val="00F1643F"/>
    <w:rsid w:val="00F16587"/>
    <w:rsid w:val="00F17736"/>
    <w:rsid w:val="00F17778"/>
    <w:rsid w:val="00F20162"/>
    <w:rsid w:val="00F204AD"/>
    <w:rsid w:val="00F2063E"/>
    <w:rsid w:val="00F20AD1"/>
    <w:rsid w:val="00F20D8D"/>
    <w:rsid w:val="00F20D92"/>
    <w:rsid w:val="00F213A4"/>
    <w:rsid w:val="00F219F3"/>
    <w:rsid w:val="00F21B16"/>
    <w:rsid w:val="00F21BB9"/>
    <w:rsid w:val="00F21FF9"/>
    <w:rsid w:val="00F2242F"/>
    <w:rsid w:val="00F229F9"/>
    <w:rsid w:val="00F22DB8"/>
    <w:rsid w:val="00F238E1"/>
    <w:rsid w:val="00F23DE3"/>
    <w:rsid w:val="00F23FF3"/>
    <w:rsid w:val="00F241AE"/>
    <w:rsid w:val="00F241F3"/>
    <w:rsid w:val="00F244DB"/>
    <w:rsid w:val="00F251B1"/>
    <w:rsid w:val="00F25239"/>
    <w:rsid w:val="00F25814"/>
    <w:rsid w:val="00F259C1"/>
    <w:rsid w:val="00F26A7D"/>
    <w:rsid w:val="00F26D9A"/>
    <w:rsid w:val="00F270C6"/>
    <w:rsid w:val="00F274C0"/>
    <w:rsid w:val="00F278E7"/>
    <w:rsid w:val="00F27AF5"/>
    <w:rsid w:val="00F27BA9"/>
    <w:rsid w:val="00F31467"/>
    <w:rsid w:val="00F31F81"/>
    <w:rsid w:val="00F32401"/>
    <w:rsid w:val="00F32B56"/>
    <w:rsid w:val="00F33D9A"/>
    <w:rsid w:val="00F33EB5"/>
    <w:rsid w:val="00F3474C"/>
    <w:rsid w:val="00F34B8F"/>
    <w:rsid w:val="00F3548D"/>
    <w:rsid w:val="00F35A16"/>
    <w:rsid w:val="00F35EAD"/>
    <w:rsid w:val="00F36916"/>
    <w:rsid w:val="00F36F17"/>
    <w:rsid w:val="00F37334"/>
    <w:rsid w:val="00F37AFD"/>
    <w:rsid w:val="00F402D1"/>
    <w:rsid w:val="00F40688"/>
    <w:rsid w:val="00F406C6"/>
    <w:rsid w:val="00F40898"/>
    <w:rsid w:val="00F40B99"/>
    <w:rsid w:val="00F41517"/>
    <w:rsid w:val="00F423FC"/>
    <w:rsid w:val="00F4256C"/>
    <w:rsid w:val="00F43285"/>
    <w:rsid w:val="00F433B4"/>
    <w:rsid w:val="00F433C9"/>
    <w:rsid w:val="00F437E8"/>
    <w:rsid w:val="00F448A7"/>
    <w:rsid w:val="00F45625"/>
    <w:rsid w:val="00F45A9F"/>
    <w:rsid w:val="00F46504"/>
    <w:rsid w:val="00F46DC8"/>
    <w:rsid w:val="00F46EA4"/>
    <w:rsid w:val="00F5036B"/>
    <w:rsid w:val="00F50D94"/>
    <w:rsid w:val="00F51232"/>
    <w:rsid w:val="00F5126A"/>
    <w:rsid w:val="00F51B7B"/>
    <w:rsid w:val="00F51C1B"/>
    <w:rsid w:val="00F52D62"/>
    <w:rsid w:val="00F52F66"/>
    <w:rsid w:val="00F52F94"/>
    <w:rsid w:val="00F5359B"/>
    <w:rsid w:val="00F535CE"/>
    <w:rsid w:val="00F53677"/>
    <w:rsid w:val="00F5368C"/>
    <w:rsid w:val="00F5388B"/>
    <w:rsid w:val="00F5448C"/>
    <w:rsid w:val="00F548DA"/>
    <w:rsid w:val="00F54988"/>
    <w:rsid w:val="00F54FF0"/>
    <w:rsid w:val="00F5569D"/>
    <w:rsid w:val="00F5595C"/>
    <w:rsid w:val="00F5623A"/>
    <w:rsid w:val="00F566C5"/>
    <w:rsid w:val="00F57169"/>
    <w:rsid w:val="00F60182"/>
    <w:rsid w:val="00F60421"/>
    <w:rsid w:val="00F6043B"/>
    <w:rsid w:val="00F608E3"/>
    <w:rsid w:val="00F60D89"/>
    <w:rsid w:val="00F61248"/>
    <w:rsid w:val="00F61569"/>
    <w:rsid w:val="00F6202E"/>
    <w:rsid w:val="00F623A2"/>
    <w:rsid w:val="00F637C0"/>
    <w:rsid w:val="00F639D6"/>
    <w:rsid w:val="00F63D29"/>
    <w:rsid w:val="00F64274"/>
    <w:rsid w:val="00F64438"/>
    <w:rsid w:val="00F6498A"/>
    <w:rsid w:val="00F64B63"/>
    <w:rsid w:val="00F65576"/>
    <w:rsid w:val="00F6574B"/>
    <w:rsid w:val="00F65E4C"/>
    <w:rsid w:val="00F65F81"/>
    <w:rsid w:val="00F667DF"/>
    <w:rsid w:val="00F66A4C"/>
    <w:rsid w:val="00F67194"/>
    <w:rsid w:val="00F675AB"/>
    <w:rsid w:val="00F67C8C"/>
    <w:rsid w:val="00F70213"/>
    <w:rsid w:val="00F71D2A"/>
    <w:rsid w:val="00F71F9A"/>
    <w:rsid w:val="00F72AC0"/>
    <w:rsid w:val="00F7301C"/>
    <w:rsid w:val="00F7400B"/>
    <w:rsid w:val="00F744EA"/>
    <w:rsid w:val="00F74621"/>
    <w:rsid w:val="00F74F80"/>
    <w:rsid w:val="00F75084"/>
    <w:rsid w:val="00F75DE8"/>
    <w:rsid w:val="00F76174"/>
    <w:rsid w:val="00F76237"/>
    <w:rsid w:val="00F7638B"/>
    <w:rsid w:val="00F76837"/>
    <w:rsid w:val="00F77322"/>
    <w:rsid w:val="00F778DD"/>
    <w:rsid w:val="00F77C75"/>
    <w:rsid w:val="00F803B8"/>
    <w:rsid w:val="00F80A41"/>
    <w:rsid w:val="00F81576"/>
    <w:rsid w:val="00F815C6"/>
    <w:rsid w:val="00F817B1"/>
    <w:rsid w:val="00F81850"/>
    <w:rsid w:val="00F82460"/>
    <w:rsid w:val="00F83C44"/>
    <w:rsid w:val="00F83D4A"/>
    <w:rsid w:val="00F83D59"/>
    <w:rsid w:val="00F84260"/>
    <w:rsid w:val="00F84AC7"/>
    <w:rsid w:val="00F84E5B"/>
    <w:rsid w:val="00F855F6"/>
    <w:rsid w:val="00F8574D"/>
    <w:rsid w:val="00F85EEF"/>
    <w:rsid w:val="00F867D5"/>
    <w:rsid w:val="00F869A2"/>
    <w:rsid w:val="00F86E24"/>
    <w:rsid w:val="00F87126"/>
    <w:rsid w:val="00F90293"/>
    <w:rsid w:val="00F905AB"/>
    <w:rsid w:val="00F90AF2"/>
    <w:rsid w:val="00F911FF"/>
    <w:rsid w:val="00F916A2"/>
    <w:rsid w:val="00F916A5"/>
    <w:rsid w:val="00F91AF2"/>
    <w:rsid w:val="00F934B5"/>
    <w:rsid w:val="00F934FD"/>
    <w:rsid w:val="00F93509"/>
    <w:rsid w:val="00F93AD7"/>
    <w:rsid w:val="00F93CA0"/>
    <w:rsid w:val="00F93FF6"/>
    <w:rsid w:val="00F94775"/>
    <w:rsid w:val="00F94844"/>
    <w:rsid w:val="00F94C4F"/>
    <w:rsid w:val="00F95C21"/>
    <w:rsid w:val="00F962C3"/>
    <w:rsid w:val="00F96333"/>
    <w:rsid w:val="00F9676D"/>
    <w:rsid w:val="00F96CD5"/>
    <w:rsid w:val="00F977F1"/>
    <w:rsid w:val="00F97AE1"/>
    <w:rsid w:val="00FA0640"/>
    <w:rsid w:val="00FA0862"/>
    <w:rsid w:val="00FA2099"/>
    <w:rsid w:val="00FA2221"/>
    <w:rsid w:val="00FA2A36"/>
    <w:rsid w:val="00FA4101"/>
    <w:rsid w:val="00FA41ED"/>
    <w:rsid w:val="00FA432C"/>
    <w:rsid w:val="00FA46E8"/>
    <w:rsid w:val="00FA4C86"/>
    <w:rsid w:val="00FA51A4"/>
    <w:rsid w:val="00FA5457"/>
    <w:rsid w:val="00FA59E5"/>
    <w:rsid w:val="00FA62C3"/>
    <w:rsid w:val="00FA6334"/>
    <w:rsid w:val="00FA71D2"/>
    <w:rsid w:val="00FA78AF"/>
    <w:rsid w:val="00FA7CD2"/>
    <w:rsid w:val="00FB0102"/>
    <w:rsid w:val="00FB0B78"/>
    <w:rsid w:val="00FB177D"/>
    <w:rsid w:val="00FB1AAD"/>
    <w:rsid w:val="00FB1E33"/>
    <w:rsid w:val="00FB24FF"/>
    <w:rsid w:val="00FB26C7"/>
    <w:rsid w:val="00FB395C"/>
    <w:rsid w:val="00FB3DAC"/>
    <w:rsid w:val="00FB44D1"/>
    <w:rsid w:val="00FB45D8"/>
    <w:rsid w:val="00FB4CE6"/>
    <w:rsid w:val="00FB4F78"/>
    <w:rsid w:val="00FB5317"/>
    <w:rsid w:val="00FB5A86"/>
    <w:rsid w:val="00FB5C86"/>
    <w:rsid w:val="00FB643C"/>
    <w:rsid w:val="00FB672D"/>
    <w:rsid w:val="00FB686E"/>
    <w:rsid w:val="00FB759B"/>
    <w:rsid w:val="00FB7B78"/>
    <w:rsid w:val="00FB7E5C"/>
    <w:rsid w:val="00FB7F4D"/>
    <w:rsid w:val="00FC0B20"/>
    <w:rsid w:val="00FC12F5"/>
    <w:rsid w:val="00FC14BD"/>
    <w:rsid w:val="00FC1784"/>
    <w:rsid w:val="00FC1BF8"/>
    <w:rsid w:val="00FC1F0D"/>
    <w:rsid w:val="00FC20C2"/>
    <w:rsid w:val="00FC2251"/>
    <w:rsid w:val="00FC281F"/>
    <w:rsid w:val="00FC2FB6"/>
    <w:rsid w:val="00FC300D"/>
    <w:rsid w:val="00FC43F3"/>
    <w:rsid w:val="00FC5100"/>
    <w:rsid w:val="00FC528A"/>
    <w:rsid w:val="00FC548E"/>
    <w:rsid w:val="00FC55C9"/>
    <w:rsid w:val="00FC5E1A"/>
    <w:rsid w:val="00FC64BE"/>
    <w:rsid w:val="00FC75C3"/>
    <w:rsid w:val="00FC7716"/>
    <w:rsid w:val="00FC7875"/>
    <w:rsid w:val="00FC7CFE"/>
    <w:rsid w:val="00FD0478"/>
    <w:rsid w:val="00FD1172"/>
    <w:rsid w:val="00FD22E9"/>
    <w:rsid w:val="00FD32FB"/>
    <w:rsid w:val="00FD335C"/>
    <w:rsid w:val="00FD4D32"/>
    <w:rsid w:val="00FD4D95"/>
    <w:rsid w:val="00FD56B1"/>
    <w:rsid w:val="00FD5A1A"/>
    <w:rsid w:val="00FD6A6D"/>
    <w:rsid w:val="00FD6CA0"/>
    <w:rsid w:val="00FD7175"/>
    <w:rsid w:val="00FD72B9"/>
    <w:rsid w:val="00FD7312"/>
    <w:rsid w:val="00FD7377"/>
    <w:rsid w:val="00FD7702"/>
    <w:rsid w:val="00FD7B26"/>
    <w:rsid w:val="00FE001F"/>
    <w:rsid w:val="00FE0762"/>
    <w:rsid w:val="00FE0AEF"/>
    <w:rsid w:val="00FE1076"/>
    <w:rsid w:val="00FE1174"/>
    <w:rsid w:val="00FE132F"/>
    <w:rsid w:val="00FE153F"/>
    <w:rsid w:val="00FE163E"/>
    <w:rsid w:val="00FE17EE"/>
    <w:rsid w:val="00FE1E6D"/>
    <w:rsid w:val="00FE30D1"/>
    <w:rsid w:val="00FE3435"/>
    <w:rsid w:val="00FE344C"/>
    <w:rsid w:val="00FE3DFD"/>
    <w:rsid w:val="00FE436A"/>
    <w:rsid w:val="00FE4912"/>
    <w:rsid w:val="00FE4CF2"/>
    <w:rsid w:val="00FE5289"/>
    <w:rsid w:val="00FE53CA"/>
    <w:rsid w:val="00FE5771"/>
    <w:rsid w:val="00FE6387"/>
    <w:rsid w:val="00FE645F"/>
    <w:rsid w:val="00FE6ACD"/>
    <w:rsid w:val="00FE72F4"/>
    <w:rsid w:val="00FE7315"/>
    <w:rsid w:val="00FE7776"/>
    <w:rsid w:val="00FE7B5F"/>
    <w:rsid w:val="00FF0017"/>
    <w:rsid w:val="00FF055C"/>
    <w:rsid w:val="00FF062E"/>
    <w:rsid w:val="00FF09CD"/>
    <w:rsid w:val="00FF0E43"/>
    <w:rsid w:val="00FF1031"/>
    <w:rsid w:val="00FF11FF"/>
    <w:rsid w:val="00FF1708"/>
    <w:rsid w:val="00FF17DC"/>
    <w:rsid w:val="00FF21AE"/>
    <w:rsid w:val="00FF27E6"/>
    <w:rsid w:val="00FF28E0"/>
    <w:rsid w:val="00FF2F10"/>
    <w:rsid w:val="00FF3637"/>
    <w:rsid w:val="00FF3EF4"/>
    <w:rsid w:val="00FF4912"/>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D89ED18-09A4-47D8-B084-62EFCC87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bcentre.register.gov.uk" TargetMode="External"/><Relationship Id="rId18" Type="http://schemas.openxmlformats.org/officeDocument/2006/relationships/hyperlink" Target="http://eprints.gla.ac.uk/90147/1/90147.pdf" TargetMode="External"/><Relationship Id="rId26" Type="http://schemas.openxmlformats.org/officeDocument/2006/relationships/hyperlink" Target="https://www.routledge.com/Welfare-Conditionality/Watts-Fitzpatrick/p/book/9781138119918" TargetMode="External"/><Relationship Id="rId39" Type="http://schemas.openxmlformats.org/officeDocument/2006/relationships/hyperlink" Target="https://www.jrf.org.uk/report/destitution-uk" TargetMode="External"/><Relationship Id="rId21" Type="http://schemas.openxmlformats.org/officeDocument/2006/relationships/hyperlink" Target="http://www.welfareconditionality.ac.uk/wp-content/uploads/2018/06/40475_Welfare-Conditionality_Report_complete-v3.pdf" TargetMode="External"/><Relationship Id="rId34" Type="http://schemas.openxmlformats.org/officeDocument/2006/relationships/hyperlink" Target="https://assets.publishing.service.gov.uk/government/uploads/system/uploads/attachment_data/file/683470/benefit-overpayment-recovery-guide.pdf" TargetMode="External"/><Relationship Id="rId42" Type="http://schemas.openxmlformats.org/officeDocument/2006/relationships/hyperlink" Target="https://assets.publishing.service.gov.uk/government/uploads/system/uploads/attachment_data/file/676345/CCS207_CCS0118804018-1_TM_2010-12_to_2016-17_Jan18_Accessible.pdf" TargetMode="External"/><Relationship Id="rId47" Type="http://schemas.openxmlformats.org/officeDocument/2006/relationships/hyperlink" Target="https://www.gingerbread.org.uk/policy-campaigns/publications-index/unhelpful-unfair-impact-single-parent-sanctions/" TargetMode="External"/><Relationship Id="rId50" Type="http://schemas.openxmlformats.org/officeDocument/2006/relationships/image" Target="media/image1.jpeg"/><Relationship Id="rId55" Type="http://schemas.openxmlformats.org/officeDocument/2006/relationships/image" Target="media/image6.jpeg"/><Relationship Id="rId63" Type="http://schemas.openxmlformats.org/officeDocument/2006/relationships/image" Target="media/image14.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ssets.publishing.service.gov.uk/government/uploads/system/uploads/attachment_data/file/683470/benefit-overpayment-recovery-guide.pdf" TargetMode="External"/><Relationship Id="rId29" Type="http://schemas.openxmlformats.org/officeDocument/2006/relationships/hyperlink" Target="http://www.bbc.co.uk/news/uk-wales-440545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business.leeds.ac.uk/research-and-innovation/research-projects/how-do-inter-organisational-relations-affect-employer-engagement-uk-and-denmark/" TargetMode="External"/><Relationship Id="rId32" Type="http://schemas.openxmlformats.org/officeDocument/2006/relationships/hyperlink" Target="https://assets.publishing.service.gov.uk/government/uploads/system/uploads/attachment_data/file/645063/universal-credit-waiting-days-statistical-ad-hoc.pdf" TargetMode="External"/><Relationship Id="rId37" Type="http://schemas.openxmlformats.org/officeDocument/2006/relationships/hyperlink" Target="https://www.gov.uk/government/consultations/proposals-for-a-new-statistical-series-to-count-unemployed-claimants" TargetMode="External"/><Relationship Id="rId40" Type="http://schemas.openxmlformats.org/officeDocument/2006/relationships/hyperlink" Target="https://www.jrf.org.uk/report/destitution-uk-2018" TargetMode="External"/><Relationship Id="rId45" Type="http://schemas.openxmlformats.org/officeDocument/2006/relationships/hyperlink" Target="https://beta.gov.scot/publications/practising-realistic-medicine/pages/10/" TargetMode="External"/><Relationship Id="rId53" Type="http://schemas.openxmlformats.org/officeDocument/2006/relationships/image" Target="media/image4.jpeg"/><Relationship Id="rId58" Type="http://schemas.openxmlformats.org/officeDocument/2006/relationships/image" Target="media/image9.jpeg"/><Relationship Id="rId66"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hyperlink" Target="https://www.huffingtonpost.co.uk/entry/thousands-of-universal-credit-claimants-suffer-40-cuts-to-pay-debts_uk_5acb133ee4b09d0a119541ae?guccounter=1" TargetMode="External"/><Relationship Id="rId23" Type="http://schemas.openxmlformats.org/officeDocument/2006/relationships/hyperlink" Target="http://www.welfareconditionality.ac.uk/" TargetMode="External"/><Relationship Id="rId28" Type="http://schemas.openxmlformats.org/officeDocument/2006/relationships/hyperlink" Target="https://inews.co.uk/news/health/universal-credit-claimant-sanctioned-after-missing-appointment-due-to-seizure-slams-callous-system/" TargetMode="External"/><Relationship Id="rId36" Type="http://schemas.openxmlformats.org/officeDocument/2006/relationships/hyperlink" Target="https://www.gov.uk/government/publications/jobseekers-allowance-sanctions-early-warning-trial-evaluation-qualitative-report" TargetMode="External"/><Relationship Id="rId49" Type="http://schemas.openxmlformats.org/officeDocument/2006/relationships/header" Target="header1.xml"/><Relationship Id="rId57" Type="http://schemas.openxmlformats.org/officeDocument/2006/relationships/image" Target="media/image8.jpeg"/><Relationship Id="rId61" Type="http://schemas.openxmlformats.org/officeDocument/2006/relationships/image" Target="media/image12.jpeg"/><Relationship Id="rId10" Type="http://schemas.openxmlformats.org/officeDocument/2006/relationships/hyperlink" Target="https://www.gov.uk/government/statistics/benefit-sanctions-statistics-to-january-2018" TargetMode="External"/><Relationship Id="rId19" Type="http://schemas.openxmlformats.org/officeDocument/2006/relationships/hyperlink" Target="https://www.parliament.uk/business/committees/committees-a-z/commons-select/work-and-pensions-committee/inquiries/parliament-2017/benefit-sanctions-inquiry-17-19/publications/" TargetMode="External"/><Relationship Id="rId31" Type="http://schemas.openxmlformats.org/officeDocument/2006/relationships/hyperlink" Target="https://assets.publishing.service.gov.uk/government/uploads/system/uploads/attachment_data/file/648800/universal-credit-payment-timeliness-statistical-ad-hoc.pdf" TargetMode="External"/><Relationship Id="rId44" Type="http://schemas.openxmlformats.org/officeDocument/2006/relationships/hyperlink" Target="https://www.nao.org.uk/report/rolling-out-universal-credit/" TargetMode="External"/><Relationship Id="rId52" Type="http://schemas.openxmlformats.org/officeDocument/2006/relationships/image" Target="media/image3.jpeg"/><Relationship Id="rId60" Type="http://schemas.openxmlformats.org/officeDocument/2006/relationships/image" Target="media/image11.jpeg"/><Relationship Id="rId65"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assets.publishing.service.gov.uk/government/uploads/system/uploads/attachment_data/file/693928/universal-credit-transition-rollout-schedule.pdf" TargetMode="External"/><Relationship Id="rId22" Type="http://schemas.openxmlformats.org/officeDocument/2006/relationships/hyperlink" Target="http://www.welfareconditionality.ac.uk/2018/07/international-conference-presentations/" TargetMode="External"/><Relationship Id="rId27" Type="http://schemas.openxmlformats.org/officeDocument/2006/relationships/hyperlink" Target="https://www.mostewartresearch.co.uk/" TargetMode="External"/><Relationship Id="rId30" Type="http://schemas.openxmlformats.org/officeDocument/2006/relationships/hyperlink" Target="https://assets.publishing.service.gov.uk/government/uploads/system/uploads/attachment_data/file/648831/universal-credit-payment-advances-statistical-ad-hoc.pdf" TargetMode="External"/><Relationship Id="rId35" Type="http://schemas.openxmlformats.org/officeDocument/2006/relationships/hyperlink" Target="https://www.gov.uk/government/publications/jobseekers-allowance-sanctions-early-warning-trial-evaluation-final-report" TargetMode="External"/><Relationship Id="rId43" Type="http://schemas.openxmlformats.org/officeDocument/2006/relationships/hyperlink" Target="https://publications.parliament.uk/pa/cm201617/cmselect/cmpubacc/775/775.pdf" TargetMode="External"/><Relationship Id="rId48" Type="http://schemas.openxmlformats.org/officeDocument/2006/relationships/hyperlink" Target="http://www.cpag.org.uk/sites/default/files/uploads/CPAG-Oakley-Report-Guide-DW-rev-14-Sept-2014.pdf" TargetMode="External"/><Relationship Id="rId56" Type="http://schemas.openxmlformats.org/officeDocument/2006/relationships/image" Target="media/image7.jpeg"/><Relationship Id="rId64" Type="http://schemas.openxmlformats.org/officeDocument/2006/relationships/image" Target="media/image15.jpeg"/><Relationship Id="rId69" Type="http://schemas.openxmlformats.org/officeDocument/2006/relationships/theme" Target="theme/theme1.xml"/><Relationship Id="rId8" Type="http://schemas.openxmlformats.org/officeDocument/2006/relationships/hyperlink" Target="mailto:david.webster@glasgow.ac.uk" TargetMode="External"/><Relationship Id="rId51"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hyperlink" Target="https://www.ons.gov.uk/news/statementsandletters/publicationarrangementsfortheclaimantcount" TargetMode="External"/><Relationship Id="rId17" Type="http://schemas.openxmlformats.org/officeDocument/2006/relationships/hyperlink" Target="http://www.politics.co.uk/comment-analysis/2018/01/09/tax-credit-debt-the-universal-credit-problem-nobody-is-talki" TargetMode="External"/><Relationship Id="rId25" Type="http://schemas.openxmlformats.org/officeDocument/2006/relationships/hyperlink" Target="https://www.palgrave.com/gb/book/9783319903552" TargetMode="External"/><Relationship Id="rId33" Type="http://schemas.openxmlformats.org/officeDocument/2006/relationships/hyperlink" Target="https://www.gov.uk/government/uploads/system/uploads/attachment_data/file/637862/universal-credit-sanctions-statistics-background-information-and-methodology.pdf" TargetMode="External"/><Relationship Id="rId38" Type="http://schemas.openxmlformats.org/officeDocument/2006/relationships/hyperlink" Target="https://www.gov.uk/government/publications/universal-credit-full-service-claimant-survey" TargetMode="External"/><Relationship Id="rId46" Type="http://schemas.openxmlformats.org/officeDocument/2006/relationships/hyperlink" Target="http://obr.uk/docs/dlm_uploads/WelfareTrends2018cm9562.pdf" TargetMode="External"/><Relationship Id="rId59" Type="http://schemas.openxmlformats.org/officeDocument/2006/relationships/image" Target="media/image10.jpeg"/><Relationship Id="rId67" Type="http://schemas.openxmlformats.org/officeDocument/2006/relationships/image" Target="media/image18.jpeg"/><Relationship Id="rId20" Type="http://schemas.openxmlformats.org/officeDocument/2006/relationships/hyperlink" Target="https://www.gla.ac.uk/news/headline_595120_en.html" TargetMode="External"/><Relationship Id="rId41" Type="http://schemas.openxmlformats.org/officeDocument/2006/relationships/hyperlink" Target="http://www.benbgeiger.co.uk/files/2017%20JPSJ%20conditionality%20web%20appendices.pdf" TargetMode="External"/><Relationship Id="rId54" Type="http://schemas.openxmlformats.org/officeDocument/2006/relationships/image" Target="media/image5.jpeg"/><Relationship Id="rId62" Type="http://schemas.openxmlformats.org/officeDocument/2006/relationships/image" Target="media/image13.jpeg"/></Relationships>
</file>

<file path=word/_rels/endnotes.xml.rels><?xml version="1.0" encoding="UTF-8" standalone="yes"?>
<Relationships xmlns="http://schemas.openxmlformats.org/package/2006/relationships"><Relationship Id="rId1" Type="http://schemas.openxmlformats.org/officeDocument/2006/relationships/hyperlink" Target="http://www.cpag.org.uk/david-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0C1956-2828-4ADC-92AB-62BF24786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9734</Words>
  <Characters>55486</Characters>
  <Application>Microsoft Office Word</Application>
  <DocSecurity>4</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2018-07-24T13:17:00Z</cp:lastPrinted>
  <dcterms:created xsi:type="dcterms:W3CDTF">2018-07-30T16:27:00Z</dcterms:created>
  <dcterms:modified xsi:type="dcterms:W3CDTF">2018-07-30T16:27:00Z</dcterms:modified>
</cp:coreProperties>
</file>