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23175D" w:rsidP="00F37AFD">
      <w:pPr>
        <w:rPr>
          <w:rFonts w:ascii="Times New Roman" w:hAnsi="Times New Roman" w:cs="Times New Roman"/>
          <w:b/>
          <w:bCs/>
          <w:sz w:val="36"/>
          <w:szCs w:val="36"/>
        </w:rPr>
      </w:pPr>
      <w:r>
        <w:rPr>
          <w:rFonts w:ascii="Times New Roman" w:hAnsi="Times New Roman" w:cs="Times New Roman"/>
          <w:b/>
          <w:bCs/>
          <w:sz w:val="60"/>
          <w:szCs w:val="60"/>
        </w:rPr>
        <w:t>February 2019</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00778F" w:rsidRDefault="0000778F" w:rsidP="00F37AFD">
      <w:pPr>
        <w:rPr>
          <w:rFonts w:ascii="Times New Roman" w:hAnsi="Times New Roman" w:cs="Times New Roman"/>
          <w:b/>
          <w:bCs/>
          <w:sz w:val="36"/>
          <w:szCs w:val="36"/>
        </w:rPr>
      </w:pPr>
    </w:p>
    <w:p w:rsidR="00631D4C" w:rsidRPr="002C68A4" w:rsidRDefault="002C68A4" w:rsidP="00631D4C">
      <w:pPr>
        <w:rPr>
          <w:rFonts w:ascii="Times New Roman" w:hAnsi="Times New Roman" w:cs="Times New Roman"/>
          <w:sz w:val="24"/>
          <w:szCs w:val="24"/>
        </w:rPr>
      </w:pPr>
      <w:r w:rsidRPr="002C68A4">
        <w:rPr>
          <w:rFonts w:ascii="Times New Roman" w:hAnsi="Times New Roman" w:cs="Times New Roman"/>
          <w:sz w:val="24"/>
          <w:szCs w:val="24"/>
        </w:rPr>
        <w:t>19</w:t>
      </w:r>
      <w:r w:rsidR="00704C76" w:rsidRPr="002C68A4">
        <w:rPr>
          <w:rFonts w:ascii="Times New Roman" w:hAnsi="Times New Roman" w:cs="Times New Roman"/>
          <w:sz w:val="24"/>
          <w:szCs w:val="24"/>
        </w:rPr>
        <w:t xml:space="preserve"> </w:t>
      </w:r>
      <w:r w:rsidR="009529A6" w:rsidRPr="002C68A4">
        <w:rPr>
          <w:rFonts w:ascii="Times New Roman" w:hAnsi="Times New Roman" w:cs="Times New Roman"/>
          <w:sz w:val="24"/>
          <w:szCs w:val="24"/>
        </w:rPr>
        <w:t>March</w:t>
      </w:r>
      <w:r w:rsidR="002133A2" w:rsidRPr="002C68A4">
        <w:rPr>
          <w:rFonts w:ascii="Times New Roman" w:hAnsi="Times New Roman" w:cs="Times New Roman"/>
          <w:sz w:val="24"/>
          <w:szCs w:val="24"/>
        </w:rPr>
        <w:t xml:space="preserve"> </w:t>
      </w:r>
      <w:r w:rsidR="00DA469C" w:rsidRPr="002C68A4">
        <w:rPr>
          <w:rFonts w:ascii="Times New Roman" w:hAnsi="Times New Roman" w:cs="Times New Roman"/>
          <w:sz w:val="24"/>
          <w:szCs w:val="24"/>
        </w:rPr>
        <w:t>201</w:t>
      </w:r>
      <w:r w:rsidR="00704C76" w:rsidRPr="002C68A4">
        <w:rPr>
          <w:rFonts w:ascii="Times New Roman" w:hAnsi="Times New Roman" w:cs="Times New Roman"/>
          <w:sz w:val="24"/>
          <w:szCs w:val="24"/>
        </w:rPr>
        <w:t>9</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261652" w:rsidRDefault="00261652" w:rsidP="00FA2221">
      <w:pPr>
        <w:rPr>
          <w:rFonts w:ascii="Times New Roman" w:hAnsi="Times New Roman" w:cs="Times New Roman"/>
          <w:bCs/>
          <w:sz w:val="24"/>
          <w:szCs w:val="24"/>
        </w:rPr>
      </w:pPr>
      <w:r>
        <w:rPr>
          <w:rFonts w:ascii="Times New Roman" w:hAnsi="Times New Roman" w:cs="Times New Roman"/>
          <w:bCs/>
          <w:sz w:val="24"/>
          <w:szCs w:val="24"/>
        </w:rPr>
        <w:t>This Briefing reports on the quarterly benefit sanctions statistics published by DWP on 1</w:t>
      </w:r>
      <w:r w:rsidR="00A15840">
        <w:rPr>
          <w:rFonts w:ascii="Times New Roman" w:hAnsi="Times New Roman" w:cs="Times New Roman"/>
          <w:bCs/>
          <w:sz w:val="24"/>
          <w:szCs w:val="24"/>
        </w:rPr>
        <w:t>9</w:t>
      </w:r>
      <w:r>
        <w:rPr>
          <w:rFonts w:ascii="Times New Roman" w:hAnsi="Times New Roman" w:cs="Times New Roman"/>
          <w:bCs/>
          <w:sz w:val="24"/>
          <w:szCs w:val="24"/>
        </w:rPr>
        <w:t xml:space="preserve"> </w:t>
      </w:r>
      <w:r w:rsidR="00A15840">
        <w:rPr>
          <w:rFonts w:ascii="Times New Roman" w:hAnsi="Times New Roman" w:cs="Times New Roman"/>
          <w:bCs/>
          <w:sz w:val="24"/>
          <w:szCs w:val="24"/>
        </w:rPr>
        <w:t>February</w:t>
      </w:r>
      <w:r>
        <w:rPr>
          <w:rFonts w:ascii="Times New Roman" w:hAnsi="Times New Roman" w:cs="Times New Roman"/>
          <w:bCs/>
          <w:sz w:val="24"/>
          <w:szCs w:val="24"/>
        </w:rPr>
        <w:t xml:space="preserve">, giving figures to </w:t>
      </w:r>
      <w:r w:rsidR="00A15840">
        <w:rPr>
          <w:rFonts w:ascii="Times New Roman" w:hAnsi="Times New Roman" w:cs="Times New Roman"/>
          <w:bCs/>
          <w:sz w:val="24"/>
          <w:szCs w:val="24"/>
        </w:rPr>
        <w:t>October or November 2019</w:t>
      </w:r>
      <w:r>
        <w:rPr>
          <w:rFonts w:ascii="Times New Roman" w:hAnsi="Times New Roman" w:cs="Times New Roman"/>
          <w:bCs/>
          <w:sz w:val="24"/>
          <w:szCs w:val="24"/>
        </w:rPr>
        <w:t xml:space="preserve">. The number of claimants on Universal Credit (UC) </w:t>
      </w:r>
      <w:r w:rsidR="003B234C">
        <w:rPr>
          <w:rFonts w:ascii="Times New Roman" w:hAnsi="Times New Roman" w:cs="Times New Roman"/>
          <w:bCs/>
          <w:sz w:val="24"/>
          <w:szCs w:val="24"/>
        </w:rPr>
        <w:t>reach</w:t>
      </w:r>
      <w:r w:rsidR="00CC16A7">
        <w:rPr>
          <w:rFonts w:ascii="Times New Roman" w:hAnsi="Times New Roman" w:cs="Times New Roman"/>
          <w:bCs/>
          <w:sz w:val="24"/>
          <w:szCs w:val="24"/>
        </w:rPr>
        <w:t>ed</w:t>
      </w:r>
      <w:r w:rsidR="003B234C">
        <w:rPr>
          <w:rFonts w:ascii="Times New Roman" w:hAnsi="Times New Roman" w:cs="Times New Roman"/>
          <w:bCs/>
          <w:sz w:val="24"/>
          <w:szCs w:val="24"/>
        </w:rPr>
        <w:t xml:space="preserve"> 1</w:t>
      </w:r>
      <w:r w:rsidR="00A420F8">
        <w:rPr>
          <w:rFonts w:ascii="Times New Roman" w:hAnsi="Times New Roman" w:cs="Times New Roman"/>
          <w:bCs/>
          <w:sz w:val="24"/>
          <w:szCs w:val="24"/>
        </w:rPr>
        <w:t>.64m</w:t>
      </w:r>
      <w:r w:rsidR="003B234C">
        <w:rPr>
          <w:rFonts w:ascii="Times New Roman" w:hAnsi="Times New Roman" w:cs="Times New Roman"/>
          <w:bCs/>
          <w:sz w:val="24"/>
          <w:szCs w:val="24"/>
        </w:rPr>
        <w:t xml:space="preserve"> in January 2019</w:t>
      </w:r>
      <w:r w:rsidR="00CC16A7">
        <w:rPr>
          <w:rFonts w:ascii="Times New Roman" w:hAnsi="Times New Roman" w:cs="Times New Roman"/>
          <w:bCs/>
          <w:sz w:val="24"/>
          <w:szCs w:val="24"/>
        </w:rPr>
        <w:t>, when</w:t>
      </w:r>
      <w:r w:rsidR="003B234C">
        <w:rPr>
          <w:rFonts w:ascii="Times New Roman" w:hAnsi="Times New Roman" w:cs="Times New Roman"/>
          <w:bCs/>
          <w:sz w:val="24"/>
          <w:szCs w:val="24"/>
        </w:rPr>
        <w:t xml:space="preserve"> the number of UC claimants subject to conditionality passed one million for the first time, at </w:t>
      </w:r>
      <w:r w:rsidR="00A420F8">
        <w:rPr>
          <w:rFonts w:ascii="Times New Roman" w:hAnsi="Times New Roman" w:cs="Times New Roman"/>
          <w:bCs/>
          <w:sz w:val="24"/>
          <w:szCs w:val="24"/>
        </w:rPr>
        <w:t>1.</w:t>
      </w:r>
      <w:r w:rsidR="003B234C">
        <w:rPr>
          <w:rFonts w:ascii="Times New Roman" w:hAnsi="Times New Roman" w:cs="Times New Roman"/>
          <w:bCs/>
          <w:sz w:val="24"/>
          <w:szCs w:val="24"/>
        </w:rPr>
        <w:t>03</w:t>
      </w:r>
      <w:r w:rsidR="00A420F8">
        <w:rPr>
          <w:rFonts w:ascii="Times New Roman" w:hAnsi="Times New Roman" w:cs="Times New Roman"/>
          <w:bCs/>
          <w:sz w:val="24"/>
          <w:szCs w:val="24"/>
        </w:rPr>
        <w:t>m</w:t>
      </w:r>
      <w:r w:rsidR="003B234C">
        <w:rPr>
          <w:rFonts w:ascii="Times New Roman" w:hAnsi="Times New Roman" w:cs="Times New Roman"/>
          <w:bCs/>
          <w:sz w:val="24"/>
          <w:szCs w:val="24"/>
        </w:rPr>
        <w:t xml:space="preserve">, leaving </w:t>
      </w:r>
      <w:r w:rsidR="00A420F8">
        <w:rPr>
          <w:rFonts w:ascii="Times New Roman" w:hAnsi="Times New Roman" w:cs="Times New Roman"/>
          <w:bCs/>
          <w:sz w:val="24"/>
          <w:szCs w:val="24"/>
        </w:rPr>
        <w:t>0.6m</w:t>
      </w:r>
      <w:r w:rsidR="003B234C">
        <w:rPr>
          <w:rFonts w:ascii="Times New Roman" w:hAnsi="Times New Roman" w:cs="Times New Roman"/>
          <w:bCs/>
          <w:sz w:val="24"/>
          <w:szCs w:val="24"/>
        </w:rPr>
        <w:t xml:space="preserve"> not </w:t>
      </w:r>
      <w:r>
        <w:rPr>
          <w:rFonts w:ascii="Times New Roman" w:hAnsi="Times New Roman" w:cs="Times New Roman"/>
          <w:bCs/>
          <w:sz w:val="24"/>
          <w:szCs w:val="24"/>
        </w:rPr>
        <w:t xml:space="preserve">subject to conditionality. Of the </w:t>
      </w:r>
      <w:r w:rsidR="007054E3">
        <w:rPr>
          <w:rFonts w:ascii="Times New Roman" w:hAnsi="Times New Roman" w:cs="Times New Roman"/>
          <w:bCs/>
          <w:sz w:val="24"/>
          <w:szCs w:val="24"/>
        </w:rPr>
        <w:t>979,600</w:t>
      </w:r>
      <w:r>
        <w:rPr>
          <w:rFonts w:ascii="Times New Roman" w:hAnsi="Times New Roman" w:cs="Times New Roman"/>
          <w:bCs/>
          <w:sz w:val="24"/>
          <w:szCs w:val="24"/>
        </w:rPr>
        <w:t xml:space="preserve"> unemployed claimants at </w:t>
      </w:r>
      <w:r w:rsidR="007054E3">
        <w:rPr>
          <w:rFonts w:ascii="Times New Roman" w:hAnsi="Times New Roman" w:cs="Times New Roman"/>
          <w:bCs/>
          <w:sz w:val="24"/>
          <w:szCs w:val="24"/>
        </w:rPr>
        <w:t>January 2019</w:t>
      </w:r>
      <w:r>
        <w:rPr>
          <w:rFonts w:ascii="Times New Roman" w:hAnsi="Times New Roman" w:cs="Times New Roman"/>
          <w:bCs/>
          <w:sz w:val="24"/>
          <w:szCs w:val="24"/>
        </w:rPr>
        <w:t xml:space="preserve">, </w:t>
      </w:r>
      <w:r w:rsidR="007054E3">
        <w:rPr>
          <w:rFonts w:ascii="Times New Roman" w:hAnsi="Times New Roman" w:cs="Times New Roman"/>
          <w:bCs/>
          <w:sz w:val="24"/>
          <w:szCs w:val="24"/>
        </w:rPr>
        <w:t>70.2</w:t>
      </w:r>
      <w:r>
        <w:rPr>
          <w:rFonts w:ascii="Times New Roman" w:hAnsi="Times New Roman" w:cs="Times New Roman"/>
          <w:bCs/>
          <w:sz w:val="24"/>
          <w:szCs w:val="24"/>
        </w:rPr>
        <w:t>% were on UC rather than JSA. Altogether a</w:t>
      </w:r>
      <w:r w:rsidR="00ED1E8A">
        <w:rPr>
          <w:rFonts w:ascii="Times New Roman" w:hAnsi="Times New Roman" w:cs="Times New Roman"/>
          <w:bCs/>
          <w:sz w:val="24"/>
          <w:szCs w:val="24"/>
        </w:rPr>
        <w:t>lmost</w:t>
      </w:r>
      <w:r>
        <w:rPr>
          <w:rFonts w:ascii="Times New Roman" w:hAnsi="Times New Roman" w:cs="Times New Roman"/>
          <w:bCs/>
          <w:sz w:val="24"/>
          <w:szCs w:val="24"/>
        </w:rPr>
        <w:t xml:space="preserve"> </w:t>
      </w:r>
      <w:r w:rsidR="00C47AFD">
        <w:rPr>
          <w:rFonts w:ascii="Times New Roman" w:hAnsi="Times New Roman" w:cs="Times New Roman"/>
          <w:bCs/>
          <w:sz w:val="24"/>
          <w:szCs w:val="24"/>
        </w:rPr>
        <w:t>2</w:t>
      </w:r>
      <w:r>
        <w:rPr>
          <w:rFonts w:ascii="Times New Roman" w:hAnsi="Times New Roman" w:cs="Times New Roman"/>
          <w:bCs/>
          <w:sz w:val="24"/>
          <w:szCs w:val="24"/>
        </w:rPr>
        <w:t xml:space="preserve">m people are subject to conditionality. </w:t>
      </w:r>
    </w:p>
    <w:p w:rsidR="00261652" w:rsidRDefault="00261652" w:rsidP="00FA2221">
      <w:pPr>
        <w:rPr>
          <w:rFonts w:ascii="Times New Roman" w:hAnsi="Times New Roman" w:cs="Times New Roman"/>
          <w:bCs/>
          <w:sz w:val="24"/>
          <w:szCs w:val="24"/>
        </w:rPr>
      </w:pPr>
    </w:p>
    <w:p w:rsidR="002C68A4" w:rsidRDefault="002C68A4" w:rsidP="007054E3">
      <w:pPr>
        <w:rPr>
          <w:rFonts w:ascii="Times New Roman" w:hAnsi="Times New Roman" w:cs="Times New Roman"/>
          <w:bCs/>
          <w:sz w:val="24"/>
          <w:szCs w:val="24"/>
        </w:rPr>
      </w:pPr>
      <w:r>
        <w:rPr>
          <w:rFonts w:ascii="Times New Roman" w:hAnsi="Times New Roman" w:cs="Times New Roman"/>
          <w:bCs/>
          <w:sz w:val="24"/>
          <w:szCs w:val="24"/>
        </w:rPr>
        <w:t>The work search requirements of UC add more people to the count</w:t>
      </w:r>
      <w:r w:rsidRPr="002C68A4">
        <w:rPr>
          <w:rFonts w:ascii="Times New Roman" w:hAnsi="Times New Roman" w:cs="Times New Roman"/>
          <w:bCs/>
          <w:sz w:val="24"/>
          <w:szCs w:val="24"/>
        </w:rPr>
        <w:t xml:space="preserve"> </w:t>
      </w:r>
      <w:r>
        <w:rPr>
          <w:rFonts w:ascii="Times New Roman" w:hAnsi="Times New Roman" w:cs="Times New Roman"/>
          <w:bCs/>
          <w:sz w:val="24"/>
          <w:szCs w:val="24"/>
        </w:rPr>
        <w:t>of unemployed claimants</w:t>
      </w:r>
      <w:r w:rsidR="0059415E">
        <w:rPr>
          <w:rFonts w:ascii="Times New Roman" w:hAnsi="Times New Roman" w:cs="Times New Roman"/>
          <w:bCs/>
          <w:sz w:val="24"/>
          <w:szCs w:val="24"/>
        </w:rPr>
        <w:t xml:space="preserve"> (‘additionals’)</w:t>
      </w:r>
      <w:r>
        <w:rPr>
          <w:rFonts w:ascii="Times New Roman" w:hAnsi="Times New Roman" w:cs="Times New Roman"/>
          <w:bCs/>
          <w:sz w:val="24"/>
          <w:szCs w:val="24"/>
        </w:rPr>
        <w:t xml:space="preserve">. DWP is now publishing estimates of what the claimant count would have been if UC had been fully rolled out since 2013. It estimates that at November 2018 there would have been 366,000 ‘additionals’, </w:t>
      </w:r>
      <w:r>
        <w:rPr>
          <w:rFonts w:ascii="Times New Roman" w:hAnsi="Times New Roman" w:cs="Times New Roman"/>
          <w:sz w:val="24"/>
          <w:szCs w:val="24"/>
        </w:rPr>
        <w:t xml:space="preserve">comprising 232,000 (63.3%) who would previously have been claiming Housing Benefit only, 115,700 (31.6%) whose household would have been receiving Child Tax Credits, 14,600 (4.0%) with a partner on ESA, 1,800 (0.5%) with a partner on Income Support, and 1,800 (0.5%) ‘others’. In the event there were an estimated 82,000 ‘additionals’ actually in the claimant count at November 2018. More </w:t>
      </w:r>
      <w:r w:rsidR="002C4FDB">
        <w:rPr>
          <w:rFonts w:ascii="Times New Roman" w:hAnsi="Times New Roman" w:cs="Times New Roman"/>
          <w:sz w:val="24"/>
          <w:szCs w:val="24"/>
        </w:rPr>
        <w:t>claimants</w:t>
      </w:r>
      <w:r>
        <w:rPr>
          <w:rFonts w:ascii="Times New Roman" w:hAnsi="Times New Roman" w:cs="Times New Roman"/>
          <w:sz w:val="24"/>
          <w:szCs w:val="24"/>
        </w:rPr>
        <w:t xml:space="preserve"> will result from the change to treatment of </w:t>
      </w:r>
      <w:r w:rsidR="00CC16A7">
        <w:rPr>
          <w:rFonts w:ascii="Times New Roman" w:hAnsi="Times New Roman" w:cs="Times New Roman"/>
          <w:sz w:val="24"/>
          <w:szCs w:val="24"/>
        </w:rPr>
        <w:t xml:space="preserve">mixed-age </w:t>
      </w:r>
      <w:r>
        <w:rPr>
          <w:rFonts w:ascii="Times New Roman" w:hAnsi="Times New Roman" w:cs="Times New Roman"/>
          <w:sz w:val="24"/>
          <w:szCs w:val="24"/>
        </w:rPr>
        <w:t>couples from 15 May 2019.</w:t>
      </w:r>
    </w:p>
    <w:p w:rsidR="002C68A4" w:rsidRDefault="002C68A4" w:rsidP="007054E3">
      <w:pPr>
        <w:rPr>
          <w:rFonts w:ascii="Times New Roman" w:hAnsi="Times New Roman" w:cs="Times New Roman"/>
          <w:bCs/>
          <w:sz w:val="24"/>
          <w:szCs w:val="24"/>
        </w:rPr>
      </w:pPr>
    </w:p>
    <w:p w:rsidR="007054E3" w:rsidRDefault="004F4B20" w:rsidP="007054E3">
      <w:pPr>
        <w:rPr>
          <w:rFonts w:ascii="Times New Roman" w:hAnsi="Times New Roman" w:cs="Times New Roman"/>
          <w:bCs/>
          <w:sz w:val="24"/>
          <w:szCs w:val="24"/>
        </w:rPr>
      </w:pPr>
      <w:r>
        <w:rPr>
          <w:rFonts w:ascii="Times New Roman" w:hAnsi="Times New Roman" w:cs="Times New Roman"/>
          <w:bCs/>
          <w:sz w:val="24"/>
          <w:szCs w:val="24"/>
        </w:rPr>
        <w:t xml:space="preserve">For most topics, </w:t>
      </w:r>
      <w:r w:rsidR="001C353A">
        <w:rPr>
          <w:rFonts w:ascii="Times New Roman" w:hAnsi="Times New Roman" w:cs="Times New Roman"/>
          <w:bCs/>
          <w:sz w:val="24"/>
          <w:szCs w:val="24"/>
        </w:rPr>
        <w:t xml:space="preserve">DWP has </w:t>
      </w:r>
      <w:r w:rsidR="00261652">
        <w:rPr>
          <w:rFonts w:ascii="Times New Roman" w:hAnsi="Times New Roman" w:cs="Times New Roman"/>
          <w:bCs/>
          <w:sz w:val="24"/>
          <w:szCs w:val="24"/>
        </w:rPr>
        <w:t xml:space="preserve">still not published any statistics for sanctions on </w:t>
      </w:r>
      <w:r w:rsidR="00CC16A7">
        <w:rPr>
          <w:rFonts w:ascii="Times New Roman" w:hAnsi="Times New Roman" w:cs="Times New Roman"/>
          <w:bCs/>
          <w:sz w:val="24"/>
          <w:szCs w:val="24"/>
        </w:rPr>
        <w:t xml:space="preserve">the estimated 94% of UC </w:t>
      </w:r>
      <w:r w:rsidR="00261652">
        <w:rPr>
          <w:rFonts w:ascii="Times New Roman" w:hAnsi="Times New Roman" w:cs="Times New Roman"/>
          <w:bCs/>
          <w:sz w:val="24"/>
          <w:szCs w:val="24"/>
        </w:rPr>
        <w:t xml:space="preserve">claimants </w:t>
      </w:r>
      <w:r w:rsidR="00CC16A7">
        <w:rPr>
          <w:rFonts w:ascii="Times New Roman" w:hAnsi="Times New Roman" w:cs="Times New Roman"/>
          <w:bCs/>
          <w:sz w:val="24"/>
          <w:szCs w:val="24"/>
        </w:rPr>
        <w:t xml:space="preserve">(October 2018) </w:t>
      </w:r>
      <w:r w:rsidR="00261652">
        <w:rPr>
          <w:rFonts w:ascii="Times New Roman" w:hAnsi="Times New Roman" w:cs="Times New Roman"/>
          <w:bCs/>
          <w:sz w:val="24"/>
          <w:szCs w:val="24"/>
        </w:rPr>
        <w:t xml:space="preserve">using its UC ‘full service’. </w:t>
      </w:r>
      <w:r w:rsidR="00E433EA">
        <w:rPr>
          <w:rFonts w:ascii="Times New Roman" w:hAnsi="Times New Roman" w:cs="Times New Roman"/>
          <w:bCs/>
          <w:sz w:val="24"/>
          <w:szCs w:val="24"/>
        </w:rPr>
        <w:t>The</w:t>
      </w:r>
      <w:r w:rsidR="001C353A">
        <w:rPr>
          <w:rFonts w:ascii="Times New Roman" w:hAnsi="Times New Roman" w:cs="Times New Roman"/>
          <w:bCs/>
          <w:sz w:val="24"/>
          <w:szCs w:val="24"/>
        </w:rPr>
        <w:t xml:space="preserve"> published </w:t>
      </w:r>
      <w:r w:rsidR="00E433EA">
        <w:rPr>
          <w:rFonts w:ascii="Times New Roman" w:hAnsi="Times New Roman" w:cs="Times New Roman"/>
          <w:bCs/>
          <w:sz w:val="24"/>
          <w:szCs w:val="24"/>
        </w:rPr>
        <w:t xml:space="preserve">UC </w:t>
      </w:r>
      <w:r w:rsidR="001C353A">
        <w:rPr>
          <w:rFonts w:ascii="Times New Roman" w:hAnsi="Times New Roman" w:cs="Times New Roman"/>
          <w:bCs/>
          <w:sz w:val="24"/>
          <w:szCs w:val="24"/>
        </w:rPr>
        <w:t xml:space="preserve">statistics on sanction numbers, numbers of claimants sanctioned, repeat sanctions, reasons for sanctions, Mandatory Reconsiderations and appeals, sanction levels and demographic profile of those sanctioned are </w:t>
      </w:r>
      <w:r w:rsidR="00E433EA">
        <w:rPr>
          <w:rFonts w:ascii="Times New Roman" w:hAnsi="Times New Roman" w:cs="Times New Roman"/>
          <w:bCs/>
          <w:sz w:val="24"/>
          <w:szCs w:val="24"/>
        </w:rPr>
        <w:t>based only on the estimated 48,000 claimants still on ‘live service’ at October 2018. Consequently they are now</w:t>
      </w:r>
      <w:r w:rsidR="001C353A">
        <w:rPr>
          <w:rFonts w:ascii="Times New Roman" w:hAnsi="Times New Roman" w:cs="Times New Roman"/>
          <w:bCs/>
          <w:sz w:val="24"/>
          <w:szCs w:val="24"/>
        </w:rPr>
        <w:t xml:space="preserve"> almost worthless. </w:t>
      </w:r>
      <w:r w:rsidR="00E433EA">
        <w:rPr>
          <w:rFonts w:ascii="Times New Roman" w:hAnsi="Times New Roman" w:cs="Times New Roman"/>
          <w:bCs/>
          <w:sz w:val="24"/>
          <w:szCs w:val="24"/>
        </w:rPr>
        <w:t xml:space="preserve">That said, while </w:t>
      </w:r>
      <w:r w:rsidR="001B310C">
        <w:rPr>
          <w:rFonts w:ascii="Times New Roman" w:hAnsi="Times New Roman" w:cs="Times New Roman"/>
          <w:bCs/>
          <w:sz w:val="24"/>
          <w:szCs w:val="24"/>
        </w:rPr>
        <w:t xml:space="preserve">before-challenge </w:t>
      </w:r>
      <w:r w:rsidR="00E433EA">
        <w:rPr>
          <w:rFonts w:ascii="Times New Roman" w:hAnsi="Times New Roman" w:cs="Times New Roman"/>
          <w:bCs/>
          <w:sz w:val="24"/>
          <w:szCs w:val="24"/>
        </w:rPr>
        <w:t xml:space="preserve">monthly sanction rates on JSA, ESA and IS have bottomed out at low levels, the UC </w:t>
      </w:r>
      <w:r w:rsidR="00180769">
        <w:rPr>
          <w:rFonts w:ascii="Times New Roman" w:hAnsi="Times New Roman" w:cs="Times New Roman"/>
          <w:bCs/>
          <w:sz w:val="24"/>
          <w:szCs w:val="24"/>
        </w:rPr>
        <w:t>live</w:t>
      </w:r>
      <w:r w:rsidR="00E433EA">
        <w:rPr>
          <w:rFonts w:ascii="Times New Roman" w:hAnsi="Times New Roman" w:cs="Times New Roman"/>
          <w:bCs/>
          <w:sz w:val="24"/>
          <w:szCs w:val="24"/>
        </w:rPr>
        <w:t xml:space="preserve"> service rate remains very high.</w:t>
      </w:r>
      <w:r w:rsidR="001409BE">
        <w:rPr>
          <w:rFonts w:ascii="Times New Roman" w:hAnsi="Times New Roman" w:cs="Times New Roman"/>
          <w:bCs/>
          <w:sz w:val="24"/>
          <w:szCs w:val="24"/>
        </w:rPr>
        <w:t xml:space="preserve"> There were </w:t>
      </w:r>
      <w:r w:rsidR="006B7B72">
        <w:rPr>
          <w:rFonts w:ascii="Times New Roman" w:hAnsi="Times New Roman" w:cs="Times New Roman"/>
          <w:bCs/>
          <w:sz w:val="24"/>
          <w:szCs w:val="24"/>
        </w:rPr>
        <w:t xml:space="preserve">about 156,000 sanctions on all benefits other than UC full service in the 12 months to October 2018. </w:t>
      </w:r>
      <w:r w:rsidR="00CC16A7">
        <w:rPr>
          <w:rFonts w:ascii="Times New Roman" w:hAnsi="Times New Roman" w:cs="Times New Roman"/>
          <w:bCs/>
          <w:sz w:val="24"/>
          <w:szCs w:val="24"/>
        </w:rPr>
        <w:t>T</w:t>
      </w:r>
      <w:r w:rsidR="006B7B72">
        <w:rPr>
          <w:rFonts w:ascii="Times New Roman" w:hAnsi="Times New Roman" w:cs="Times New Roman"/>
          <w:bCs/>
          <w:sz w:val="24"/>
          <w:szCs w:val="24"/>
        </w:rPr>
        <w:t xml:space="preserve">he number of UC full service sanctions </w:t>
      </w:r>
      <w:r w:rsidR="00CC16A7">
        <w:rPr>
          <w:rFonts w:ascii="Times New Roman" w:hAnsi="Times New Roman" w:cs="Times New Roman"/>
          <w:bCs/>
          <w:sz w:val="24"/>
          <w:szCs w:val="24"/>
        </w:rPr>
        <w:t>cannot be estimated</w:t>
      </w:r>
      <w:r w:rsidR="006B7B72">
        <w:rPr>
          <w:rFonts w:ascii="Times New Roman" w:hAnsi="Times New Roman" w:cs="Times New Roman"/>
          <w:bCs/>
          <w:sz w:val="24"/>
          <w:szCs w:val="24"/>
        </w:rPr>
        <w:t>.</w:t>
      </w:r>
    </w:p>
    <w:p w:rsidR="00E433EA" w:rsidRDefault="00E433EA" w:rsidP="007054E3">
      <w:pPr>
        <w:rPr>
          <w:rFonts w:ascii="Times New Roman" w:hAnsi="Times New Roman" w:cs="Times New Roman"/>
          <w:bCs/>
          <w:sz w:val="24"/>
          <w:szCs w:val="24"/>
        </w:rPr>
      </w:pPr>
    </w:p>
    <w:p w:rsidR="00E433EA" w:rsidRDefault="00E433EA" w:rsidP="007054E3">
      <w:pPr>
        <w:rPr>
          <w:rFonts w:ascii="Times New Roman" w:hAnsi="Times New Roman" w:cs="Times New Roman"/>
          <w:sz w:val="24"/>
          <w:szCs w:val="24"/>
          <w:lang w:eastAsia="en-GB"/>
        </w:rPr>
      </w:pPr>
      <w:r>
        <w:rPr>
          <w:rFonts w:ascii="Times New Roman" w:hAnsi="Times New Roman" w:cs="Times New Roman"/>
          <w:bCs/>
          <w:sz w:val="24"/>
          <w:szCs w:val="24"/>
        </w:rPr>
        <w:t>DWP’s UC figures for the proportion of claimants under sanction at a point in time, and the duration of sanctions, do cover all UC claimants, although they have other methodological weaknesses. As before, they show unemployed UC claimants being treated much more harshly than other UC groups</w:t>
      </w:r>
      <w:r w:rsidR="007E0204">
        <w:rPr>
          <w:rFonts w:ascii="Times New Roman" w:hAnsi="Times New Roman" w:cs="Times New Roman"/>
          <w:bCs/>
          <w:sz w:val="24"/>
          <w:szCs w:val="24"/>
        </w:rPr>
        <w:t>, with about 4% under sanction</w:t>
      </w:r>
      <w:r>
        <w:rPr>
          <w:rFonts w:ascii="Times New Roman" w:hAnsi="Times New Roman" w:cs="Times New Roman"/>
          <w:bCs/>
          <w:sz w:val="24"/>
          <w:szCs w:val="24"/>
        </w:rPr>
        <w:t xml:space="preserve">. </w:t>
      </w:r>
      <w:r w:rsidR="007E0204">
        <w:rPr>
          <w:rFonts w:ascii="Times New Roman" w:hAnsi="Times New Roman" w:cs="Times New Roman"/>
          <w:bCs/>
          <w:sz w:val="24"/>
          <w:szCs w:val="24"/>
        </w:rPr>
        <w:t>S</w:t>
      </w:r>
      <w:r>
        <w:rPr>
          <w:rFonts w:ascii="Times New Roman" w:hAnsi="Times New Roman" w:cs="Times New Roman"/>
          <w:sz w:val="24"/>
          <w:szCs w:val="24"/>
          <w:lang w:eastAsia="en-GB"/>
        </w:rPr>
        <w:t xml:space="preserve">ick and disabled people have </w:t>
      </w:r>
      <w:r w:rsidR="009771D2">
        <w:rPr>
          <w:rFonts w:ascii="Times New Roman" w:hAnsi="Times New Roman" w:cs="Times New Roman"/>
          <w:sz w:val="24"/>
          <w:szCs w:val="24"/>
          <w:lang w:eastAsia="en-GB"/>
        </w:rPr>
        <w:t xml:space="preserve">always had a higher prevalence of sanctions </w:t>
      </w:r>
      <w:r>
        <w:rPr>
          <w:rFonts w:ascii="Times New Roman" w:hAnsi="Times New Roman" w:cs="Times New Roman"/>
          <w:sz w:val="24"/>
          <w:szCs w:val="24"/>
          <w:lang w:eastAsia="en-GB"/>
        </w:rPr>
        <w:t xml:space="preserve">under UC than under ESA. </w:t>
      </w:r>
    </w:p>
    <w:p w:rsidR="00E433EA" w:rsidRDefault="00E433EA" w:rsidP="007054E3">
      <w:pPr>
        <w:rPr>
          <w:rFonts w:ascii="Times New Roman" w:hAnsi="Times New Roman" w:cs="Times New Roman"/>
          <w:sz w:val="24"/>
          <w:szCs w:val="24"/>
          <w:lang w:eastAsia="en-GB"/>
        </w:rPr>
      </w:pPr>
    </w:p>
    <w:p w:rsidR="00E433EA" w:rsidRPr="001D7779" w:rsidRDefault="00BC5578" w:rsidP="007054E3">
      <w:pPr>
        <w:rPr>
          <w:rFonts w:ascii="Times New Roman" w:hAnsi="Times New Roman" w:cs="Times New Roman"/>
          <w:bCs/>
          <w:sz w:val="24"/>
          <w:szCs w:val="24"/>
        </w:rPr>
      </w:pPr>
      <w:r>
        <w:rPr>
          <w:rFonts w:ascii="Times New Roman" w:hAnsi="Times New Roman" w:cs="Times New Roman"/>
          <w:sz w:val="24"/>
          <w:szCs w:val="24"/>
          <w:lang w:eastAsia="en-GB"/>
        </w:rPr>
        <w:t>Mean</w:t>
      </w:r>
      <w:r w:rsidR="00E433EA">
        <w:rPr>
          <w:rFonts w:ascii="Times New Roman" w:hAnsi="Times New Roman" w:cs="Times New Roman"/>
          <w:sz w:val="24"/>
          <w:szCs w:val="24"/>
          <w:lang w:eastAsia="en-GB"/>
        </w:rPr>
        <w:t xml:space="preserve"> </w:t>
      </w:r>
      <w:r w:rsidR="001409BE">
        <w:rPr>
          <w:rFonts w:ascii="Times New Roman" w:hAnsi="Times New Roman" w:cs="Times New Roman"/>
          <w:sz w:val="24"/>
          <w:szCs w:val="24"/>
          <w:lang w:eastAsia="en-GB"/>
        </w:rPr>
        <w:t xml:space="preserve">completed </w:t>
      </w:r>
      <w:r w:rsidR="00E433EA">
        <w:rPr>
          <w:rFonts w:ascii="Times New Roman" w:hAnsi="Times New Roman" w:cs="Times New Roman"/>
          <w:sz w:val="24"/>
          <w:szCs w:val="24"/>
          <w:lang w:eastAsia="en-GB"/>
        </w:rPr>
        <w:t xml:space="preserve">sanction durations </w:t>
      </w:r>
      <w:r w:rsidR="001409BE">
        <w:rPr>
          <w:rFonts w:ascii="Times New Roman" w:hAnsi="Times New Roman" w:cs="Times New Roman"/>
          <w:sz w:val="24"/>
          <w:szCs w:val="24"/>
          <w:lang w:eastAsia="en-GB"/>
        </w:rPr>
        <w:t xml:space="preserve">(on DWP definitions) range between 6 and 14 weeks. ESA claimants have always had the longest durations, with over a fifth lasting more than 6 months. This is disturbing given that they are by definition sick or disabled. Durations for both JSA and ESA claimants have been rising. Durations for UC sanctions rose steeply up to Spring 2018, probably because of the DWP’s UC </w:t>
      </w:r>
      <w:r w:rsidR="00A2391D">
        <w:rPr>
          <w:rFonts w:ascii="Times New Roman" w:hAnsi="Times New Roman" w:cs="Times New Roman"/>
          <w:sz w:val="24"/>
          <w:szCs w:val="24"/>
          <w:lang w:eastAsia="en-GB"/>
        </w:rPr>
        <w:t xml:space="preserve">sanction </w:t>
      </w:r>
      <w:r w:rsidR="001409BE">
        <w:rPr>
          <w:rFonts w:ascii="Times New Roman" w:hAnsi="Times New Roman" w:cs="Times New Roman"/>
          <w:sz w:val="24"/>
          <w:szCs w:val="24"/>
          <w:lang w:eastAsia="en-GB"/>
        </w:rPr>
        <w:t>catch-up blitz of 2016-17, but have since fallen back to around the same length as JSA sanctions.</w:t>
      </w:r>
    </w:p>
    <w:p w:rsidR="00E433EA" w:rsidRDefault="00E433EA" w:rsidP="00FA2221">
      <w:pPr>
        <w:rPr>
          <w:rFonts w:ascii="Times New Roman" w:hAnsi="Times New Roman" w:cs="Times New Roman"/>
          <w:bCs/>
          <w:sz w:val="24"/>
          <w:szCs w:val="24"/>
        </w:rPr>
      </w:pPr>
    </w:p>
    <w:p w:rsidR="002C4FDB" w:rsidRDefault="002C4FDB" w:rsidP="002C4FDB">
      <w:pPr>
        <w:rPr>
          <w:rFonts w:ascii="Times New Roman" w:hAnsi="Times New Roman" w:cs="Times New Roman"/>
          <w:bCs/>
          <w:sz w:val="24"/>
          <w:szCs w:val="24"/>
        </w:rPr>
      </w:pPr>
      <w:r>
        <w:rPr>
          <w:rFonts w:ascii="Times New Roman" w:hAnsi="Times New Roman" w:cs="Times New Roman"/>
          <w:bCs/>
          <w:sz w:val="24"/>
          <w:szCs w:val="24"/>
        </w:rPr>
        <w:t xml:space="preserve">DWP has confirmed that the reduction in recovery rate from 40% to 30% announced in the Budget 2018 will apply to UC hardship payment repayments. This means that in principle some sanctions could now effectively last for 9 years. </w:t>
      </w:r>
    </w:p>
    <w:p w:rsidR="002C4FDB" w:rsidRDefault="002C4FDB" w:rsidP="002C4FDB">
      <w:pPr>
        <w:rPr>
          <w:rFonts w:ascii="Times New Roman" w:hAnsi="Times New Roman" w:cs="Times New Roman"/>
          <w:bCs/>
          <w:sz w:val="24"/>
          <w:szCs w:val="24"/>
        </w:rPr>
      </w:pPr>
    </w:p>
    <w:p w:rsidR="00772E2C" w:rsidRDefault="00BC5578" w:rsidP="00FA2221">
      <w:pPr>
        <w:rPr>
          <w:rFonts w:ascii="Times New Roman" w:hAnsi="Times New Roman" w:cs="Times New Roman"/>
          <w:b/>
          <w:bCs/>
          <w:sz w:val="36"/>
          <w:szCs w:val="36"/>
        </w:rPr>
      </w:pPr>
      <w:r>
        <w:rPr>
          <w:rFonts w:ascii="Times New Roman" w:hAnsi="Times New Roman" w:cs="Times New Roman"/>
          <w:bCs/>
          <w:sz w:val="24"/>
          <w:szCs w:val="24"/>
        </w:rPr>
        <w:t xml:space="preserve">A news section reports other sanctions developments and a commentary on the government’s response </w:t>
      </w:r>
      <w:r w:rsidR="00A2391D">
        <w:rPr>
          <w:rFonts w:ascii="Times New Roman" w:hAnsi="Times New Roman" w:cs="Times New Roman"/>
          <w:bCs/>
          <w:sz w:val="24"/>
          <w:szCs w:val="24"/>
        </w:rPr>
        <w:t xml:space="preserve">(11 February) </w:t>
      </w:r>
      <w:r>
        <w:rPr>
          <w:rFonts w:ascii="Times New Roman" w:hAnsi="Times New Roman" w:cs="Times New Roman"/>
          <w:bCs/>
          <w:sz w:val="24"/>
          <w:szCs w:val="24"/>
        </w:rPr>
        <w:t>to the Work and Pensions Committee will be circulated separately.</w:t>
      </w:r>
      <w:r w:rsidR="002B1E02"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704C76" w:rsidP="002676D9">
      <w:pPr>
        <w:rPr>
          <w:rFonts w:ascii="Times New Roman" w:hAnsi="Times New Roman" w:cs="Times New Roman"/>
          <w:b/>
          <w:bCs/>
          <w:sz w:val="36"/>
          <w:szCs w:val="36"/>
        </w:rPr>
      </w:pPr>
      <w:r>
        <w:rPr>
          <w:rFonts w:ascii="Times New Roman" w:hAnsi="Times New Roman" w:cs="Times New Roman"/>
          <w:b/>
          <w:bCs/>
          <w:sz w:val="36"/>
          <w:szCs w:val="36"/>
        </w:rPr>
        <w:t>February 2019</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B95B29"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AE043C" w:rsidRPr="00542634" w:rsidRDefault="00DA469C" w:rsidP="00AE043C">
      <w:r>
        <w:rPr>
          <w:rFonts w:ascii="Times New Roman" w:hAnsi="Times New Roman" w:cs="Times New Roman"/>
          <w:sz w:val="24"/>
          <w:szCs w:val="24"/>
        </w:rPr>
        <w:t xml:space="preserve">The latest quarterly benefit sanctions statistics were released by DWP on </w:t>
      </w:r>
      <w:r w:rsidR="00763AF6">
        <w:rPr>
          <w:rFonts w:ascii="Times New Roman" w:hAnsi="Times New Roman" w:cs="Times New Roman"/>
          <w:sz w:val="24"/>
          <w:szCs w:val="24"/>
        </w:rPr>
        <w:t>1</w:t>
      </w:r>
      <w:r w:rsidR="00704C76">
        <w:rPr>
          <w:rFonts w:ascii="Times New Roman" w:hAnsi="Times New Roman" w:cs="Times New Roman"/>
          <w:sz w:val="24"/>
          <w:szCs w:val="24"/>
        </w:rPr>
        <w:t>9</w:t>
      </w:r>
      <w:r w:rsidR="00AE043C">
        <w:rPr>
          <w:rFonts w:ascii="Times New Roman" w:hAnsi="Times New Roman" w:cs="Times New Roman"/>
          <w:sz w:val="24"/>
          <w:szCs w:val="24"/>
        </w:rPr>
        <w:t xml:space="preserve"> </w:t>
      </w:r>
      <w:r w:rsidR="00704C76">
        <w:rPr>
          <w:rFonts w:ascii="Times New Roman" w:hAnsi="Times New Roman" w:cs="Times New Roman"/>
          <w:sz w:val="24"/>
          <w:szCs w:val="24"/>
        </w:rPr>
        <w:t>February</w:t>
      </w:r>
      <w:r w:rsidR="00AE043C">
        <w:rPr>
          <w:rFonts w:ascii="Times New Roman" w:hAnsi="Times New Roman" w:cs="Times New Roman"/>
          <w:sz w:val="24"/>
          <w:szCs w:val="24"/>
        </w:rPr>
        <w:t xml:space="preserve">, giving data to the end of </w:t>
      </w:r>
      <w:r w:rsidR="00704C76">
        <w:rPr>
          <w:rFonts w:ascii="Times New Roman" w:hAnsi="Times New Roman" w:cs="Times New Roman"/>
          <w:sz w:val="24"/>
          <w:szCs w:val="24"/>
        </w:rPr>
        <w:t>October</w:t>
      </w:r>
      <w:r w:rsidR="00AE043C">
        <w:rPr>
          <w:rFonts w:ascii="Times New Roman" w:hAnsi="Times New Roman" w:cs="Times New Roman"/>
          <w:sz w:val="24"/>
          <w:szCs w:val="24"/>
        </w:rPr>
        <w:t xml:space="preserve"> </w:t>
      </w:r>
      <w:r w:rsidR="00611442">
        <w:rPr>
          <w:rFonts w:ascii="Times New Roman" w:hAnsi="Times New Roman" w:cs="Times New Roman"/>
          <w:sz w:val="24"/>
          <w:szCs w:val="24"/>
        </w:rPr>
        <w:t xml:space="preserve">or </w:t>
      </w:r>
      <w:r w:rsidR="00704C76">
        <w:rPr>
          <w:rFonts w:ascii="Times New Roman" w:hAnsi="Times New Roman" w:cs="Times New Roman"/>
          <w:sz w:val="24"/>
          <w:szCs w:val="24"/>
        </w:rPr>
        <w:t>November</w:t>
      </w:r>
      <w:r w:rsidR="00611442">
        <w:rPr>
          <w:rFonts w:ascii="Times New Roman" w:hAnsi="Times New Roman" w:cs="Times New Roman"/>
          <w:sz w:val="24"/>
          <w:szCs w:val="24"/>
        </w:rPr>
        <w:t xml:space="preserve"> </w:t>
      </w:r>
      <w:r w:rsidR="00AE043C">
        <w:rPr>
          <w:rFonts w:ascii="Times New Roman" w:hAnsi="Times New Roman" w:cs="Times New Roman"/>
          <w:sz w:val="24"/>
          <w:szCs w:val="24"/>
        </w:rPr>
        <w:t>2018</w:t>
      </w:r>
      <w:r>
        <w:rPr>
          <w:rFonts w:ascii="Times New Roman" w:hAnsi="Times New Roman" w:cs="Times New Roman"/>
          <w:sz w:val="24"/>
          <w:szCs w:val="24"/>
        </w:rPr>
        <w:t>.</w:t>
      </w:r>
      <w:r w:rsidR="00772E2C">
        <w:rPr>
          <w:rStyle w:val="EndnoteReference"/>
          <w:rFonts w:ascii="Times New Roman" w:hAnsi="Times New Roman" w:cs="Times New Roman"/>
          <w:sz w:val="24"/>
          <w:szCs w:val="24"/>
        </w:rPr>
        <w:endnoteReference w:id="1"/>
      </w:r>
      <w:r w:rsidR="00772E2C">
        <w:rPr>
          <w:rFonts w:ascii="Times New Roman" w:hAnsi="Times New Roman" w:cs="Times New Roman"/>
          <w:sz w:val="24"/>
          <w:szCs w:val="24"/>
        </w:rPr>
        <w:t xml:space="preserve"> </w:t>
      </w:r>
      <w:r w:rsidR="00AE043C">
        <w:rPr>
          <w:rFonts w:ascii="Times New Roman" w:hAnsi="Times New Roman" w:cs="Times New Roman"/>
          <w:sz w:val="24"/>
          <w:szCs w:val="24"/>
        </w:rPr>
        <w:t xml:space="preserve">The new data are summarised by DWP in the publication </w:t>
      </w:r>
      <w:r w:rsidR="00AE043C" w:rsidRPr="004E4BE6">
        <w:rPr>
          <w:rFonts w:ascii="Times New Roman" w:hAnsi="Times New Roman" w:cs="Times New Roman"/>
          <w:i/>
          <w:sz w:val="24"/>
          <w:szCs w:val="24"/>
        </w:rPr>
        <w:t>Benefit Sanctions Statistics</w:t>
      </w:r>
      <w:r w:rsidR="00AE043C">
        <w:rPr>
          <w:rFonts w:ascii="Times New Roman" w:hAnsi="Times New Roman" w:cs="Times New Roman"/>
          <w:sz w:val="24"/>
          <w:szCs w:val="24"/>
        </w:rPr>
        <w:t xml:space="preserve">, </w:t>
      </w:r>
      <w:r w:rsidR="00AE043C" w:rsidRPr="0054300E">
        <w:rPr>
          <w:rFonts w:ascii="Times New Roman" w:hAnsi="Times New Roman" w:cs="Times New Roman"/>
          <w:sz w:val="24"/>
          <w:szCs w:val="24"/>
        </w:rPr>
        <w:t xml:space="preserve">available at </w:t>
      </w:r>
      <w:hyperlink r:id="rId10" w:history="1">
        <w:r w:rsidR="00542634" w:rsidRPr="00542634">
          <w:rPr>
            <w:rStyle w:val="Hyperlink"/>
            <w:rFonts w:ascii="Times New Roman" w:hAnsi="Times New Roman" w:cs="Times New Roman"/>
            <w:sz w:val="24"/>
            <w:szCs w:val="24"/>
          </w:rPr>
          <w:t>https://www.gov.uk/government/statistics/benefit-sanctions-statistics-to-october-2018</w:t>
        </w:r>
      </w:hyperlink>
      <w:r w:rsidR="00763AF6" w:rsidRPr="00542634">
        <w:rPr>
          <w:rFonts w:ascii="Times New Roman" w:hAnsi="Times New Roman" w:cs="Times New Roman"/>
          <w:sz w:val="24"/>
          <w:szCs w:val="24"/>
        </w:rPr>
        <w:t xml:space="preserve"> </w:t>
      </w:r>
      <w:r w:rsidR="00AE043C" w:rsidRPr="0054300E">
        <w:rPr>
          <w:rFonts w:ascii="Times New Roman" w:hAnsi="Times New Roman" w:cs="Times New Roman"/>
          <w:sz w:val="24"/>
          <w:szCs w:val="24"/>
        </w:rPr>
        <w:t>with</w:t>
      </w:r>
      <w:r w:rsidR="00AE043C">
        <w:rPr>
          <w:rFonts w:ascii="Times New Roman" w:hAnsi="Times New Roman" w:cs="Times New Roman"/>
          <w:sz w:val="24"/>
          <w:szCs w:val="24"/>
        </w:rPr>
        <w:t xml:space="preserve"> an associated spreadsheet with summary tables. The full figures for most aspects of the data are on the DWP’s Stat-Xplore database at </w:t>
      </w:r>
      <w:hyperlink r:id="rId11" w:history="1">
        <w:r w:rsidR="00AE043C" w:rsidRPr="00BA50F8">
          <w:rPr>
            <w:rStyle w:val="Hyperlink"/>
            <w:rFonts w:ascii="Times New Roman" w:hAnsi="Times New Roman" w:cs="Times New Roman"/>
            <w:sz w:val="24"/>
            <w:szCs w:val="24"/>
          </w:rPr>
          <w:t>https://stat-xplore.dwp.gov.uk/webapi/jsf/login.xhtml</w:t>
        </w:r>
      </w:hyperlink>
      <w:r w:rsidR="00AE043C">
        <w:rPr>
          <w:rFonts w:ascii="Times New Roman" w:hAnsi="Times New Roman" w:cs="Times New Roman"/>
          <w:sz w:val="24"/>
          <w:szCs w:val="24"/>
        </w:rPr>
        <w:t xml:space="preserve"> </w:t>
      </w:r>
    </w:p>
    <w:p w:rsidR="00B10697" w:rsidRDefault="00B10697" w:rsidP="00A77743">
      <w:pPr>
        <w:rPr>
          <w:rFonts w:ascii="Times New Roman" w:hAnsi="Times New Roman" w:cs="Times New Roman"/>
          <w:sz w:val="24"/>
          <w:szCs w:val="24"/>
        </w:rPr>
      </w:pPr>
    </w:p>
    <w:p w:rsidR="00763AF6" w:rsidRDefault="00A77743" w:rsidP="00A77743">
      <w:pPr>
        <w:rPr>
          <w:rFonts w:ascii="Times New Roman" w:hAnsi="Times New Roman" w:cs="Times New Roman"/>
          <w:sz w:val="24"/>
          <w:szCs w:val="24"/>
        </w:rPr>
      </w:pPr>
      <w:r w:rsidRPr="00772E2C">
        <w:rPr>
          <w:rFonts w:ascii="Times New Roman" w:hAnsi="Times New Roman" w:cs="Times New Roman"/>
          <w:sz w:val="24"/>
          <w:szCs w:val="24"/>
        </w:rPr>
        <w:t xml:space="preserve">All statistics </w:t>
      </w:r>
      <w:r w:rsidR="001C5300">
        <w:rPr>
          <w:rFonts w:ascii="Times New Roman" w:hAnsi="Times New Roman" w:cs="Times New Roman"/>
          <w:sz w:val="24"/>
          <w:szCs w:val="24"/>
        </w:rPr>
        <w:t xml:space="preserve">presented here </w:t>
      </w:r>
      <w:r w:rsidRPr="00772E2C">
        <w:rPr>
          <w:rFonts w:ascii="Times New Roman" w:hAnsi="Times New Roman" w:cs="Times New Roman"/>
          <w:sz w:val="24"/>
          <w:szCs w:val="24"/>
        </w:rPr>
        <w:t>relate to Great Britain</w:t>
      </w:r>
      <w:r w:rsidR="00763AF6">
        <w:rPr>
          <w:rFonts w:ascii="Times New Roman" w:hAnsi="Times New Roman" w:cs="Times New Roman"/>
          <w:sz w:val="24"/>
          <w:szCs w:val="24"/>
        </w:rPr>
        <w:t>.</w:t>
      </w:r>
    </w:p>
    <w:p w:rsidR="004E4BE6" w:rsidRDefault="004E4BE6" w:rsidP="00CF7908">
      <w:pPr>
        <w:rPr>
          <w:rFonts w:ascii="Times New Roman" w:hAnsi="Times New Roman" w:cs="Times New Roman"/>
          <w:sz w:val="24"/>
          <w:szCs w:val="24"/>
        </w:rPr>
      </w:pPr>
    </w:p>
    <w:p w:rsidR="002D3C47" w:rsidRDefault="00E965AC" w:rsidP="00CB7C62">
      <w:pPr>
        <w:rPr>
          <w:rFonts w:ascii="Times New Roman" w:hAnsi="Times New Roman" w:cs="Times New Roman"/>
          <w:b/>
          <w:sz w:val="24"/>
          <w:szCs w:val="24"/>
        </w:rPr>
      </w:pPr>
      <w:r>
        <w:rPr>
          <w:rFonts w:ascii="Times New Roman" w:hAnsi="Times New Roman" w:cs="Times New Roman"/>
          <w:b/>
          <w:sz w:val="24"/>
          <w:szCs w:val="24"/>
        </w:rPr>
        <w:t>Groups of c</w:t>
      </w:r>
      <w:r w:rsidR="00A54206">
        <w:rPr>
          <w:rFonts w:ascii="Times New Roman" w:hAnsi="Times New Roman" w:cs="Times New Roman"/>
          <w:b/>
          <w:sz w:val="24"/>
          <w:szCs w:val="24"/>
        </w:rPr>
        <w:t xml:space="preserve">laimants exposed to sanctions: </w:t>
      </w:r>
    </w:p>
    <w:p w:rsidR="0056757D" w:rsidRPr="0056757D" w:rsidRDefault="00C51401" w:rsidP="00CB7C62">
      <w:pPr>
        <w:rPr>
          <w:rFonts w:ascii="Times New Roman" w:hAnsi="Times New Roman" w:cs="Times New Roman"/>
          <w:b/>
          <w:sz w:val="24"/>
          <w:szCs w:val="24"/>
        </w:rPr>
      </w:pPr>
      <w:r w:rsidRPr="0056757D">
        <w:rPr>
          <w:rFonts w:ascii="Times New Roman" w:hAnsi="Times New Roman" w:cs="Times New Roman"/>
          <w:b/>
          <w:sz w:val="24"/>
          <w:szCs w:val="24"/>
        </w:rPr>
        <w:t>Universal Credit</w:t>
      </w:r>
      <w:r>
        <w:rPr>
          <w:rFonts w:ascii="Times New Roman" w:hAnsi="Times New Roman" w:cs="Times New Roman"/>
          <w:b/>
          <w:sz w:val="24"/>
          <w:szCs w:val="24"/>
        </w:rPr>
        <w:t>,</w:t>
      </w:r>
      <w:r w:rsidRPr="0056757D">
        <w:rPr>
          <w:rFonts w:ascii="Times New Roman" w:hAnsi="Times New Roman" w:cs="Times New Roman"/>
          <w:b/>
          <w:sz w:val="24"/>
          <w:szCs w:val="24"/>
        </w:rPr>
        <w:t xml:space="preserve"> </w:t>
      </w:r>
      <w:r>
        <w:rPr>
          <w:rFonts w:ascii="Times New Roman" w:hAnsi="Times New Roman" w:cs="Times New Roman"/>
          <w:b/>
          <w:sz w:val="24"/>
          <w:szCs w:val="24"/>
        </w:rPr>
        <w:t>JSA, ESA</w:t>
      </w:r>
      <w:r w:rsidR="0056757D" w:rsidRPr="0056757D">
        <w:rPr>
          <w:rFonts w:ascii="Times New Roman" w:hAnsi="Times New Roman" w:cs="Times New Roman"/>
          <w:b/>
          <w:sz w:val="24"/>
          <w:szCs w:val="24"/>
        </w:rPr>
        <w:t xml:space="preserve"> and Income Support</w:t>
      </w:r>
    </w:p>
    <w:p w:rsidR="0056757D" w:rsidRDefault="0056757D" w:rsidP="00CB7C62">
      <w:pPr>
        <w:rPr>
          <w:rFonts w:ascii="Times New Roman" w:hAnsi="Times New Roman" w:cs="Times New Roman"/>
          <w:sz w:val="24"/>
          <w:szCs w:val="24"/>
        </w:rPr>
      </w:pPr>
    </w:p>
    <w:p w:rsidR="00630BBB" w:rsidRDefault="00630BBB" w:rsidP="00630BBB">
      <w:pPr>
        <w:rPr>
          <w:rFonts w:ascii="Times New Roman" w:hAnsi="Times New Roman" w:cs="Times New Roman"/>
          <w:sz w:val="24"/>
          <w:szCs w:val="24"/>
        </w:rPr>
      </w:pPr>
      <w:r w:rsidRPr="002E22D7">
        <w:rPr>
          <w:rFonts w:ascii="Times New Roman" w:hAnsi="Times New Roman" w:cs="Times New Roman"/>
          <w:color w:val="000000" w:themeColor="text1"/>
          <w:sz w:val="24"/>
          <w:szCs w:val="24"/>
        </w:rPr>
        <w:t xml:space="preserve">At </w:t>
      </w:r>
      <w:r w:rsidR="00A74831" w:rsidRPr="002E22D7">
        <w:rPr>
          <w:rFonts w:ascii="Times New Roman" w:hAnsi="Times New Roman" w:cs="Times New Roman"/>
          <w:color w:val="000000" w:themeColor="text1"/>
          <w:sz w:val="24"/>
          <w:szCs w:val="24"/>
        </w:rPr>
        <w:t>October</w:t>
      </w:r>
      <w:r w:rsidR="00FF28B4" w:rsidRPr="002E22D7">
        <w:rPr>
          <w:rFonts w:ascii="Times New Roman" w:hAnsi="Times New Roman" w:cs="Times New Roman"/>
          <w:color w:val="000000" w:themeColor="text1"/>
          <w:sz w:val="24"/>
          <w:szCs w:val="24"/>
        </w:rPr>
        <w:t xml:space="preserve"> 2018</w:t>
      </w:r>
      <w:r w:rsidRPr="002E22D7">
        <w:rPr>
          <w:rFonts w:ascii="Times New Roman" w:hAnsi="Times New Roman" w:cs="Times New Roman"/>
          <w:color w:val="000000" w:themeColor="text1"/>
          <w:sz w:val="24"/>
          <w:szCs w:val="24"/>
        </w:rPr>
        <w:t xml:space="preserve">, a total of </w:t>
      </w:r>
      <w:r w:rsidR="002E22D7" w:rsidRPr="002E22D7">
        <w:rPr>
          <w:rFonts w:ascii="Times New Roman" w:hAnsi="Times New Roman" w:cs="Times New Roman"/>
          <w:color w:val="000000" w:themeColor="text1"/>
          <w:sz w:val="24"/>
          <w:szCs w:val="24"/>
        </w:rPr>
        <w:t>almost two million (</w:t>
      </w:r>
      <w:r w:rsidRPr="002E22D7">
        <w:rPr>
          <w:rFonts w:ascii="Times New Roman" w:hAnsi="Times New Roman" w:cs="Times New Roman"/>
          <w:color w:val="000000" w:themeColor="text1"/>
          <w:sz w:val="24"/>
          <w:szCs w:val="24"/>
        </w:rPr>
        <w:t>1.</w:t>
      </w:r>
      <w:r w:rsidR="00611442" w:rsidRPr="002E22D7">
        <w:rPr>
          <w:rFonts w:ascii="Times New Roman" w:hAnsi="Times New Roman" w:cs="Times New Roman"/>
          <w:color w:val="000000" w:themeColor="text1"/>
          <w:sz w:val="24"/>
          <w:szCs w:val="24"/>
        </w:rPr>
        <w:t>9</w:t>
      </w:r>
      <w:r w:rsidR="002E22D7" w:rsidRPr="002E22D7">
        <w:rPr>
          <w:rFonts w:ascii="Times New Roman" w:hAnsi="Times New Roman" w:cs="Times New Roman"/>
          <w:color w:val="000000" w:themeColor="text1"/>
          <w:sz w:val="24"/>
          <w:szCs w:val="24"/>
        </w:rPr>
        <w:t>9</w:t>
      </w:r>
      <w:r w:rsidRPr="002E22D7">
        <w:rPr>
          <w:rFonts w:ascii="Times New Roman" w:hAnsi="Times New Roman" w:cs="Times New Roman"/>
          <w:color w:val="000000" w:themeColor="text1"/>
          <w:sz w:val="24"/>
          <w:szCs w:val="24"/>
        </w:rPr>
        <w:t>m</w:t>
      </w:r>
      <w:r w:rsidR="002E22D7" w:rsidRPr="002E22D7">
        <w:rPr>
          <w:rFonts w:ascii="Times New Roman" w:hAnsi="Times New Roman" w:cs="Times New Roman"/>
          <w:color w:val="000000" w:themeColor="text1"/>
          <w:sz w:val="24"/>
          <w:szCs w:val="24"/>
        </w:rPr>
        <w:t>)</w:t>
      </w:r>
      <w:r w:rsidRPr="002E22D7">
        <w:rPr>
          <w:rFonts w:ascii="Times New Roman" w:hAnsi="Times New Roman" w:cs="Times New Roman"/>
          <w:color w:val="000000" w:themeColor="text1"/>
          <w:sz w:val="24"/>
          <w:szCs w:val="24"/>
        </w:rPr>
        <w:t xml:space="preserve"> clai</w:t>
      </w:r>
      <w:r w:rsidRPr="00611442">
        <w:rPr>
          <w:rFonts w:ascii="Times New Roman" w:hAnsi="Times New Roman" w:cs="Times New Roman"/>
          <w:sz w:val="24"/>
          <w:szCs w:val="24"/>
        </w:rPr>
        <w:t xml:space="preserve">mants were exposed to </w:t>
      </w:r>
      <w:r w:rsidR="001D612A" w:rsidRPr="00611442">
        <w:rPr>
          <w:rFonts w:ascii="Times New Roman" w:hAnsi="Times New Roman" w:cs="Times New Roman"/>
          <w:sz w:val="24"/>
          <w:szCs w:val="24"/>
        </w:rPr>
        <w:t xml:space="preserve">the risk of </w:t>
      </w:r>
      <w:r w:rsidRPr="00611442">
        <w:rPr>
          <w:rFonts w:ascii="Times New Roman" w:hAnsi="Times New Roman" w:cs="Times New Roman"/>
          <w:sz w:val="24"/>
          <w:szCs w:val="24"/>
        </w:rPr>
        <w:t>sanctions</w:t>
      </w:r>
      <w:r w:rsidR="009365D7" w:rsidRPr="00611442">
        <w:rPr>
          <w:rFonts w:ascii="Times New Roman" w:hAnsi="Times New Roman" w:cs="Times New Roman"/>
          <w:sz w:val="24"/>
          <w:szCs w:val="24"/>
        </w:rPr>
        <w:t>, with varying frequency and severity</w:t>
      </w:r>
      <w:r w:rsidR="002E22D7">
        <w:rPr>
          <w:rFonts w:ascii="Times New Roman" w:hAnsi="Times New Roman" w:cs="Times New Roman"/>
          <w:sz w:val="24"/>
          <w:szCs w:val="24"/>
        </w:rPr>
        <w:t>. They were split between</w:t>
      </w:r>
      <w:r w:rsidR="002E22D7" w:rsidRPr="002E22D7">
        <w:rPr>
          <w:rFonts w:ascii="Times New Roman" w:hAnsi="Times New Roman" w:cs="Times New Roman"/>
          <w:sz w:val="24"/>
          <w:szCs w:val="24"/>
        </w:rPr>
        <w:t xml:space="preserve"> </w:t>
      </w:r>
      <w:r w:rsidR="00AC417B">
        <w:rPr>
          <w:rFonts w:ascii="Times New Roman" w:hAnsi="Times New Roman" w:cs="Times New Roman"/>
          <w:sz w:val="24"/>
          <w:szCs w:val="24"/>
        </w:rPr>
        <w:t>Universal Credit (</w:t>
      </w:r>
      <w:r w:rsidR="002E22D7" w:rsidRPr="00611442">
        <w:rPr>
          <w:rFonts w:ascii="Times New Roman" w:hAnsi="Times New Roman" w:cs="Times New Roman"/>
          <w:sz w:val="24"/>
          <w:szCs w:val="24"/>
        </w:rPr>
        <w:t>UC</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Jobseekers Allowance (</w:t>
      </w:r>
      <w:r w:rsidR="002E22D7" w:rsidRPr="00611442">
        <w:rPr>
          <w:rFonts w:ascii="Times New Roman" w:hAnsi="Times New Roman" w:cs="Times New Roman"/>
          <w:sz w:val="24"/>
          <w:szCs w:val="24"/>
        </w:rPr>
        <w:t>JSA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w:t>
      </w:r>
      <w:r w:rsidR="00AC417B">
        <w:rPr>
          <w:rFonts w:ascii="Times New Roman" w:hAnsi="Times New Roman" w:cs="Times New Roman"/>
          <w:sz w:val="24"/>
          <w:szCs w:val="24"/>
        </w:rPr>
        <w:t>Employment and Support Allowance (</w:t>
      </w:r>
      <w:r w:rsidR="002E22D7" w:rsidRPr="00611442">
        <w:rPr>
          <w:rFonts w:ascii="Times New Roman" w:hAnsi="Times New Roman" w:cs="Times New Roman"/>
          <w:sz w:val="24"/>
          <w:szCs w:val="24"/>
        </w:rPr>
        <w:t>ESA</w:t>
      </w:r>
      <w:r w:rsidR="00AC417B">
        <w:rPr>
          <w:rFonts w:ascii="Times New Roman" w:hAnsi="Times New Roman" w:cs="Times New Roman"/>
          <w:sz w:val="24"/>
          <w:szCs w:val="24"/>
        </w:rPr>
        <w:t>)</w:t>
      </w:r>
      <w:r w:rsidR="002E22D7" w:rsidRPr="00611442">
        <w:rPr>
          <w:rFonts w:ascii="Times New Roman" w:hAnsi="Times New Roman" w:cs="Times New Roman"/>
          <w:sz w:val="24"/>
          <w:szCs w:val="24"/>
        </w:rPr>
        <w:t xml:space="preserve"> and </w:t>
      </w:r>
      <w:r w:rsidR="00AC417B">
        <w:rPr>
          <w:rFonts w:ascii="Times New Roman" w:hAnsi="Times New Roman" w:cs="Times New Roman"/>
          <w:sz w:val="24"/>
          <w:szCs w:val="24"/>
        </w:rPr>
        <w:t>Income Support (</w:t>
      </w:r>
      <w:r w:rsidR="002E22D7" w:rsidRPr="00611442">
        <w:rPr>
          <w:rFonts w:ascii="Times New Roman" w:hAnsi="Times New Roman" w:cs="Times New Roman"/>
          <w:sz w:val="24"/>
          <w:szCs w:val="24"/>
        </w:rPr>
        <w:t>IS</w:t>
      </w:r>
      <w:r w:rsidR="00AC417B">
        <w:rPr>
          <w:rFonts w:ascii="Times New Roman" w:hAnsi="Times New Roman" w:cs="Times New Roman"/>
          <w:sz w:val="24"/>
          <w:szCs w:val="24"/>
        </w:rPr>
        <w:t>)</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2"/>
      </w:r>
      <w:r>
        <w:rPr>
          <w:rFonts w:ascii="Times New Roman" w:hAnsi="Times New Roman" w:cs="Times New Roman"/>
          <w:sz w:val="24"/>
          <w:szCs w:val="24"/>
        </w:rPr>
        <w:t xml:space="preserve"> </w:t>
      </w:r>
    </w:p>
    <w:p w:rsidR="00630BBB" w:rsidRDefault="00630BBB" w:rsidP="00630BBB">
      <w:pPr>
        <w:rPr>
          <w:rFonts w:ascii="Times New Roman" w:hAnsi="Times New Roman" w:cs="Times New Roman"/>
          <w:sz w:val="24"/>
          <w:szCs w:val="24"/>
        </w:rPr>
      </w:pPr>
    </w:p>
    <w:p w:rsidR="00FF436C" w:rsidRDefault="000331FF" w:rsidP="00FF436C">
      <w:pPr>
        <w:rPr>
          <w:rFonts w:ascii="Times New Roman" w:hAnsi="Times New Roman" w:cs="Times New Roman"/>
          <w:sz w:val="24"/>
          <w:szCs w:val="24"/>
        </w:rPr>
      </w:pPr>
      <w:r>
        <w:rPr>
          <w:rFonts w:ascii="Times New Roman" w:hAnsi="Times New Roman" w:cs="Times New Roman"/>
          <w:sz w:val="24"/>
          <w:szCs w:val="24"/>
        </w:rPr>
        <w:t xml:space="preserve">With the rollout of </w:t>
      </w:r>
      <w:r w:rsidR="009529A6">
        <w:rPr>
          <w:rFonts w:ascii="Times New Roman" w:hAnsi="Times New Roman" w:cs="Times New Roman"/>
          <w:sz w:val="24"/>
          <w:szCs w:val="24"/>
        </w:rPr>
        <w:t xml:space="preserve">UC </w:t>
      </w:r>
      <w:r>
        <w:rPr>
          <w:rFonts w:ascii="Times New Roman" w:hAnsi="Times New Roman" w:cs="Times New Roman"/>
          <w:sz w:val="24"/>
          <w:szCs w:val="24"/>
        </w:rPr>
        <w:t>‘full service’, t</w:t>
      </w:r>
      <w:r w:rsidR="00FF436C">
        <w:rPr>
          <w:rFonts w:ascii="Times New Roman" w:hAnsi="Times New Roman" w:cs="Times New Roman"/>
          <w:sz w:val="24"/>
          <w:szCs w:val="24"/>
        </w:rPr>
        <w:t xml:space="preserve">he number of claimants on UC has </w:t>
      </w:r>
      <w:r w:rsidR="00F50BD8">
        <w:rPr>
          <w:rFonts w:ascii="Times New Roman" w:hAnsi="Times New Roman" w:cs="Times New Roman"/>
          <w:sz w:val="24"/>
          <w:szCs w:val="24"/>
        </w:rPr>
        <w:t xml:space="preserve">been increasing </w:t>
      </w:r>
      <w:r>
        <w:rPr>
          <w:rFonts w:ascii="Times New Roman" w:hAnsi="Times New Roman" w:cs="Times New Roman"/>
          <w:sz w:val="24"/>
          <w:szCs w:val="24"/>
        </w:rPr>
        <w:t xml:space="preserve">rapidly </w:t>
      </w:r>
      <w:r w:rsidR="00F50BD8">
        <w:rPr>
          <w:rFonts w:ascii="Times New Roman" w:hAnsi="Times New Roman" w:cs="Times New Roman"/>
          <w:sz w:val="24"/>
          <w:szCs w:val="24"/>
        </w:rPr>
        <w:t xml:space="preserve">and by </w:t>
      </w:r>
      <w:r>
        <w:rPr>
          <w:rFonts w:ascii="Times New Roman" w:hAnsi="Times New Roman" w:cs="Times New Roman"/>
          <w:sz w:val="24"/>
          <w:szCs w:val="24"/>
        </w:rPr>
        <w:t>January 2019</w:t>
      </w:r>
      <w:r w:rsidR="00F50BD8">
        <w:rPr>
          <w:rFonts w:ascii="Times New Roman" w:hAnsi="Times New Roman" w:cs="Times New Roman"/>
          <w:sz w:val="24"/>
          <w:szCs w:val="24"/>
        </w:rPr>
        <w:t xml:space="preserve"> had reached 1.</w:t>
      </w:r>
      <w:r>
        <w:rPr>
          <w:rFonts w:ascii="Times New Roman" w:hAnsi="Times New Roman" w:cs="Times New Roman"/>
          <w:sz w:val="24"/>
          <w:szCs w:val="24"/>
        </w:rPr>
        <w:t>64</w:t>
      </w:r>
      <w:r w:rsidR="00F50BD8">
        <w:rPr>
          <w:rFonts w:ascii="Times New Roman" w:hAnsi="Times New Roman" w:cs="Times New Roman"/>
          <w:sz w:val="24"/>
          <w:szCs w:val="24"/>
        </w:rPr>
        <w:t>m.</w:t>
      </w:r>
      <w:r w:rsidR="00FF436C">
        <w:rPr>
          <w:rFonts w:ascii="Times New Roman" w:hAnsi="Times New Roman" w:cs="Times New Roman"/>
          <w:sz w:val="24"/>
          <w:szCs w:val="24"/>
        </w:rPr>
        <w:t xml:space="preserve"> </w:t>
      </w:r>
      <w:r w:rsidR="00FF436C" w:rsidRPr="00A26D29">
        <w:rPr>
          <w:rFonts w:ascii="Times New Roman" w:hAnsi="Times New Roman" w:cs="Times New Roman"/>
          <w:b/>
          <w:sz w:val="24"/>
          <w:szCs w:val="24"/>
        </w:rPr>
        <w:t>Figure 1</w:t>
      </w:r>
      <w:r w:rsidR="00FF436C">
        <w:rPr>
          <w:rFonts w:ascii="Times New Roman" w:hAnsi="Times New Roman" w:cs="Times New Roman"/>
          <w:sz w:val="24"/>
          <w:szCs w:val="24"/>
        </w:rPr>
        <w:t xml:space="preserve"> shows how the numbers of claimants on UC have increased, by conditionality regime. Of the 1,</w:t>
      </w:r>
      <w:r w:rsidR="008E1165">
        <w:rPr>
          <w:rFonts w:ascii="Times New Roman" w:hAnsi="Times New Roman" w:cs="Times New Roman"/>
          <w:sz w:val="24"/>
          <w:szCs w:val="24"/>
        </w:rPr>
        <w:t>638,189</w:t>
      </w:r>
      <w:r w:rsidR="00FF436C">
        <w:rPr>
          <w:rFonts w:ascii="Times New Roman" w:hAnsi="Times New Roman" w:cs="Times New Roman"/>
          <w:sz w:val="24"/>
          <w:szCs w:val="24"/>
        </w:rPr>
        <w:t xml:space="preserve"> UC claimants </w:t>
      </w:r>
      <w:r w:rsidR="00CB4225">
        <w:rPr>
          <w:rFonts w:ascii="Times New Roman" w:hAnsi="Times New Roman" w:cs="Times New Roman"/>
          <w:sz w:val="24"/>
          <w:szCs w:val="24"/>
        </w:rPr>
        <w:t xml:space="preserve">(provisional) </w:t>
      </w:r>
      <w:r w:rsidR="00FF436C">
        <w:rPr>
          <w:rFonts w:ascii="Times New Roman" w:hAnsi="Times New Roman" w:cs="Times New Roman"/>
          <w:sz w:val="24"/>
          <w:szCs w:val="24"/>
        </w:rPr>
        <w:t xml:space="preserve">at </w:t>
      </w:r>
      <w:r w:rsidR="008E1165">
        <w:rPr>
          <w:rFonts w:ascii="Times New Roman" w:hAnsi="Times New Roman" w:cs="Times New Roman"/>
          <w:sz w:val="24"/>
          <w:szCs w:val="24"/>
        </w:rPr>
        <w:t>January 2019</w:t>
      </w:r>
      <w:r w:rsidR="00FF436C">
        <w:rPr>
          <w:rFonts w:ascii="Times New Roman" w:hAnsi="Times New Roman" w:cs="Times New Roman"/>
          <w:sz w:val="24"/>
          <w:szCs w:val="24"/>
        </w:rPr>
        <w:t xml:space="preserve">, </w:t>
      </w:r>
      <w:r w:rsidR="008E1165">
        <w:rPr>
          <w:rFonts w:ascii="Times New Roman" w:hAnsi="Times New Roman" w:cs="Times New Roman"/>
          <w:sz w:val="24"/>
          <w:szCs w:val="24"/>
        </w:rPr>
        <w:t>over one third (605,897</w:t>
      </w:r>
      <w:r w:rsidR="00FF436C">
        <w:rPr>
          <w:rFonts w:ascii="Times New Roman" w:hAnsi="Times New Roman" w:cs="Times New Roman"/>
          <w:sz w:val="24"/>
          <w:szCs w:val="24"/>
        </w:rPr>
        <w:t xml:space="preserve"> </w:t>
      </w:r>
      <w:r w:rsidR="008E1165">
        <w:rPr>
          <w:rFonts w:ascii="Times New Roman" w:hAnsi="Times New Roman" w:cs="Times New Roman"/>
          <w:sz w:val="24"/>
          <w:szCs w:val="24"/>
        </w:rPr>
        <w:t>or 37.0%</w:t>
      </w:r>
      <w:r w:rsidR="00FF436C">
        <w:rPr>
          <w:rFonts w:ascii="Times New Roman" w:hAnsi="Times New Roman" w:cs="Times New Roman"/>
          <w:sz w:val="24"/>
          <w:szCs w:val="24"/>
        </w:rPr>
        <w:t xml:space="preserve">) were not subject to conditionality. Of the </w:t>
      </w:r>
      <w:r w:rsidR="008E1165">
        <w:rPr>
          <w:rFonts w:ascii="Times New Roman" w:hAnsi="Times New Roman" w:cs="Times New Roman"/>
          <w:sz w:val="24"/>
          <w:szCs w:val="24"/>
        </w:rPr>
        <w:t xml:space="preserve">1,032,236 </w:t>
      </w:r>
      <w:r w:rsidR="00FF436C">
        <w:rPr>
          <w:rFonts w:ascii="Times New Roman" w:hAnsi="Times New Roman" w:cs="Times New Roman"/>
          <w:sz w:val="24"/>
          <w:szCs w:val="24"/>
        </w:rPr>
        <w:t xml:space="preserve">UC claimants subject to conditionality, </w:t>
      </w:r>
      <w:r w:rsidR="008E1165">
        <w:rPr>
          <w:rFonts w:ascii="Times New Roman" w:hAnsi="Times New Roman" w:cs="Times New Roman"/>
          <w:sz w:val="24"/>
          <w:szCs w:val="24"/>
        </w:rPr>
        <w:t>688,157</w:t>
      </w:r>
      <w:r w:rsidR="00FF436C">
        <w:rPr>
          <w:rFonts w:ascii="Times New Roman" w:hAnsi="Times New Roman" w:cs="Times New Roman"/>
          <w:sz w:val="24"/>
          <w:szCs w:val="24"/>
        </w:rPr>
        <w:t xml:space="preserve"> were unemployed and </w:t>
      </w:r>
      <w:r w:rsidR="008E1165">
        <w:rPr>
          <w:rFonts w:ascii="Times New Roman" w:hAnsi="Times New Roman" w:cs="Times New Roman"/>
          <w:sz w:val="24"/>
          <w:szCs w:val="24"/>
        </w:rPr>
        <w:t>239,859</w:t>
      </w:r>
      <w:r w:rsidR="00FF436C">
        <w:rPr>
          <w:rFonts w:ascii="Times New Roman" w:hAnsi="Times New Roman" w:cs="Times New Roman"/>
          <w:sz w:val="24"/>
          <w:szCs w:val="24"/>
        </w:rPr>
        <w:t xml:space="preserve"> were working, with </w:t>
      </w:r>
      <w:r w:rsidR="008E1165">
        <w:rPr>
          <w:rFonts w:ascii="Times New Roman" w:hAnsi="Times New Roman" w:cs="Times New Roman"/>
          <w:sz w:val="24"/>
          <w:szCs w:val="24"/>
        </w:rPr>
        <w:t>104,220</w:t>
      </w:r>
      <w:r w:rsidR="00FF436C">
        <w:rPr>
          <w:rFonts w:ascii="Times New Roman" w:hAnsi="Times New Roman" w:cs="Times New Roman"/>
          <w:sz w:val="24"/>
          <w:szCs w:val="24"/>
        </w:rPr>
        <w:t xml:space="preserve"> neither working nor unemployed but required to plan or prepare for work.</w:t>
      </w:r>
      <w:r w:rsidR="00E25AE8">
        <w:rPr>
          <w:rStyle w:val="EndnoteReference"/>
          <w:rFonts w:ascii="Times New Roman" w:hAnsi="Times New Roman" w:cs="Times New Roman"/>
          <w:sz w:val="24"/>
          <w:szCs w:val="24"/>
        </w:rPr>
        <w:endnoteReference w:id="3"/>
      </w:r>
      <w:r w:rsidR="00FF436C">
        <w:rPr>
          <w:rFonts w:ascii="Times New Roman" w:hAnsi="Times New Roman" w:cs="Times New Roman"/>
          <w:sz w:val="24"/>
          <w:szCs w:val="24"/>
        </w:rPr>
        <w:t xml:space="preserve"> </w:t>
      </w:r>
    </w:p>
    <w:p w:rsidR="0066428C" w:rsidRDefault="0066428C" w:rsidP="00FF436C">
      <w:pPr>
        <w:rPr>
          <w:rFonts w:ascii="Times New Roman" w:hAnsi="Times New Roman" w:cs="Times New Roman"/>
          <w:sz w:val="24"/>
          <w:szCs w:val="24"/>
        </w:rPr>
      </w:pPr>
    </w:p>
    <w:p w:rsidR="003D33ED" w:rsidRPr="009216BE" w:rsidRDefault="003D33ED" w:rsidP="003D33ED">
      <w:pPr>
        <w:rPr>
          <w:rFonts w:ascii="Times New Roman" w:hAnsi="Times New Roman" w:cs="Times New Roman"/>
          <w:i/>
          <w:sz w:val="24"/>
          <w:szCs w:val="24"/>
        </w:rPr>
      </w:pPr>
      <w:r w:rsidRPr="009216BE">
        <w:rPr>
          <w:rFonts w:ascii="Times New Roman" w:hAnsi="Times New Roman" w:cs="Times New Roman"/>
          <w:i/>
          <w:sz w:val="24"/>
          <w:szCs w:val="24"/>
        </w:rPr>
        <w:t>Unemployed claimants (i.e. looking for work)</w:t>
      </w:r>
    </w:p>
    <w:p w:rsidR="003D33ED" w:rsidRDefault="003D33ED" w:rsidP="003D33ED">
      <w:pPr>
        <w:rPr>
          <w:rFonts w:ascii="Times New Roman" w:hAnsi="Times New Roman" w:cs="Times New Roman"/>
          <w:sz w:val="24"/>
          <w:szCs w:val="24"/>
        </w:rPr>
      </w:pPr>
    </w:p>
    <w:p w:rsidR="003D33ED" w:rsidRDefault="00B57C94" w:rsidP="00CB7C62">
      <w:pPr>
        <w:rPr>
          <w:rFonts w:ascii="Times New Roman" w:hAnsi="Times New Roman" w:cs="Times New Roman"/>
          <w:sz w:val="24"/>
          <w:szCs w:val="24"/>
        </w:rPr>
      </w:pPr>
      <w:r>
        <w:rPr>
          <w:rFonts w:ascii="Times New Roman" w:hAnsi="Times New Roman" w:cs="Times New Roman"/>
          <w:sz w:val="24"/>
          <w:szCs w:val="24"/>
        </w:rPr>
        <w:t xml:space="preserve">At </w:t>
      </w:r>
      <w:r w:rsidR="0025209C">
        <w:rPr>
          <w:rFonts w:ascii="Times New Roman" w:hAnsi="Times New Roman" w:cs="Times New Roman"/>
          <w:sz w:val="24"/>
          <w:szCs w:val="24"/>
        </w:rPr>
        <w:t>January 2019</w:t>
      </w:r>
      <w:r>
        <w:rPr>
          <w:rFonts w:ascii="Times New Roman" w:hAnsi="Times New Roman" w:cs="Times New Roman"/>
          <w:sz w:val="24"/>
          <w:szCs w:val="24"/>
        </w:rPr>
        <w:t xml:space="preserve"> the number of JSA claimants had fallen to </w:t>
      </w:r>
      <w:r w:rsidR="00C5364E">
        <w:rPr>
          <w:rFonts w:ascii="Times New Roman" w:hAnsi="Times New Roman" w:cs="Times New Roman"/>
          <w:sz w:val="24"/>
          <w:szCs w:val="24"/>
        </w:rPr>
        <w:t>292,406</w:t>
      </w:r>
      <w:r>
        <w:rPr>
          <w:rFonts w:ascii="Times New Roman" w:hAnsi="Times New Roman" w:cs="Times New Roman"/>
          <w:sz w:val="24"/>
          <w:szCs w:val="24"/>
        </w:rPr>
        <w:t xml:space="preserve">. The combined total of unemployed people on UC or JSA </w:t>
      </w:r>
      <w:r w:rsidR="001D612A">
        <w:rPr>
          <w:rFonts w:ascii="Times New Roman" w:hAnsi="Times New Roman" w:cs="Times New Roman"/>
          <w:sz w:val="24"/>
          <w:szCs w:val="24"/>
        </w:rPr>
        <w:t xml:space="preserve">in </w:t>
      </w:r>
      <w:r w:rsidR="00C5364E">
        <w:rPr>
          <w:rFonts w:ascii="Times New Roman" w:hAnsi="Times New Roman" w:cs="Times New Roman"/>
          <w:sz w:val="24"/>
          <w:szCs w:val="24"/>
        </w:rPr>
        <w:t>January 2019</w:t>
      </w:r>
      <w:r w:rsidR="001D612A">
        <w:rPr>
          <w:rFonts w:ascii="Times New Roman" w:hAnsi="Times New Roman" w:cs="Times New Roman"/>
          <w:sz w:val="24"/>
          <w:szCs w:val="24"/>
        </w:rPr>
        <w:t xml:space="preserve"> </w:t>
      </w:r>
      <w:r>
        <w:rPr>
          <w:rFonts w:ascii="Times New Roman" w:hAnsi="Times New Roman" w:cs="Times New Roman"/>
          <w:sz w:val="24"/>
          <w:szCs w:val="24"/>
        </w:rPr>
        <w:t xml:space="preserve">was </w:t>
      </w:r>
      <w:r w:rsidR="00CF07EC">
        <w:rPr>
          <w:rFonts w:ascii="Times New Roman" w:hAnsi="Times New Roman" w:cs="Times New Roman"/>
          <w:sz w:val="24"/>
          <w:szCs w:val="24"/>
        </w:rPr>
        <w:t>9</w:t>
      </w:r>
      <w:r w:rsidR="00C5364E">
        <w:rPr>
          <w:rFonts w:ascii="Times New Roman" w:hAnsi="Times New Roman" w:cs="Times New Roman"/>
          <w:sz w:val="24"/>
          <w:szCs w:val="24"/>
        </w:rPr>
        <w:t>7</w:t>
      </w:r>
      <w:r w:rsidR="00CF07EC">
        <w:rPr>
          <w:rFonts w:ascii="Times New Roman" w:hAnsi="Times New Roman" w:cs="Times New Roman"/>
          <w:sz w:val="24"/>
          <w:szCs w:val="24"/>
        </w:rPr>
        <w:t>9,</w:t>
      </w:r>
      <w:r w:rsidR="00C5364E">
        <w:rPr>
          <w:rFonts w:ascii="Times New Roman" w:hAnsi="Times New Roman" w:cs="Times New Roman"/>
          <w:sz w:val="24"/>
          <w:szCs w:val="24"/>
        </w:rPr>
        <w:t>600</w:t>
      </w:r>
      <w:r>
        <w:rPr>
          <w:rFonts w:ascii="Times New Roman" w:hAnsi="Times New Roman" w:cs="Times New Roman"/>
          <w:sz w:val="24"/>
          <w:szCs w:val="24"/>
        </w:rPr>
        <w:t xml:space="preserve">, so that </w:t>
      </w:r>
      <w:r w:rsidR="00715677">
        <w:rPr>
          <w:rFonts w:ascii="Times New Roman" w:hAnsi="Times New Roman" w:cs="Times New Roman"/>
          <w:sz w:val="24"/>
          <w:szCs w:val="24"/>
        </w:rPr>
        <w:t>over</w:t>
      </w:r>
      <w:r w:rsidR="00CF07EC">
        <w:rPr>
          <w:rFonts w:ascii="Times New Roman" w:hAnsi="Times New Roman" w:cs="Times New Roman"/>
          <w:sz w:val="24"/>
          <w:szCs w:val="24"/>
        </w:rPr>
        <w:t xml:space="preserve"> two-thirds (</w:t>
      </w:r>
      <w:r w:rsidR="00715677">
        <w:rPr>
          <w:rFonts w:ascii="Times New Roman" w:hAnsi="Times New Roman" w:cs="Times New Roman"/>
          <w:sz w:val="24"/>
          <w:szCs w:val="24"/>
        </w:rPr>
        <w:t>70.2</w:t>
      </w:r>
      <w:r>
        <w:rPr>
          <w:rFonts w:ascii="Times New Roman" w:hAnsi="Times New Roman" w:cs="Times New Roman"/>
          <w:sz w:val="24"/>
          <w:szCs w:val="24"/>
        </w:rPr>
        <w:t xml:space="preserve">%) of unemployed </w:t>
      </w:r>
      <w:r w:rsidR="007B34A3">
        <w:rPr>
          <w:rFonts w:ascii="Times New Roman" w:hAnsi="Times New Roman" w:cs="Times New Roman"/>
          <w:sz w:val="24"/>
          <w:szCs w:val="24"/>
        </w:rPr>
        <w:t>claimants</w:t>
      </w:r>
      <w:r>
        <w:rPr>
          <w:rFonts w:ascii="Times New Roman" w:hAnsi="Times New Roman" w:cs="Times New Roman"/>
          <w:sz w:val="24"/>
          <w:szCs w:val="24"/>
        </w:rPr>
        <w:t xml:space="preserve"> are now on UC. </w:t>
      </w:r>
    </w:p>
    <w:p w:rsidR="003D33ED" w:rsidRDefault="003D33ED" w:rsidP="00CB7C62">
      <w:pPr>
        <w:rPr>
          <w:rFonts w:ascii="Times New Roman" w:hAnsi="Times New Roman" w:cs="Times New Roman"/>
          <w:sz w:val="24"/>
          <w:szCs w:val="24"/>
        </w:rPr>
      </w:pPr>
    </w:p>
    <w:p w:rsidR="003D33ED" w:rsidRDefault="003D33ED" w:rsidP="003D33ED">
      <w:pPr>
        <w:rPr>
          <w:rFonts w:ascii="Times New Roman" w:hAnsi="Times New Roman" w:cs="Times New Roman"/>
          <w:sz w:val="24"/>
          <w:szCs w:val="24"/>
        </w:rPr>
      </w:pPr>
      <w:r>
        <w:rPr>
          <w:rFonts w:ascii="Times New Roman" w:hAnsi="Times New Roman" w:cs="Times New Roman"/>
          <w:sz w:val="24"/>
          <w:szCs w:val="24"/>
        </w:rPr>
        <w:t xml:space="preserve">The November 2018 Briefing (p.3) explained that </w:t>
      </w:r>
      <w:r w:rsidR="00BF07C0">
        <w:rPr>
          <w:rFonts w:ascii="Times New Roman" w:hAnsi="Times New Roman" w:cs="Times New Roman"/>
          <w:sz w:val="24"/>
          <w:szCs w:val="24"/>
        </w:rPr>
        <w:t xml:space="preserve">UC </w:t>
      </w:r>
      <w:r>
        <w:rPr>
          <w:rFonts w:ascii="Times New Roman" w:hAnsi="Times New Roman" w:cs="Times New Roman"/>
          <w:sz w:val="24"/>
          <w:szCs w:val="24"/>
        </w:rPr>
        <w:t>increases the number of unemployed claimants, by imposing work search requirements on people who would not previously have been subject to them</w:t>
      </w:r>
      <w:r w:rsidR="00BA2D0E">
        <w:rPr>
          <w:rFonts w:ascii="Times New Roman" w:hAnsi="Times New Roman" w:cs="Times New Roman"/>
          <w:sz w:val="24"/>
          <w:szCs w:val="24"/>
        </w:rPr>
        <w:t xml:space="preserve"> (‘additionals’)</w:t>
      </w:r>
      <w:r>
        <w:rPr>
          <w:rFonts w:ascii="Times New Roman" w:hAnsi="Times New Roman" w:cs="Times New Roman"/>
          <w:sz w:val="24"/>
          <w:szCs w:val="24"/>
        </w:rPr>
        <w:t xml:space="preserve">. </w:t>
      </w:r>
      <w:r w:rsidR="00603E78">
        <w:rPr>
          <w:rFonts w:ascii="Times New Roman" w:hAnsi="Times New Roman" w:cs="Times New Roman"/>
          <w:sz w:val="24"/>
          <w:szCs w:val="24"/>
        </w:rPr>
        <w:t>On 22 January D</w:t>
      </w:r>
      <w:r>
        <w:rPr>
          <w:rFonts w:ascii="Times New Roman" w:hAnsi="Times New Roman" w:cs="Times New Roman"/>
          <w:sz w:val="24"/>
          <w:szCs w:val="24"/>
        </w:rPr>
        <w:t>WP publish</w:t>
      </w:r>
      <w:r w:rsidR="00603E78">
        <w:rPr>
          <w:rFonts w:ascii="Times New Roman" w:hAnsi="Times New Roman" w:cs="Times New Roman"/>
          <w:sz w:val="24"/>
          <w:szCs w:val="24"/>
        </w:rPr>
        <w:t>ed for the first time</w:t>
      </w:r>
      <w:r>
        <w:rPr>
          <w:rFonts w:ascii="Times New Roman" w:hAnsi="Times New Roman" w:cs="Times New Roman"/>
          <w:sz w:val="24"/>
          <w:szCs w:val="24"/>
        </w:rPr>
        <w:t xml:space="preserve"> an ‘Alternative Claimant Count’ series back to January 2013 which shows what it estimate</w:t>
      </w:r>
      <w:r w:rsidR="00BF07C0">
        <w:rPr>
          <w:rFonts w:ascii="Times New Roman" w:hAnsi="Times New Roman" w:cs="Times New Roman"/>
          <w:sz w:val="24"/>
          <w:szCs w:val="24"/>
        </w:rPr>
        <w:t>s</w:t>
      </w:r>
      <w:r>
        <w:rPr>
          <w:rFonts w:ascii="Times New Roman" w:hAnsi="Times New Roman" w:cs="Times New Roman"/>
          <w:sz w:val="24"/>
          <w:szCs w:val="24"/>
        </w:rPr>
        <w:t xml:space="preserve"> the claimant count would have been if UC had been fully rolled out since that date. This is available at </w:t>
      </w:r>
    </w:p>
    <w:p w:rsidR="003D33ED" w:rsidRDefault="00884921" w:rsidP="003D33ED">
      <w:pPr>
        <w:rPr>
          <w:rFonts w:ascii="Times New Roman" w:hAnsi="Times New Roman" w:cs="Times New Roman"/>
          <w:sz w:val="24"/>
          <w:szCs w:val="24"/>
        </w:rPr>
      </w:pPr>
      <w:hyperlink r:id="rId12" w:history="1">
        <w:r w:rsidR="006409B8" w:rsidRPr="00FE1E4D">
          <w:rPr>
            <w:rStyle w:val="Hyperlink"/>
            <w:rFonts w:ascii="Times New Roman" w:hAnsi="Times New Roman" w:cs="Times New Roman"/>
            <w:sz w:val="24"/>
            <w:szCs w:val="24"/>
          </w:rPr>
          <w:t>https://www.gov.uk/government/collections/alternative-claimant-count-statistics</w:t>
        </w:r>
      </w:hyperlink>
      <w:r w:rsidR="009529A6">
        <w:t>,</w:t>
      </w:r>
      <w:r w:rsidR="009529A6" w:rsidRPr="009529A6">
        <w:rPr>
          <w:rFonts w:ascii="Times New Roman" w:hAnsi="Times New Roman" w:cs="Times New Roman"/>
          <w:sz w:val="24"/>
          <w:szCs w:val="24"/>
        </w:rPr>
        <w:t xml:space="preserve"> </w:t>
      </w:r>
      <w:r w:rsidR="009529A6">
        <w:rPr>
          <w:rFonts w:ascii="Times New Roman" w:hAnsi="Times New Roman" w:cs="Times New Roman"/>
          <w:sz w:val="24"/>
          <w:szCs w:val="24"/>
        </w:rPr>
        <w:t>together with a paper on Background Information and Methodology.</w:t>
      </w:r>
    </w:p>
    <w:p w:rsidR="006409B8" w:rsidRDefault="006409B8" w:rsidP="003D33ED">
      <w:pPr>
        <w:rPr>
          <w:rFonts w:ascii="Times New Roman" w:hAnsi="Times New Roman" w:cs="Times New Roman"/>
          <w:sz w:val="24"/>
          <w:szCs w:val="24"/>
        </w:rPr>
      </w:pPr>
    </w:p>
    <w:p w:rsidR="00BB3F16" w:rsidRDefault="00BA2D0E" w:rsidP="00BB3F16">
      <w:pPr>
        <w:rPr>
          <w:rFonts w:ascii="Times New Roman" w:hAnsi="Times New Roman" w:cs="Times New Roman"/>
          <w:sz w:val="24"/>
          <w:szCs w:val="24"/>
        </w:rPr>
      </w:pPr>
      <w:r w:rsidRPr="00BA2D0E">
        <w:rPr>
          <w:rFonts w:ascii="Times New Roman" w:hAnsi="Times New Roman" w:cs="Times New Roman"/>
          <w:b/>
          <w:sz w:val="24"/>
          <w:szCs w:val="24"/>
        </w:rPr>
        <w:t>Figure 2</w:t>
      </w:r>
      <w:r>
        <w:rPr>
          <w:rFonts w:ascii="Times New Roman" w:hAnsi="Times New Roman" w:cs="Times New Roman"/>
          <w:sz w:val="24"/>
          <w:szCs w:val="24"/>
        </w:rPr>
        <w:t xml:space="preserve"> shows the </w:t>
      </w:r>
      <w:r w:rsidR="002A5D06">
        <w:rPr>
          <w:rFonts w:ascii="Times New Roman" w:hAnsi="Times New Roman" w:cs="Times New Roman"/>
          <w:sz w:val="24"/>
          <w:szCs w:val="24"/>
        </w:rPr>
        <w:t xml:space="preserve">different available measures of unemployment. </w:t>
      </w:r>
      <w:r w:rsidR="00121FCE">
        <w:rPr>
          <w:rFonts w:ascii="Times New Roman" w:hAnsi="Times New Roman" w:cs="Times New Roman"/>
          <w:sz w:val="24"/>
          <w:szCs w:val="24"/>
        </w:rPr>
        <w:t>T</w:t>
      </w:r>
      <w:r w:rsidR="00B114E8">
        <w:rPr>
          <w:rFonts w:ascii="Times New Roman" w:hAnsi="Times New Roman" w:cs="Times New Roman"/>
          <w:sz w:val="24"/>
          <w:szCs w:val="24"/>
        </w:rPr>
        <w:t>he official (ILO) measure of unemployment</w:t>
      </w:r>
      <w:r w:rsidR="00BB3F16">
        <w:rPr>
          <w:rFonts w:ascii="Times New Roman" w:hAnsi="Times New Roman" w:cs="Times New Roman"/>
          <w:sz w:val="24"/>
          <w:szCs w:val="24"/>
        </w:rPr>
        <w:t xml:space="preserve"> </w:t>
      </w:r>
      <w:r w:rsidR="002A5D06">
        <w:rPr>
          <w:rFonts w:ascii="Times New Roman" w:hAnsi="Times New Roman" w:cs="Times New Roman"/>
          <w:sz w:val="24"/>
          <w:szCs w:val="24"/>
        </w:rPr>
        <w:t xml:space="preserve">gives the highest figures. It </w:t>
      </w:r>
      <w:r w:rsidR="00BB3F16">
        <w:rPr>
          <w:rFonts w:ascii="Times New Roman" w:hAnsi="Times New Roman" w:cs="Times New Roman"/>
          <w:sz w:val="24"/>
          <w:szCs w:val="24"/>
        </w:rPr>
        <w:t>has been falling</w:t>
      </w:r>
      <w:r w:rsidR="002A5D06">
        <w:rPr>
          <w:rFonts w:ascii="Times New Roman" w:hAnsi="Times New Roman" w:cs="Times New Roman"/>
          <w:sz w:val="24"/>
          <w:szCs w:val="24"/>
        </w:rPr>
        <w:t xml:space="preserve">. </w:t>
      </w:r>
      <w:r w:rsidR="00121FCE">
        <w:rPr>
          <w:rFonts w:ascii="Times New Roman" w:hAnsi="Times New Roman" w:cs="Times New Roman"/>
          <w:sz w:val="24"/>
          <w:szCs w:val="24"/>
        </w:rPr>
        <w:t xml:space="preserve">Many unemployed people do not claim benefit, so claimant unemployment, combining </w:t>
      </w:r>
      <w:r w:rsidR="00B114E8">
        <w:rPr>
          <w:rFonts w:ascii="Times New Roman" w:hAnsi="Times New Roman" w:cs="Times New Roman"/>
          <w:sz w:val="24"/>
          <w:szCs w:val="24"/>
        </w:rPr>
        <w:t xml:space="preserve">unemployed claimants on </w:t>
      </w:r>
      <w:r w:rsidR="00BB3F16">
        <w:rPr>
          <w:rFonts w:ascii="Times New Roman" w:hAnsi="Times New Roman" w:cs="Times New Roman"/>
          <w:sz w:val="24"/>
          <w:szCs w:val="24"/>
        </w:rPr>
        <w:lastRenderedPageBreak/>
        <w:t xml:space="preserve">JSA and </w:t>
      </w:r>
      <w:r w:rsidR="00B114E8">
        <w:rPr>
          <w:rFonts w:ascii="Times New Roman" w:hAnsi="Times New Roman" w:cs="Times New Roman"/>
          <w:sz w:val="24"/>
          <w:szCs w:val="24"/>
        </w:rPr>
        <w:t xml:space="preserve">UC </w:t>
      </w:r>
      <w:r w:rsidR="009529A6">
        <w:rPr>
          <w:rFonts w:ascii="Times New Roman" w:hAnsi="Times New Roman" w:cs="Times New Roman"/>
          <w:sz w:val="24"/>
          <w:szCs w:val="24"/>
        </w:rPr>
        <w:t xml:space="preserve">(the green line in the chart) </w:t>
      </w:r>
      <w:r w:rsidR="00121FCE">
        <w:rPr>
          <w:rFonts w:ascii="Times New Roman" w:hAnsi="Times New Roman" w:cs="Times New Roman"/>
          <w:sz w:val="24"/>
          <w:szCs w:val="24"/>
        </w:rPr>
        <w:t xml:space="preserve">is lower. But this measure </w:t>
      </w:r>
      <w:r w:rsidR="00B114E8">
        <w:rPr>
          <w:rFonts w:ascii="Times New Roman" w:hAnsi="Times New Roman" w:cs="Times New Roman"/>
          <w:sz w:val="24"/>
          <w:szCs w:val="24"/>
        </w:rPr>
        <w:t>ha</w:t>
      </w:r>
      <w:r w:rsidR="00BB3F16">
        <w:rPr>
          <w:rFonts w:ascii="Times New Roman" w:hAnsi="Times New Roman" w:cs="Times New Roman"/>
          <w:sz w:val="24"/>
          <w:szCs w:val="24"/>
        </w:rPr>
        <w:t>s</w:t>
      </w:r>
      <w:r w:rsidR="00B114E8">
        <w:rPr>
          <w:rFonts w:ascii="Times New Roman" w:hAnsi="Times New Roman" w:cs="Times New Roman"/>
          <w:sz w:val="24"/>
          <w:szCs w:val="24"/>
        </w:rPr>
        <w:t xml:space="preserve"> been rising. </w:t>
      </w:r>
      <w:r w:rsidR="002A5D06">
        <w:rPr>
          <w:rFonts w:ascii="Times New Roman" w:hAnsi="Times New Roman" w:cs="Times New Roman"/>
          <w:sz w:val="24"/>
          <w:szCs w:val="24"/>
        </w:rPr>
        <w:t>Th</w:t>
      </w:r>
      <w:r w:rsidR="00121FCE">
        <w:rPr>
          <w:rFonts w:ascii="Times New Roman" w:hAnsi="Times New Roman" w:cs="Times New Roman"/>
          <w:sz w:val="24"/>
          <w:szCs w:val="24"/>
        </w:rPr>
        <w:t>e</w:t>
      </w:r>
      <w:r w:rsidR="002A5D06">
        <w:rPr>
          <w:rFonts w:ascii="Times New Roman" w:hAnsi="Times New Roman" w:cs="Times New Roman"/>
          <w:sz w:val="24"/>
          <w:szCs w:val="24"/>
        </w:rPr>
        <w:t xml:space="preserve"> rise is </w:t>
      </w:r>
      <w:r w:rsidR="009D6797">
        <w:rPr>
          <w:rFonts w:ascii="Times New Roman" w:hAnsi="Times New Roman" w:cs="Times New Roman"/>
          <w:sz w:val="24"/>
          <w:szCs w:val="24"/>
        </w:rPr>
        <w:t>at least partly</w:t>
      </w:r>
      <w:r w:rsidR="002A5D06">
        <w:rPr>
          <w:rFonts w:ascii="Times New Roman" w:hAnsi="Times New Roman" w:cs="Times New Roman"/>
          <w:sz w:val="24"/>
          <w:szCs w:val="24"/>
        </w:rPr>
        <w:t xml:space="preserve"> due to the </w:t>
      </w:r>
      <w:r w:rsidR="009D6797">
        <w:rPr>
          <w:rFonts w:ascii="Times New Roman" w:hAnsi="Times New Roman" w:cs="Times New Roman"/>
          <w:sz w:val="24"/>
          <w:szCs w:val="24"/>
        </w:rPr>
        <w:t>UC ‘additionals’</w:t>
      </w:r>
      <w:r w:rsidR="002A5D06">
        <w:rPr>
          <w:rFonts w:ascii="Times New Roman" w:hAnsi="Times New Roman" w:cs="Times New Roman"/>
          <w:sz w:val="24"/>
          <w:szCs w:val="24"/>
        </w:rPr>
        <w:t>.</w:t>
      </w:r>
    </w:p>
    <w:p w:rsidR="00BB3F16" w:rsidRDefault="00BB3F16" w:rsidP="00BB3F16">
      <w:pPr>
        <w:rPr>
          <w:rFonts w:ascii="Times New Roman" w:hAnsi="Times New Roman" w:cs="Times New Roman"/>
          <w:sz w:val="24"/>
          <w:szCs w:val="24"/>
        </w:rPr>
      </w:pPr>
    </w:p>
    <w:p w:rsidR="005D3B07" w:rsidRDefault="00BB3F16" w:rsidP="00BB3F16">
      <w:pPr>
        <w:rPr>
          <w:rFonts w:ascii="Times New Roman" w:hAnsi="Times New Roman" w:cs="Times New Roman"/>
          <w:sz w:val="24"/>
          <w:szCs w:val="24"/>
        </w:rPr>
      </w:pPr>
      <w:r>
        <w:rPr>
          <w:rFonts w:ascii="Times New Roman" w:hAnsi="Times New Roman" w:cs="Times New Roman"/>
          <w:sz w:val="24"/>
          <w:szCs w:val="24"/>
        </w:rPr>
        <w:t xml:space="preserve">The DWP’s ‘alternative claimant count’ is also shown in </w:t>
      </w:r>
      <w:r w:rsidRPr="00067839">
        <w:rPr>
          <w:rFonts w:ascii="Times New Roman" w:hAnsi="Times New Roman" w:cs="Times New Roman"/>
          <w:b/>
          <w:sz w:val="24"/>
          <w:szCs w:val="24"/>
        </w:rPr>
        <w:t>Figure 2</w:t>
      </w:r>
      <w:r w:rsidR="005D3B07">
        <w:rPr>
          <w:rFonts w:ascii="Times New Roman" w:hAnsi="Times New Roman" w:cs="Times New Roman"/>
          <w:sz w:val="24"/>
          <w:szCs w:val="24"/>
        </w:rPr>
        <w:t xml:space="preserve">. </w:t>
      </w:r>
      <w:r w:rsidR="00D305B1">
        <w:rPr>
          <w:rFonts w:ascii="Times New Roman" w:hAnsi="Times New Roman" w:cs="Times New Roman"/>
          <w:sz w:val="24"/>
          <w:szCs w:val="24"/>
        </w:rPr>
        <w:t xml:space="preserve">This is a hypothetical figure. </w:t>
      </w:r>
      <w:r w:rsidR="005D3B07">
        <w:rPr>
          <w:rFonts w:ascii="Times New Roman" w:hAnsi="Times New Roman" w:cs="Times New Roman"/>
          <w:sz w:val="24"/>
          <w:szCs w:val="24"/>
        </w:rPr>
        <w:t>DWP</w:t>
      </w:r>
      <w:r>
        <w:rPr>
          <w:rFonts w:ascii="Times New Roman" w:hAnsi="Times New Roman" w:cs="Times New Roman"/>
          <w:sz w:val="24"/>
          <w:szCs w:val="24"/>
        </w:rPr>
        <w:t xml:space="preserve"> estimates that at November 2018 there would have been 366,000 ‘additionals’ </w:t>
      </w:r>
      <w:r w:rsidR="00D305B1">
        <w:rPr>
          <w:rFonts w:ascii="Times New Roman" w:hAnsi="Times New Roman" w:cs="Times New Roman"/>
          <w:sz w:val="24"/>
          <w:szCs w:val="24"/>
        </w:rPr>
        <w:t xml:space="preserve">claiming UC </w:t>
      </w:r>
      <w:r>
        <w:rPr>
          <w:rFonts w:ascii="Times New Roman" w:hAnsi="Times New Roman" w:cs="Times New Roman"/>
          <w:sz w:val="24"/>
          <w:szCs w:val="24"/>
        </w:rPr>
        <w:t xml:space="preserve">if UC had been fully rolled out, comprising 232,000 </w:t>
      </w:r>
      <w:r w:rsidR="00D35FBF">
        <w:rPr>
          <w:rFonts w:ascii="Times New Roman" w:hAnsi="Times New Roman" w:cs="Times New Roman"/>
          <w:sz w:val="24"/>
          <w:szCs w:val="24"/>
        </w:rPr>
        <w:t xml:space="preserve">(63.3%) </w:t>
      </w:r>
      <w:r w:rsidR="005D3B07">
        <w:rPr>
          <w:rFonts w:ascii="Times New Roman" w:hAnsi="Times New Roman" w:cs="Times New Roman"/>
          <w:sz w:val="24"/>
          <w:szCs w:val="24"/>
        </w:rPr>
        <w:t xml:space="preserve">who would previously have been </w:t>
      </w:r>
      <w:r>
        <w:rPr>
          <w:rFonts w:ascii="Times New Roman" w:hAnsi="Times New Roman" w:cs="Times New Roman"/>
          <w:sz w:val="24"/>
          <w:szCs w:val="24"/>
        </w:rPr>
        <w:t xml:space="preserve">claiming Housing Benefit only, 115,700 </w:t>
      </w:r>
      <w:r w:rsidR="00D35FBF">
        <w:rPr>
          <w:rFonts w:ascii="Times New Roman" w:hAnsi="Times New Roman" w:cs="Times New Roman"/>
          <w:sz w:val="24"/>
          <w:szCs w:val="24"/>
        </w:rPr>
        <w:t xml:space="preserve">(31.6%) </w:t>
      </w:r>
      <w:r>
        <w:rPr>
          <w:rFonts w:ascii="Times New Roman" w:hAnsi="Times New Roman" w:cs="Times New Roman"/>
          <w:sz w:val="24"/>
          <w:szCs w:val="24"/>
        </w:rPr>
        <w:t xml:space="preserve">whose household </w:t>
      </w:r>
      <w:r w:rsidR="005D3B07">
        <w:rPr>
          <w:rFonts w:ascii="Times New Roman" w:hAnsi="Times New Roman" w:cs="Times New Roman"/>
          <w:sz w:val="24"/>
          <w:szCs w:val="24"/>
        </w:rPr>
        <w:t>would have been</w:t>
      </w:r>
      <w:r>
        <w:rPr>
          <w:rFonts w:ascii="Times New Roman" w:hAnsi="Times New Roman" w:cs="Times New Roman"/>
          <w:sz w:val="24"/>
          <w:szCs w:val="24"/>
        </w:rPr>
        <w:t xml:space="preserve"> receiving Child Tax Credits, 14,600 </w:t>
      </w:r>
      <w:r w:rsidR="00D35FBF">
        <w:rPr>
          <w:rFonts w:ascii="Times New Roman" w:hAnsi="Times New Roman" w:cs="Times New Roman"/>
          <w:sz w:val="24"/>
          <w:szCs w:val="24"/>
        </w:rPr>
        <w:t xml:space="preserve">(4.0%) </w:t>
      </w:r>
      <w:r>
        <w:rPr>
          <w:rFonts w:ascii="Times New Roman" w:hAnsi="Times New Roman" w:cs="Times New Roman"/>
          <w:sz w:val="24"/>
          <w:szCs w:val="24"/>
        </w:rPr>
        <w:t xml:space="preserve">with a partner on ESA, 1,800 </w:t>
      </w:r>
      <w:r w:rsidR="00D35FBF">
        <w:rPr>
          <w:rFonts w:ascii="Times New Roman" w:hAnsi="Times New Roman" w:cs="Times New Roman"/>
          <w:sz w:val="24"/>
          <w:szCs w:val="24"/>
        </w:rPr>
        <w:t xml:space="preserve">(0.5%) </w:t>
      </w:r>
      <w:r>
        <w:rPr>
          <w:rFonts w:ascii="Times New Roman" w:hAnsi="Times New Roman" w:cs="Times New Roman"/>
          <w:sz w:val="24"/>
          <w:szCs w:val="24"/>
        </w:rPr>
        <w:t xml:space="preserve">with a partner on Income Support, and 1,800 </w:t>
      </w:r>
      <w:r w:rsidR="00D35FBF">
        <w:rPr>
          <w:rFonts w:ascii="Times New Roman" w:hAnsi="Times New Roman" w:cs="Times New Roman"/>
          <w:sz w:val="24"/>
          <w:szCs w:val="24"/>
        </w:rPr>
        <w:t xml:space="preserve">(0.5%) </w:t>
      </w:r>
      <w:r>
        <w:rPr>
          <w:rFonts w:ascii="Times New Roman" w:hAnsi="Times New Roman" w:cs="Times New Roman"/>
          <w:sz w:val="24"/>
          <w:szCs w:val="24"/>
        </w:rPr>
        <w:t xml:space="preserve">‘others’. This </w:t>
      </w:r>
      <w:r w:rsidR="005D3B07">
        <w:rPr>
          <w:rFonts w:ascii="Times New Roman" w:hAnsi="Times New Roman" w:cs="Times New Roman"/>
          <w:sz w:val="24"/>
          <w:szCs w:val="24"/>
        </w:rPr>
        <w:t xml:space="preserve">is the first time that estimates of the numbers of ‘additionals’ have been available by previous benefit status. </w:t>
      </w:r>
    </w:p>
    <w:p w:rsidR="00D305B1" w:rsidRDefault="00D305B1" w:rsidP="00BB3F16">
      <w:pPr>
        <w:rPr>
          <w:rFonts w:ascii="Times New Roman" w:hAnsi="Times New Roman" w:cs="Times New Roman"/>
          <w:sz w:val="24"/>
          <w:szCs w:val="24"/>
        </w:rPr>
      </w:pPr>
    </w:p>
    <w:p w:rsidR="00D305B1" w:rsidRDefault="00D305B1" w:rsidP="00BB3F16">
      <w:pPr>
        <w:rPr>
          <w:rFonts w:ascii="Times New Roman" w:hAnsi="Times New Roman" w:cs="Times New Roman"/>
          <w:sz w:val="24"/>
          <w:szCs w:val="24"/>
        </w:rPr>
      </w:pPr>
      <w:r>
        <w:rPr>
          <w:rFonts w:ascii="Times New Roman" w:hAnsi="Times New Roman" w:cs="Times New Roman"/>
          <w:sz w:val="24"/>
          <w:szCs w:val="24"/>
        </w:rPr>
        <w:t xml:space="preserve">However, UC has not yet been fully rolled out and therefore the actual number of ‘additionals’ included within the actual unemployed claimant count is smaller. </w:t>
      </w:r>
      <w:r w:rsidRPr="00D305B1">
        <w:rPr>
          <w:rFonts w:ascii="Times New Roman" w:hAnsi="Times New Roman" w:cs="Times New Roman"/>
          <w:b/>
          <w:sz w:val="24"/>
          <w:szCs w:val="24"/>
        </w:rPr>
        <w:t>Figure 3</w:t>
      </w:r>
      <w:r>
        <w:rPr>
          <w:rFonts w:ascii="Times New Roman" w:hAnsi="Times New Roman" w:cs="Times New Roman"/>
          <w:sz w:val="24"/>
          <w:szCs w:val="24"/>
        </w:rPr>
        <w:t xml:space="preserve"> shows how the composition of the actual total unemployed claimant count has been changing. As at November 2018, the </w:t>
      </w:r>
      <w:r w:rsidR="00A46C57">
        <w:rPr>
          <w:rFonts w:ascii="Times New Roman" w:hAnsi="Times New Roman" w:cs="Times New Roman"/>
          <w:sz w:val="24"/>
          <w:szCs w:val="24"/>
        </w:rPr>
        <w:t xml:space="preserve">actual </w:t>
      </w:r>
      <w:r>
        <w:rPr>
          <w:rFonts w:ascii="Times New Roman" w:hAnsi="Times New Roman" w:cs="Times New Roman"/>
          <w:sz w:val="24"/>
          <w:szCs w:val="24"/>
        </w:rPr>
        <w:t xml:space="preserve">unemployed claimant count of 916,910 was composed of 318,219 claimants of JSA, approximately 518,000 UC claimants ‘searching for work’ who were not ‘additionals’, and approximately 82,000 ‘additionals’ who were actually claiming UC. </w:t>
      </w:r>
      <w:r w:rsidR="000359C7">
        <w:rPr>
          <w:rFonts w:ascii="Times New Roman" w:hAnsi="Times New Roman" w:cs="Times New Roman"/>
          <w:sz w:val="24"/>
          <w:szCs w:val="24"/>
        </w:rPr>
        <w:t>No breakdown by previous benefit status is available for these 82,000 actual ‘additionals’.</w:t>
      </w:r>
    </w:p>
    <w:p w:rsidR="00D305B1" w:rsidRDefault="00D305B1" w:rsidP="00BB3F16">
      <w:pPr>
        <w:rPr>
          <w:rFonts w:ascii="Times New Roman" w:hAnsi="Times New Roman" w:cs="Times New Roman"/>
          <w:sz w:val="24"/>
          <w:szCs w:val="24"/>
        </w:rPr>
      </w:pPr>
    </w:p>
    <w:p w:rsidR="005D3B07" w:rsidRDefault="00D305B1" w:rsidP="005D3B07">
      <w:pPr>
        <w:rPr>
          <w:rFonts w:ascii="Times New Roman" w:hAnsi="Times New Roman" w:cs="Times New Roman"/>
          <w:sz w:val="24"/>
          <w:szCs w:val="24"/>
        </w:rPr>
      </w:pPr>
      <w:r>
        <w:rPr>
          <w:rFonts w:ascii="Times New Roman" w:hAnsi="Times New Roman" w:cs="Times New Roman"/>
          <w:sz w:val="24"/>
          <w:szCs w:val="24"/>
        </w:rPr>
        <w:t xml:space="preserve">The DWP’s estimates of ‘additionals’ are inevitably speculative, and the actual </w:t>
      </w:r>
      <w:r w:rsidR="00AA70A8">
        <w:rPr>
          <w:rFonts w:ascii="Times New Roman" w:hAnsi="Times New Roman" w:cs="Times New Roman"/>
          <w:sz w:val="24"/>
          <w:szCs w:val="24"/>
        </w:rPr>
        <w:t>number of additional</w:t>
      </w:r>
      <w:r w:rsidR="0003488A">
        <w:rPr>
          <w:rFonts w:ascii="Times New Roman" w:hAnsi="Times New Roman" w:cs="Times New Roman"/>
          <w:sz w:val="24"/>
          <w:szCs w:val="24"/>
        </w:rPr>
        <w:t>s</w:t>
      </w:r>
      <w:r w:rsidR="00AA70A8">
        <w:rPr>
          <w:rFonts w:ascii="Times New Roman" w:hAnsi="Times New Roman" w:cs="Times New Roman"/>
          <w:sz w:val="24"/>
          <w:szCs w:val="24"/>
        </w:rPr>
        <w:t xml:space="preserve"> who join the claimant count in the future will depend on labour market conditions at the time as well as on benefit entitlements</w:t>
      </w:r>
      <w:r w:rsidR="00E0089D">
        <w:rPr>
          <w:rFonts w:ascii="Times New Roman" w:hAnsi="Times New Roman" w:cs="Times New Roman"/>
          <w:sz w:val="24"/>
          <w:szCs w:val="24"/>
        </w:rPr>
        <w:t>,</w:t>
      </w:r>
      <w:r w:rsidR="00AA70A8">
        <w:rPr>
          <w:rFonts w:ascii="Times New Roman" w:hAnsi="Times New Roman" w:cs="Times New Roman"/>
          <w:sz w:val="24"/>
          <w:szCs w:val="24"/>
        </w:rPr>
        <w:t xml:space="preserve"> administrative procedures</w:t>
      </w:r>
      <w:r w:rsidR="00E0089D">
        <w:rPr>
          <w:rFonts w:ascii="Times New Roman" w:hAnsi="Times New Roman" w:cs="Times New Roman"/>
          <w:sz w:val="24"/>
          <w:szCs w:val="24"/>
        </w:rPr>
        <w:t xml:space="preserve"> and claimants’ </w:t>
      </w:r>
      <w:r w:rsidR="0003488A">
        <w:rPr>
          <w:rFonts w:ascii="Times New Roman" w:hAnsi="Times New Roman" w:cs="Times New Roman"/>
          <w:sz w:val="24"/>
          <w:szCs w:val="24"/>
        </w:rPr>
        <w:t xml:space="preserve">own </w:t>
      </w:r>
      <w:r w:rsidR="00E0089D">
        <w:rPr>
          <w:rFonts w:ascii="Times New Roman" w:hAnsi="Times New Roman" w:cs="Times New Roman"/>
          <w:sz w:val="24"/>
          <w:szCs w:val="24"/>
        </w:rPr>
        <w:t>decisions</w:t>
      </w:r>
      <w:r w:rsidR="00AA70A8">
        <w:rPr>
          <w:rFonts w:ascii="Times New Roman" w:hAnsi="Times New Roman" w:cs="Times New Roman"/>
          <w:sz w:val="24"/>
          <w:szCs w:val="24"/>
        </w:rPr>
        <w:t xml:space="preserve">. Nevertheless, the fact that only about 82,000 ‘additionals’ were actually claiming UC at November 2018, compared to a hypothesised 366,000 if UC had been fully rolled out, indicates how much further the implementation of the extended conditionality of UC still has to go. </w:t>
      </w:r>
    </w:p>
    <w:p w:rsidR="005D3B07" w:rsidRDefault="005D3B07" w:rsidP="005D3B07">
      <w:pPr>
        <w:rPr>
          <w:rFonts w:ascii="Times New Roman" w:hAnsi="Times New Roman" w:cs="Times New Roman"/>
          <w:sz w:val="24"/>
          <w:szCs w:val="24"/>
        </w:rPr>
      </w:pPr>
    </w:p>
    <w:p w:rsidR="005D3B07" w:rsidRDefault="005D3B07" w:rsidP="005D3B07">
      <w:r>
        <w:rPr>
          <w:rFonts w:ascii="Times New Roman" w:hAnsi="Times New Roman" w:cs="Times New Roman"/>
          <w:sz w:val="24"/>
          <w:szCs w:val="24"/>
        </w:rPr>
        <w:t>A</w:t>
      </w:r>
      <w:r w:rsidR="00C43715">
        <w:rPr>
          <w:rFonts w:ascii="Times New Roman" w:hAnsi="Times New Roman" w:cs="Times New Roman"/>
          <w:sz w:val="24"/>
          <w:szCs w:val="24"/>
        </w:rPr>
        <w:t xml:space="preserve">nother </w:t>
      </w:r>
      <w:r>
        <w:rPr>
          <w:rFonts w:ascii="Times New Roman" w:hAnsi="Times New Roman" w:cs="Times New Roman"/>
          <w:sz w:val="24"/>
          <w:szCs w:val="24"/>
        </w:rPr>
        <w:t xml:space="preserve">change in benefit entitlement, not related to UC, will further add to the </w:t>
      </w:r>
      <w:r w:rsidR="00AA70A8">
        <w:rPr>
          <w:rFonts w:ascii="Times New Roman" w:hAnsi="Times New Roman" w:cs="Times New Roman"/>
          <w:sz w:val="24"/>
          <w:szCs w:val="24"/>
        </w:rPr>
        <w:t xml:space="preserve">unemployed </w:t>
      </w:r>
      <w:r>
        <w:rPr>
          <w:rFonts w:ascii="Times New Roman" w:hAnsi="Times New Roman" w:cs="Times New Roman"/>
          <w:sz w:val="24"/>
          <w:szCs w:val="24"/>
        </w:rPr>
        <w:t xml:space="preserve">claimant count from </w:t>
      </w:r>
      <w:r w:rsidR="00A11F84">
        <w:rPr>
          <w:rFonts w:ascii="Times New Roman" w:hAnsi="Times New Roman" w:cs="Times New Roman"/>
          <w:sz w:val="24"/>
          <w:szCs w:val="24"/>
        </w:rPr>
        <w:t>15 May</w:t>
      </w:r>
      <w:r>
        <w:rPr>
          <w:rFonts w:ascii="Times New Roman" w:hAnsi="Times New Roman" w:cs="Times New Roman"/>
          <w:sz w:val="24"/>
          <w:szCs w:val="24"/>
        </w:rPr>
        <w:t xml:space="preserve"> 2019 onwards. </w:t>
      </w:r>
      <w:r w:rsidR="00A11F84">
        <w:rPr>
          <w:rFonts w:ascii="Times New Roman" w:hAnsi="Times New Roman" w:cs="Times New Roman"/>
          <w:sz w:val="24"/>
          <w:szCs w:val="24"/>
        </w:rPr>
        <w:t xml:space="preserve">The government announced on 14 January that from this date, for couples where one partner is above and the other below the state pension age, entitlement to pension age benefits will depend on the age of the younger partner, instead of the older partner as </w:t>
      </w:r>
      <w:r w:rsidR="00825181">
        <w:rPr>
          <w:rFonts w:ascii="Times New Roman" w:hAnsi="Times New Roman" w:cs="Times New Roman"/>
          <w:sz w:val="24"/>
          <w:szCs w:val="24"/>
        </w:rPr>
        <w:t>at present</w:t>
      </w:r>
      <w:r w:rsidR="00A11F84">
        <w:rPr>
          <w:rFonts w:ascii="Times New Roman" w:hAnsi="Times New Roman" w:cs="Times New Roman"/>
          <w:sz w:val="24"/>
          <w:szCs w:val="24"/>
        </w:rPr>
        <w:t>. This means that if they need to claim benefits, both partners will have to apply for working age benefits, which means Universal Credit. The working age partner</w:t>
      </w:r>
      <w:r w:rsidR="009A229A">
        <w:rPr>
          <w:rFonts w:ascii="Times New Roman" w:hAnsi="Times New Roman" w:cs="Times New Roman"/>
          <w:sz w:val="24"/>
          <w:szCs w:val="24"/>
        </w:rPr>
        <w:t xml:space="preserve"> </w:t>
      </w:r>
      <w:r w:rsidR="00825181">
        <w:rPr>
          <w:rFonts w:ascii="Times New Roman" w:hAnsi="Times New Roman" w:cs="Times New Roman"/>
          <w:sz w:val="24"/>
          <w:szCs w:val="24"/>
        </w:rPr>
        <w:t>(</w:t>
      </w:r>
      <w:r w:rsidR="009A229A">
        <w:rPr>
          <w:rFonts w:ascii="Times New Roman" w:hAnsi="Times New Roman" w:cs="Times New Roman"/>
          <w:sz w:val="24"/>
          <w:szCs w:val="24"/>
        </w:rPr>
        <w:t>though not the retirement age partner</w:t>
      </w:r>
      <w:r w:rsidR="00825181">
        <w:rPr>
          <w:rFonts w:ascii="Times New Roman" w:hAnsi="Times New Roman" w:cs="Times New Roman"/>
          <w:sz w:val="24"/>
          <w:szCs w:val="24"/>
        </w:rPr>
        <w:t>)</w:t>
      </w:r>
      <w:r w:rsidR="00A11F84">
        <w:rPr>
          <w:rFonts w:ascii="Times New Roman" w:hAnsi="Times New Roman" w:cs="Times New Roman"/>
          <w:sz w:val="24"/>
          <w:szCs w:val="24"/>
        </w:rPr>
        <w:t xml:space="preserve"> will be subject to conditionality, according to the standard conditionality categories. </w:t>
      </w:r>
      <w:r w:rsidR="005A058B">
        <w:rPr>
          <w:rFonts w:ascii="Times New Roman" w:hAnsi="Times New Roman" w:cs="Times New Roman"/>
          <w:sz w:val="24"/>
          <w:szCs w:val="24"/>
        </w:rPr>
        <w:t xml:space="preserve">More information is at </w:t>
      </w:r>
      <w:hyperlink r:id="rId13" w:history="1">
        <w:r w:rsidR="005A058B" w:rsidRPr="001060CF">
          <w:rPr>
            <w:rStyle w:val="Hyperlink"/>
            <w:rFonts w:ascii="Times New Roman" w:hAnsi="Times New Roman" w:cs="Times New Roman"/>
            <w:sz w:val="24"/>
            <w:szCs w:val="24"/>
          </w:rPr>
          <w:t>https://benefitsinthefuture.com/the-mixed-age-pension-credit-cut-what-does-it-really-mean/</w:t>
        </w:r>
      </w:hyperlink>
    </w:p>
    <w:p w:rsidR="001A3469" w:rsidRPr="001A3469" w:rsidRDefault="001A3469" w:rsidP="005D3B07">
      <w:pPr>
        <w:rPr>
          <w:rFonts w:ascii="Times New Roman" w:hAnsi="Times New Roman" w:cs="Times New Roman"/>
          <w:sz w:val="24"/>
          <w:szCs w:val="24"/>
        </w:rPr>
      </w:pPr>
      <w:r w:rsidRPr="001A3469">
        <w:rPr>
          <w:rFonts w:ascii="Times New Roman" w:hAnsi="Times New Roman" w:cs="Times New Roman"/>
          <w:sz w:val="24"/>
          <w:szCs w:val="24"/>
        </w:rPr>
        <w:t>No estimates appear to be available of the numbers of people involved.</w:t>
      </w:r>
    </w:p>
    <w:p w:rsidR="005D3B07" w:rsidRDefault="005D3B07" w:rsidP="00BB3F16">
      <w:pPr>
        <w:rPr>
          <w:rFonts w:ascii="Times New Roman" w:hAnsi="Times New Roman" w:cs="Times New Roman"/>
          <w:sz w:val="24"/>
          <w:szCs w:val="24"/>
        </w:rPr>
      </w:pPr>
    </w:p>
    <w:p w:rsidR="003D33ED" w:rsidRPr="00286C01" w:rsidRDefault="00286C01" w:rsidP="00CB7C62">
      <w:pPr>
        <w:rPr>
          <w:rFonts w:ascii="Times New Roman" w:hAnsi="Times New Roman" w:cs="Times New Roman"/>
          <w:i/>
          <w:sz w:val="24"/>
          <w:szCs w:val="24"/>
        </w:rPr>
      </w:pPr>
      <w:r w:rsidRPr="00286C01">
        <w:rPr>
          <w:rFonts w:ascii="Times New Roman" w:hAnsi="Times New Roman" w:cs="Times New Roman"/>
          <w:i/>
          <w:sz w:val="24"/>
          <w:szCs w:val="24"/>
        </w:rPr>
        <w:t>Others subject to conditionality</w:t>
      </w:r>
    </w:p>
    <w:p w:rsidR="00286C01" w:rsidRDefault="00286C01" w:rsidP="00CB7C62">
      <w:pPr>
        <w:rPr>
          <w:rFonts w:ascii="Times New Roman" w:hAnsi="Times New Roman" w:cs="Times New Roman"/>
          <w:sz w:val="24"/>
          <w:szCs w:val="24"/>
        </w:rPr>
      </w:pPr>
    </w:p>
    <w:p w:rsidR="00C364C0" w:rsidRDefault="008D76C3" w:rsidP="00CB7C62">
      <w:pPr>
        <w:rPr>
          <w:rFonts w:ascii="Times New Roman" w:hAnsi="Times New Roman" w:cs="Times New Roman"/>
          <w:sz w:val="24"/>
          <w:szCs w:val="24"/>
        </w:rPr>
      </w:pPr>
      <w:r>
        <w:rPr>
          <w:rFonts w:ascii="Times New Roman" w:hAnsi="Times New Roman" w:cs="Times New Roman"/>
          <w:sz w:val="24"/>
          <w:szCs w:val="24"/>
        </w:rPr>
        <w:t xml:space="preserve">The number of claimants on grounds of sickness and disability who are subject to sanctions can no longer be stated with </w:t>
      </w:r>
      <w:r w:rsidR="001D612A">
        <w:rPr>
          <w:rFonts w:ascii="Times New Roman" w:hAnsi="Times New Roman" w:cs="Times New Roman"/>
          <w:sz w:val="24"/>
          <w:szCs w:val="24"/>
        </w:rPr>
        <w:t xml:space="preserve">complete </w:t>
      </w:r>
      <w:r>
        <w:rPr>
          <w:rFonts w:ascii="Times New Roman" w:hAnsi="Times New Roman" w:cs="Times New Roman"/>
          <w:sz w:val="24"/>
          <w:szCs w:val="24"/>
        </w:rPr>
        <w:t xml:space="preserve">certainty. This is because to the total of claimants in the ESA Work Related Activity Group (WRAG) there needs to be added the number of UC claimants claiming on grounds of sickness or disability. This is not published by DWP. The </w:t>
      </w:r>
      <w:r w:rsidR="00354EE2">
        <w:rPr>
          <w:rFonts w:ascii="Times New Roman" w:hAnsi="Times New Roman" w:cs="Times New Roman"/>
          <w:sz w:val="24"/>
          <w:szCs w:val="24"/>
        </w:rPr>
        <w:t>65,295</w:t>
      </w:r>
      <w:r w:rsidR="00630BBB">
        <w:rPr>
          <w:rFonts w:ascii="Times New Roman" w:hAnsi="Times New Roman" w:cs="Times New Roman"/>
          <w:sz w:val="24"/>
          <w:szCs w:val="24"/>
        </w:rPr>
        <w:t xml:space="preserve"> </w:t>
      </w:r>
      <w:r>
        <w:rPr>
          <w:rFonts w:ascii="Times New Roman" w:hAnsi="Times New Roman" w:cs="Times New Roman"/>
          <w:sz w:val="24"/>
          <w:szCs w:val="24"/>
        </w:rPr>
        <w:t xml:space="preserve">UC claimants ‘preparing for work’ at </w:t>
      </w:r>
      <w:r w:rsidR="00354EE2">
        <w:rPr>
          <w:rFonts w:ascii="Times New Roman" w:hAnsi="Times New Roman" w:cs="Times New Roman"/>
          <w:sz w:val="24"/>
          <w:szCs w:val="24"/>
        </w:rPr>
        <w:t>January 2019</w:t>
      </w:r>
      <w:r>
        <w:rPr>
          <w:rFonts w:ascii="Times New Roman" w:hAnsi="Times New Roman" w:cs="Times New Roman"/>
          <w:sz w:val="24"/>
          <w:szCs w:val="24"/>
        </w:rPr>
        <w:t xml:space="preserve"> include these people but they also include some </w:t>
      </w:r>
      <w:r w:rsidR="00630BBB">
        <w:rPr>
          <w:rFonts w:ascii="Times New Roman" w:hAnsi="Times New Roman" w:cs="Times New Roman"/>
          <w:sz w:val="24"/>
          <w:szCs w:val="24"/>
        </w:rPr>
        <w:t xml:space="preserve">people who </w:t>
      </w:r>
      <w:r w:rsidR="001D612A">
        <w:rPr>
          <w:rFonts w:ascii="Times New Roman" w:hAnsi="Times New Roman" w:cs="Times New Roman"/>
          <w:sz w:val="24"/>
          <w:szCs w:val="24"/>
        </w:rPr>
        <w:t xml:space="preserve">are not sick or disabled and </w:t>
      </w:r>
      <w:r w:rsidR="00630BBB">
        <w:rPr>
          <w:rFonts w:ascii="Times New Roman" w:hAnsi="Times New Roman" w:cs="Times New Roman"/>
          <w:sz w:val="24"/>
          <w:szCs w:val="24"/>
        </w:rPr>
        <w:t xml:space="preserve">would </w:t>
      </w:r>
      <w:r w:rsidR="001D612A">
        <w:rPr>
          <w:rFonts w:ascii="Times New Roman" w:hAnsi="Times New Roman" w:cs="Times New Roman"/>
          <w:sz w:val="24"/>
          <w:szCs w:val="24"/>
        </w:rPr>
        <w:t xml:space="preserve">previously </w:t>
      </w:r>
      <w:r w:rsidR="00630BBB">
        <w:rPr>
          <w:rFonts w:ascii="Times New Roman" w:hAnsi="Times New Roman" w:cs="Times New Roman"/>
          <w:sz w:val="24"/>
          <w:szCs w:val="24"/>
        </w:rPr>
        <w:t xml:space="preserve">have </w:t>
      </w:r>
      <w:r>
        <w:rPr>
          <w:rFonts w:ascii="Times New Roman" w:hAnsi="Times New Roman" w:cs="Times New Roman"/>
          <w:sz w:val="24"/>
          <w:szCs w:val="24"/>
        </w:rPr>
        <w:t>claim</w:t>
      </w:r>
      <w:r w:rsidR="00630BBB">
        <w:rPr>
          <w:rFonts w:ascii="Times New Roman" w:hAnsi="Times New Roman" w:cs="Times New Roman"/>
          <w:sz w:val="24"/>
          <w:szCs w:val="24"/>
        </w:rPr>
        <w:t>ed</w:t>
      </w:r>
      <w:r>
        <w:rPr>
          <w:rFonts w:ascii="Times New Roman" w:hAnsi="Times New Roman" w:cs="Times New Roman"/>
          <w:sz w:val="24"/>
          <w:szCs w:val="24"/>
        </w:rPr>
        <w:t xml:space="preserve"> IS. </w:t>
      </w:r>
      <w:r w:rsidR="00230E1A">
        <w:rPr>
          <w:rFonts w:ascii="Times New Roman" w:hAnsi="Times New Roman" w:cs="Times New Roman"/>
          <w:sz w:val="24"/>
          <w:szCs w:val="24"/>
        </w:rPr>
        <w:t xml:space="preserve">The </w:t>
      </w:r>
      <w:r w:rsidR="00C315DF">
        <w:rPr>
          <w:rFonts w:ascii="Times New Roman" w:hAnsi="Times New Roman" w:cs="Times New Roman"/>
          <w:sz w:val="24"/>
          <w:szCs w:val="24"/>
        </w:rPr>
        <w:t xml:space="preserve">number of ESA WRAG claimants however is known. </w:t>
      </w:r>
      <w:r w:rsidR="00E76E48">
        <w:rPr>
          <w:rFonts w:ascii="Times New Roman" w:hAnsi="Times New Roman" w:cs="Times New Roman"/>
          <w:sz w:val="24"/>
          <w:szCs w:val="24"/>
        </w:rPr>
        <w:t>Their number peaked at 562,620 in August 2013 and has fallen since</w:t>
      </w:r>
      <w:r w:rsidR="007462D0">
        <w:rPr>
          <w:rFonts w:ascii="Times New Roman" w:hAnsi="Times New Roman" w:cs="Times New Roman"/>
          <w:sz w:val="24"/>
          <w:szCs w:val="24"/>
        </w:rPr>
        <w:t xml:space="preserve">. </w:t>
      </w:r>
      <w:r w:rsidR="00354EE2">
        <w:rPr>
          <w:rFonts w:ascii="Times New Roman" w:hAnsi="Times New Roman" w:cs="Times New Roman"/>
          <w:sz w:val="24"/>
          <w:szCs w:val="24"/>
        </w:rPr>
        <w:t>There is a continuing gentle</w:t>
      </w:r>
      <w:r w:rsidR="00E76E48">
        <w:rPr>
          <w:rFonts w:ascii="Times New Roman" w:hAnsi="Times New Roman" w:cs="Times New Roman"/>
          <w:sz w:val="24"/>
          <w:szCs w:val="24"/>
        </w:rPr>
        <w:t xml:space="preserve"> decline</w:t>
      </w:r>
      <w:r w:rsidR="00354EE2">
        <w:rPr>
          <w:rFonts w:ascii="Times New Roman" w:hAnsi="Times New Roman" w:cs="Times New Roman"/>
          <w:sz w:val="24"/>
          <w:szCs w:val="24"/>
        </w:rPr>
        <w:t>, with 385,450 at August 2018 and an estimated 379,000 at October 2018</w:t>
      </w:r>
      <w:r w:rsidR="00E76E48">
        <w:rPr>
          <w:rFonts w:ascii="Times New Roman" w:hAnsi="Times New Roman" w:cs="Times New Roman"/>
          <w:sz w:val="24"/>
          <w:szCs w:val="24"/>
        </w:rPr>
        <w:t xml:space="preserve">. </w:t>
      </w:r>
    </w:p>
    <w:p w:rsidR="00C364C0" w:rsidRDefault="00C364C0" w:rsidP="00CB7C62">
      <w:pPr>
        <w:rPr>
          <w:rFonts w:ascii="Times New Roman" w:hAnsi="Times New Roman" w:cs="Times New Roman"/>
          <w:sz w:val="24"/>
          <w:szCs w:val="24"/>
        </w:rPr>
      </w:pPr>
    </w:p>
    <w:p w:rsidR="00BA7028" w:rsidRDefault="00E76E48" w:rsidP="00CB7C62">
      <w:pPr>
        <w:rPr>
          <w:rFonts w:ascii="Times New Roman" w:hAnsi="Times New Roman" w:cs="Times New Roman"/>
          <w:sz w:val="24"/>
          <w:szCs w:val="24"/>
        </w:rPr>
      </w:pPr>
      <w:r>
        <w:rPr>
          <w:rFonts w:ascii="Times New Roman" w:hAnsi="Times New Roman" w:cs="Times New Roman"/>
          <w:sz w:val="24"/>
          <w:szCs w:val="24"/>
        </w:rPr>
        <w:t xml:space="preserve">The number in the ESA Assessment Phase </w:t>
      </w:r>
      <w:r w:rsidR="00E60E1C">
        <w:rPr>
          <w:rFonts w:ascii="Times New Roman" w:hAnsi="Times New Roman" w:cs="Times New Roman"/>
          <w:sz w:val="24"/>
          <w:szCs w:val="24"/>
        </w:rPr>
        <w:t xml:space="preserve">(which has no conditionality) </w:t>
      </w:r>
      <w:r w:rsidR="00354EE2">
        <w:rPr>
          <w:rFonts w:ascii="Times New Roman" w:hAnsi="Times New Roman" w:cs="Times New Roman"/>
          <w:sz w:val="24"/>
          <w:szCs w:val="24"/>
        </w:rPr>
        <w:t>is falling very sharply</w:t>
      </w:r>
      <w:r w:rsidR="007462D0">
        <w:rPr>
          <w:rFonts w:ascii="Times New Roman" w:hAnsi="Times New Roman" w:cs="Times New Roman"/>
          <w:sz w:val="24"/>
          <w:szCs w:val="24"/>
        </w:rPr>
        <w:t>, to 1</w:t>
      </w:r>
      <w:r w:rsidR="00354EE2">
        <w:rPr>
          <w:rFonts w:ascii="Times New Roman" w:hAnsi="Times New Roman" w:cs="Times New Roman"/>
          <w:sz w:val="24"/>
          <w:szCs w:val="24"/>
        </w:rPr>
        <w:t>53,760</w:t>
      </w:r>
      <w:r w:rsidR="007462D0">
        <w:rPr>
          <w:rFonts w:ascii="Times New Roman" w:hAnsi="Times New Roman" w:cs="Times New Roman"/>
          <w:sz w:val="24"/>
          <w:szCs w:val="24"/>
        </w:rPr>
        <w:t xml:space="preserve"> in </w:t>
      </w:r>
      <w:r w:rsidR="00354EE2">
        <w:rPr>
          <w:rFonts w:ascii="Times New Roman" w:hAnsi="Times New Roman" w:cs="Times New Roman"/>
          <w:sz w:val="24"/>
          <w:szCs w:val="24"/>
        </w:rPr>
        <w:t>August</w:t>
      </w:r>
      <w:r w:rsidR="007462D0">
        <w:rPr>
          <w:rFonts w:ascii="Times New Roman" w:hAnsi="Times New Roman" w:cs="Times New Roman"/>
          <w:sz w:val="24"/>
          <w:szCs w:val="24"/>
        </w:rPr>
        <w:t xml:space="preserve"> 2018</w:t>
      </w:r>
      <w:r>
        <w:rPr>
          <w:rFonts w:ascii="Times New Roman" w:hAnsi="Times New Roman" w:cs="Times New Roman"/>
          <w:sz w:val="24"/>
          <w:szCs w:val="24"/>
        </w:rPr>
        <w:t xml:space="preserve"> from a peak of 546,030 in August 2014. </w:t>
      </w:r>
      <w:r w:rsidR="00354EE2">
        <w:rPr>
          <w:rFonts w:ascii="Times New Roman" w:hAnsi="Times New Roman" w:cs="Times New Roman"/>
          <w:sz w:val="24"/>
          <w:szCs w:val="24"/>
        </w:rPr>
        <w:t xml:space="preserve">This </w:t>
      </w:r>
      <w:r w:rsidR="00D45E12">
        <w:rPr>
          <w:rFonts w:ascii="Times New Roman" w:hAnsi="Times New Roman" w:cs="Times New Roman"/>
          <w:sz w:val="24"/>
          <w:szCs w:val="24"/>
        </w:rPr>
        <w:t xml:space="preserve">is </w:t>
      </w:r>
      <w:r w:rsidR="00354EE2">
        <w:rPr>
          <w:rFonts w:ascii="Times New Roman" w:hAnsi="Times New Roman" w:cs="Times New Roman"/>
          <w:sz w:val="24"/>
          <w:szCs w:val="24"/>
        </w:rPr>
        <w:t xml:space="preserve">presumably </w:t>
      </w:r>
      <w:r w:rsidR="00D45E12">
        <w:rPr>
          <w:rFonts w:ascii="Times New Roman" w:hAnsi="Times New Roman" w:cs="Times New Roman"/>
          <w:sz w:val="24"/>
          <w:szCs w:val="24"/>
        </w:rPr>
        <w:t xml:space="preserve">mainly </w:t>
      </w:r>
      <w:r w:rsidR="00354EE2">
        <w:rPr>
          <w:rFonts w:ascii="Times New Roman" w:hAnsi="Times New Roman" w:cs="Times New Roman"/>
          <w:sz w:val="24"/>
          <w:szCs w:val="24"/>
        </w:rPr>
        <w:t xml:space="preserve">because an increasing proportion of new claimants (and 100% from December 2018) are being put on to </w:t>
      </w:r>
      <w:r>
        <w:rPr>
          <w:rFonts w:ascii="Times New Roman" w:hAnsi="Times New Roman" w:cs="Times New Roman"/>
          <w:sz w:val="24"/>
          <w:szCs w:val="24"/>
        </w:rPr>
        <w:t>UC</w:t>
      </w:r>
      <w:r w:rsidR="00354EE2">
        <w:rPr>
          <w:rFonts w:ascii="Times New Roman" w:hAnsi="Times New Roman" w:cs="Times New Roman"/>
          <w:sz w:val="24"/>
          <w:szCs w:val="24"/>
        </w:rPr>
        <w:t>. UC</w:t>
      </w:r>
      <w:r>
        <w:rPr>
          <w:rFonts w:ascii="Times New Roman" w:hAnsi="Times New Roman" w:cs="Times New Roman"/>
          <w:sz w:val="24"/>
          <w:szCs w:val="24"/>
        </w:rPr>
        <w:t xml:space="preserve"> does not have an assessment phase; the ‘Job Coach’ has discretion on what conditions to impose pending the Work Capability Assessment. </w:t>
      </w:r>
      <w:r w:rsidR="0049042B">
        <w:rPr>
          <w:rFonts w:ascii="Times New Roman" w:hAnsi="Times New Roman" w:cs="Times New Roman"/>
          <w:sz w:val="24"/>
          <w:szCs w:val="24"/>
        </w:rPr>
        <w:t xml:space="preserve">This provision </w:t>
      </w:r>
      <w:r w:rsidR="00D62FE2">
        <w:rPr>
          <w:rFonts w:ascii="Times New Roman" w:hAnsi="Times New Roman" w:cs="Times New Roman"/>
          <w:sz w:val="24"/>
          <w:szCs w:val="24"/>
        </w:rPr>
        <w:t>was</w:t>
      </w:r>
      <w:r w:rsidR="0049042B">
        <w:rPr>
          <w:rFonts w:ascii="Times New Roman" w:hAnsi="Times New Roman" w:cs="Times New Roman"/>
          <w:sz w:val="24"/>
          <w:szCs w:val="24"/>
        </w:rPr>
        <w:t xml:space="preserve"> criticised by the Work and Pensions Committee (2018</w:t>
      </w:r>
      <w:r w:rsidR="00334ED3">
        <w:rPr>
          <w:rFonts w:ascii="Times New Roman" w:hAnsi="Times New Roman" w:cs="Times New Roman"/>
          <w:sz w:val="24"/>
          <w:szCs w:val="24"/>
        </w:rPr>
        <w:t>,</w:t>
      </w:r>
      <w:r w:rsidR="0049042B">
        <w:rPr>
          <w:rFonts w:ascii="Times New Roman" w:hAnsi="Times New Roman" w:cs="Times New Roman"/>
          <w:sz w:val="24"/>
          <w:szCs w:val="24"/>
        </w:rPr>
        <w:t xml:space="preserve"> Ch.3).</w:t>
      </w:r>
      <w:r w:rsidR="00D62FE2">
        <w:rPr>
          <w:rFonts w:ascii="Times New Roman" w:hAnsi="Times New Roman" w:cs="Times New Roman"/>
          <w:sz w:val="24"/>
          <w:szCs w:val="24"/>
        </w:rPr>
        <w:t xml:space="preserve"> In response </w:t>
      </w:r>
      <w:r w:rsidR="00D06122">
        <w:rPr>
          <w:rFonts w:ascii="Times New Roman" w:hAnsi="Times New Roman" w:cs="Times New Roman"/>
          <w:sz w:val="24"/>
          <w:szCs w:val="24"/>
        </w:rPr>
        <w:t xml:space="preserve">(Work &amp; Pensions Committee 2019) </w:t>
      </w:r>
      <w:r w:rsidR="00D62FE2">
        <w:rPr>
          <w:rFonts w:ascii="Times New Roman" w:hAnsi="Times New Roman" w:cs="Times New Roman"/>
          <w:sz w:val="24"/>
          <w:szCs w:val="24"/>
        </w:rPr>
        <w:t xml:space="preserve">DWP has now agreed to </w:t>
      </w:r>
      <w:r w:rsidR="001C15AD">
        <w:rPr>
          <w:rFonts w:ascii="Times New Roman" w:hAnsi="Times New Roman" w:cs="Times New Roman"/>
          <w:sz w:val="24"/>
          <w:szCs w:val="24"/>
        </w:rPr>
        <w:t xml:space="preserve">‘explore the possibility’ of </w:t>
      </w:r>
      <w:r w:rsidR="00D62FE2">
        <w:rPr>
          <w:rFonts w:ascii="Times New Roman" w:hAnsi="Times New Roman" w:cs="Times New Roman"/>
          <w:sz w:val="24"/>
          <w:szCs w:val="24"/>
        </w:rPr>
        <w:t>produc</w:t>
      </w:r>
      <w:r w:rsidR="001C15AD">
        <w:rPr>
          <w:rFonts w:ascii="Times New Roman" w:hAnsi="Times New Roman" w:cs="Times New Roman"/>
          <w:sz w:val="24"/>
          <w:szCs w:val="24"/>
        </w:rPr>
        <w:t>ing</w:t>
      </w:r>
      <w:r w:rsidR="00D62FE2">
        <w:rPr>
          <w:rFonts w:ascii="Times New Roman" w:hAnsi="Times New Roman" w:cs="Times New Roman"/>
          <w:sz w:val="24"/>
          <w:szCs w:val="24"/>
        </w:rPr>
        <w:t xml:space="preserve"> </w:t>
      </w:r>
      <w:r w:rsidR="001C15AD">
        <w:rPr>
          <w:rFonts w:ascii="Times New Roman" w:hAnsi="Times New Roman" w:cs="Times New Roman"/>
          <w:sz w:val="24"/>
          <w:szCs w:val="24"/>
        </w:rPr>
        <w:t xml:space="preserve">by summer 2019 </w:t>
      </w:r>
      <w:r w:rsidR="00D62FE2">
        <w:rPr>
          <w:rFonts w:ascii="Times New Roman" w:hAnsi="Times New Roman" w:cs="Times New Roman"/>
          <w:sz w:val="24"/>
          <w:szCs w:val="24"/>
        </w:rPr>
        <w:t xml:space="preserve">a ‘Proof of Concept’ </w:t>
      </w:r>
      <w:r w:rsidR="001C15AD">
        <w:rPr>
          <w:rFonts w:ascii="Times New Roman" w:hAnsi="Times New Roman" w:cs="Times New Roman"/>
          <w:sz w:val="24"/>
          <w:szCs w:val="24"/>
        </w:rPr>
        <w:t>for</w:t>
      </w:r>
      <w:r w:rsidR="00D62FE2">
        <w:rPr>
          <w:rFonts w:ascii="Times New Roman" w:hAnsi="Times New Roman" w:cs="Times New Roman"/>
          <w:sz w:val="24"/>
          <w:szCs w:val="24"/>
        </w:rPr>
        <w:t xml:space="preserve"> a general policy of not imposing conditionality on those with a ‘fit note’ awaiting a WCA, although the ‘work coach’ would retain discretion to impose conditions if they choose.</w:t>
      </w:r>
    </w:p>
    <w:p w:rsidR="00230E1A" w:rsidRDefault="00230E1A" w:rsidP="00CB7C62">
      <w:pPr>
        <w:rPr>
          <w:rFonts w:ascii="Times New Roman" w:hAnsi="Times New Roman" w:cs="Times New Roman"/>
          <w:sz w:val="24"/>
          <w:szCs w:val="24"/>
        </w:rPr>
      </w:pPr>
    </w:p>
    <w:p w:rsidR="004C4544" w:rsidRDefault="007552CA" w:rsidP="00CB7C62">
      <w:pPr>
        <w:rPr>
          <w:rFonts w:ascii="Times New Roman" w:hAnsi="Times New Roman" w:cs="Times New Roman"/>
          <w:sz w:val="24"/>
          <w:szCs w:val="24"/>
        </w:rPr>
      </w:pPr>
      <w:r>
        <w:rPr>
          <w:rFonts w:ascii="Times New Roman" w:hAnsi="Times New Roman" w:cs="Times New Roman"/>
          <w:sz w:val="24"/>
          <w:szCs w:val="24"/>
        </w:rPr>
        <w:t xml:space="preserve">There were an estimated </w:t>
      </w:r>
      <w:r w:rsidR="008E376F">
        <w:rPr>
          <w:rFonts w:ascii="Times New Roman" w:hAnsi="Times New Roman" w:cs="Times New Roman"/>
          <w:sz w:val="24"/>
          <w:szCs w:val="24"/>
        </w:rPr>
        <w:t>4</w:t>
      </w:r>
      <w:r w:rsidR="004D577A">
        <w:rPr>
          <w:rFonts w:ascii="Times New Roman" w:hAnsi="Times New Roman" w:cs="Times New Roman"/>
          <w:sz w:val="24"/>
          <w:szCs w:val="24"/>
        </w:rPr>
        <w:t>41</w:t>
      </w:r>
      <w:r w:rsidR="008F3C98">
        <w:rPr>
          <w:rFonts w:ascii="Times New Roman" w:hAnsi="Times New Roman" w:cs="Times New Roman"/>
          <w:sz w:val="24"/>
          <w:szCs w:val="24"/>
        </w:rPr>
        <w:t>,000</w:t>
      </w:r>
      <w:r>
        <w:rPr>
          <w:rFonts w:ascii="Times New Roman" w:hAnsi="Times New Roman" w:cs="Times New Roman"/>
          <w:sz w:val="24"/>
          <w:szCs w:val="24"/>
        </w:rPr>
        <w:t xml:space="preserve"> claimants on I</w:t>
      </w:r>
      <w:r w:rsidR="0024635A">
        <w:rPr>
          <w:rFonts w:ascii="Times New Roman" w:hAnsi="Times New Roman" w:cs="Times New Roman"/>
          <w:sz w:val="24"/>
          <w:szCs w:val="24"/>
        </w:rPr>
        <w:t>S</w:t>
      </w:r>
      <w:r>
        <w:rPr>
          <w:rFonts w:ascii="Times New Roman" w:hAnsi="Times New Roman" w:cs="Times New Roman"/>
          <w:sz w:val="24"/>
          <w:szCs w:val="24"/>
        </w:rPr>
        <w:t xml:space="preserve"> and subject to sanctions at </w:t>
      </w:r>
      <w:r w:rsidR="004D577A">
        <w:rPr>
          <w:rFonts w:ascii="Times New Roman" w:hAnsi="Times New Roman" w:cs="Times New Roman"/>
          <w:sz w:val="24"/>
          <w:szCs w:val="24"/>
        </w:rPr>
        <w:t>October</w:t>
      </w:r>
      <w:r w:rsidR="008E376F">
        <w:rPr>
          <w:rFonts w:ascii="Times New Roman" w:hAnsi="Times New Roman" w:cs="Times New Roman"/>
          <w:sz w:val="24"/>
          <w:szCs w:val="24"/>
        </w:rPr>
        <w:t xml:space="preserve"> 2018</w:t>
      </w:r>
      <w:r>
        <w:rPr>
          <w:rFonts w:ascii="Times New Roman" w:hAnsi="Times New Roman" w:cs="Times New Roman"/>
          <w:sz w:val="24"/>
          <w:szCs w:val="24"/>
        </w:rPr>
        <w:t xml:space="preserve">. The largest group </w:t>
      </w:r>
      <w:r w:rsidR="00054200">
        <w:rPr>
          <w:rFonts w:ascii="Times New Roman" w:hAnsi="Times New Roman" w:cs="Times New Roman"/>
          <w:sz w:val="24"/>
          <w:szCs w:val="24"/>
        </w:rPr>
        <w:t xml:space="preserve">among these </w:t>
      </w:r>
      <w:r>
        <w:rPr>
          <w:rFonts w:ascii="Times New Roman" w:hAnsi="Times New Roman" w:cs="Times New Roman"/>
          <w:sz w:val="24"/>
          <w:szCs w:val="24"/>
        </w:rPr>
        <w:t>was an estimated</w:t>
      </w:r>
      <w:r w:rsidR="008F3C98">
        <w:rPr>
          <w:rFonts w:ascii="Times New Roman" w:hAnsi="Times New Roman" w:cs="Times New Roman"/>
          <w:sz w:val="24"/>
          <w:szCs w:val="24"/>
        </w:rPr>
        <w:t xml:space="preserve"> </w:t>
      </w:r>
      <w:r w:rsidR="008E376F">
        <w:rPr>
          <w:rFonts w:ascii="Times New Roman" w:hAnsi="Times New Roman" w:cs="Times New Roman"/>
          <w:sz w:val="24"/>
          <w:szCs w:val="24"/>
        </w:rPr>
        <w:t>2</w:t>
      </w:r>
      <w:r w:rsidR="004D577A">
        <w:rPr>
          <w:rFonts w:ascii="Times New Roman" w:hAnsi="Times New Roman" w:cs="Times New Roman"/>
          <w:sz w:val="24"/>
          <w:szCs w:val="24"/>
        </w:rPr>
        <w:t>62</w:t>
      </w:r>
      <w:r w:rsidR="008F3C98">
        <w:rPr>
          <w:rFonts w:ascii="Times New Roman" w:hAnsi="Times New Roman" w:cs="Times New Roman"/>
          <w:sz w:val="24"/>
          <w:szCs w:val="24"/>
        </w:rPr>
        <w:t xml:space="preserve">,000 lone parents with a youngest child </w:t>
      </w:r>
      <w:r w:rsidR="00054200">
        <w:rPr>
          <w:rFonts w:ascii="Times New Roman" w:hAnsi="Times New Roman" w:cs="Times New Roman"/>
          <w:sz w:val="24"/>
          <w:szCs w:val="24"/>
        </w:rPr>
        <w:t>aged between</w:t>
      </w:r>
      <w:r w:rsidR="008F3C98">
        <w:rPr>
          <w:rFonts w:ascii="Times New Roman" w:hAnsi="Times New Roman" w:cs="Times New Roman"/>
          <w:sz w:val="24"/>
          <w:szCs w:val="24"/>
        </w:rPr>
        <w:t xml:space="preserve"> one</w:t>
      </w:r>
      <w:r w:rsidR="00054200">
        <w:rPr>
          <w:rFonts w:ascii="Times New Roman" w:hAnsi="Times New Roman" w:cs="Times New Roman"/>
          <w:sz w:val="24"/>
          <w:szCs w:val="24"/>
        </w:rPr>
        <w:t xml:space="preserve"> and five</w:t>
      </w:r>
      <w:r w:rsidR="008F3C98">
        <w:rPr>
          <w:rFonts w:ascii="Times New Roman" w:hAnsi="Times New Roman" w:cs="Times New Roman"/>
          <w:sz w:val="24"/>
          <w:szCs w:val="24"/>
        </w:rPr>
        <w:t>.</w:t>
      </w:r>
      <w:r w:rsidR="00190B1D">
        <w:rPr>
          <w:rStyle w:val="EndnoteReference"/>
          <w:rFonts w:ascii="Times New Roman" w:hAnsi="Times New Roman" w:cs="Times New Roman"/>
          <w:sz w:val="24"/>
          <w:szCs w:val="24"/>
        </w:rPr>
        <w:endnoteReference w:id="4"/>
      </w:r>
      <w:r w:rsidR="008F3C98">
        <w:rPr>
          <w:rFonts w:ascii="Times New Roman" w:hAnsi="Times New Roman" w:cs="Times New Roman"/>
          <w:sz w:val="24"/>
          <w:szCs w:val="24"/>
        </w:rPr>
        <w:t xml:space="preserve"> DWP reports sanctions for these separately. There were also </w:t>
      </w:r>
      <w:r w:rsidR="00054200">
        <w:rPr>
          <w:rFonts w:ascii="Times New Roman" w:hAnsi="Times New Roman" w:cs="Times New Roman"/>
          <w:sz w:val="24"/>
          <w:szCs w:val="24"/>
        </w:rPr>
        <w:t>an estimated 1</w:t>
      </w:r>
      <w:r w:rsidR="004D577A">
        <w:rPr>
          <w:rFonts w:ascii="Times New Roman" w:hAnsi="Times New Roman" w:cs="Times New Roman"/>
          <w:sz w:val="24"/>
          <w:szCs w:val="24"/>
        </w:rPr>
        <w:t>65</w:t>
      </w:r>
      <w:r w:rsidR="0013242D">
        <w:rPr>
          <w:rFonts w:ascii="Times New Roman" w:hAnsi="Times New Roman" w:cs="Times New Roman"/>
          <w:sz w:val="24"/>
          <w:szCs w:val="24"/>
        </w:rPr>
        <w:t xml:space="preserve">,000 carers and </w:t>
      </w:r>
      <w:r w:rsidR="00194C9A">
        <w:rPr>
          <w:rFonts w:ascii="Times New Roman" w:hAnsi="Times New Roman" w:cs="Times New Roman"/>
          <w:sz w:val="24"/>
          <w:szCs w:val="24"/>
        </w:rPr>
        <w:t>1</w:t>
      </w:r>
      <w:r w:rsidR="004D577A">
        <w:rPr>
          <w:rFonts w:ascii="Times New Roman" w:hAnsi="Times New Roman" w:cs="Times New Roman"/>
          <w:sz w:val="24"/>
          <w:szCs w:val="24"/>
        </w:rPr>
        <w:t>4</w:t>
      </w:r>
      <w:r w:rsidR="00054200">
        <w:rPr>
          <w:rFonts w:ascii="Times New Roman" w:hAnsi="Times New Roman" w:cs="Times New Roman"/>
          <w:sz w:val="24"/>
          <w:szCs w:val="24"/>
        </w:rPr>
        <w:t>,000 other IS claimants.</w:t>
      </w:r>
      <w:r w:rsidR="005034BD">
        <w:rPr>
          <w:rFonts w:ascii="Times New Roman" w:hAnsi="Times New Roman" w:cs="Times New Roman"/>
          <w:sz w:val="24"/>
          <w:szCs w:val="24"/>
        </w:rPr>
        <w:t xml:space="preserve"> </w:t>
      </w:r>
      <w:r w:rsidR="0026192F">
        <w:rPr>
          <w:rFonts w:ascii="Times New Roman" w:hAnsi="Times New Roman" w:cs="Times New Roman"/>
          <w:sz w:val="24"/>
          <w:szCs w:val="24"/>
        </w:rPr>
        <w:t>DWP only reports s</w:t>
      </w:r>
      <w:r w:rsidR="005034BD">
        <w:rPr>
          <w:rFonts w:ascii="Times New Roman" w:hAnsi="Times New Roman" w:cs="Times New Roman"/>
          <w:sz w:val="24"/>
          <w:szCs w:val="24"/>
        </w:rPr>
        <w:t xml:space="preserve">anctions for the whole of this </w:t>
      </w:r>
      <w:r w:rsidR="00A31100">
        <w:rPr>
          <w:rFonts w:ascii="Times New Roman" w:hAnsi="Times New Roman" w:cs="Times New Roman"/>
          <w:sz w:val="24"/>
          <w:szCs w:val="24"/>
        </w:rPr>
        <w:t xml:space="preserve">latter </w:t>
      </w:r>
      <w:r w:rsidR="005034BD">
        <w:rPr>
          <w:rFonts w:ascii="Times New Roman" w:hAnsi="Times New Roman" w:cs="Times New Roman"/>
          <w:sz w:val="24"/>
          <w:szCs w:val="24"/>
        </w:rPr>
        <w:t xml:space="preserve">group of </w:t>
      </w:r>
      <w:r w:rsidR="00630BBB">
        <w:rPr>
          <w:rFonts w:ascii="Times New Roman" w:hAnsi="Times New Roman" w:cs="Times New Roman"/>
          <w:sz w:val="24"/>
          <w:szCs w:val="24"/>
        </w:rPr>
        <w:t>1</w:t>
      </w:r>
      <w:r w:rsidR="004D577A">
        <w:rPr>
          <w:rFonts w:ascii="Times New Roman" w:hAnsi="Times New Roman" w:cs="Times New Roman"/>
          <w:sz w:val="24"/>
          <w:szCs w:val="24"/>
        </w:rPr>
        <w:t>79</w:t>
      </w:r>
      <w:r w:rsidR="005034BD">
        <w:rPr>
          <w:rFonts w:ascii="Times New Roman" w:hAnsi="Times New Roman" w:cs="Times New Roman"/>
          <w:sz w:val="24"/>
          <w:szCs w:val="24"/>
        </w:rPr>
        <w:t>,000 claimants.</w:t>
      </w:r>
    </w:p>
    <w:p w:rsidR="004C4544" w:rsidRDefault="004C4544" w:rsidP="00CB7C62">
      <w:pPr>
        <w:rPr>
          <w:rFonts w:ascii="Times New Roman" w:hAnsi="Times New Roman" w:cs="Times New Roman"/>
          <w:sz w:val="24"/>
          <w:szCs w:val="24"/>
        </w:rPr>
      </w:pPr>
    </w:p>
    <w:p w:rsidR="00832221" w:rsidRPr="00BF5C47" w:rsidRDefault="00832221" w:rsidP="00832221">
      <w:pPr>
        <w:rPr>
          <w:rFonts w:ascii="Times New Roman" w:hAnsi="Times New Roman" w:cs="Times New Roman"/>
          <w:b/>
          <w:sz w:val="24"/>
          <w:szCs w:val="24"/>
        </w:rPr>
      </w:pPr>
      <w:r>
        <w:rPr>
          <w:rFonts w:ascii="Times New Roman" w:hAnsi="Times New Roman" w:cs="Times New Roman"/>
          <w:b/>
          <w:sz w:val="24"/>
          <w:szCs w:val="24"/>
        </w:rPr>
        <w:t xml:space="preserve">Universal Credit </w:t>
      </w:r>
      <w:r w:rsidRPr="00BF5C47">
        <w:rPr>
          <w:rFonts w:ascii="Times New Roman" w:hAnsi="Times New Roman" w:cs="Times New Roman"/>
          <w:b/>
          <w:sz w:val="24"/>
          <w:szCs w:val="24"/>
        </w:rPr>
        <w:t>sanctions</w:t>
      </w:r>
    </w:p>
    <w:p w:rsidR="00832221" w:rsidRDefault="00832221" w:rsidP="00832221">
      <w:pPr>
        <w:rPr>
          <w:rFonts w:ascii="Times New Roman" w:hAnsi="Times New Roman" w:cs="Times New Roman"/>
          <w:sz w:val="24"/>
          <w:szCs w:val="24"/>
        </w:rPr>
      </w:pPr>
    </w:p>
    <w:p w:rsidR="00194757" w:rsidRPr="00CD5B25" w:rsidRDefault="001D612A" w:rsidP="00CD5B25">
      <w:pPr>
        <w:rPr>
          <w:rFonts w:ascii="Times New Roman" w:hAnsi="Times New Roman" w:cs="Times New Roman"/>
          <w:color w:val="0000FF"/>
          <w:sz w:val="24"/>
          <w:szCs w:val="24"/>
        </w:rPr>
      </w:pPr>
      <w:r>
        <w:rPr>
          <w:rFonts w:ascii="Times New Roman" w:hAnsi="Times New Roman" w:cs="Times New Roman"/>
          <w:sz w:val="24"/>
          <w:szCs w:val="24"/>
        </w:rPr>
        <w:t xml:space="preserve">Details of the UC sanction regime are given in </w:t>
      </w:r>
      <w:r w:rsidR="00936DAD">
        <w:rPr>
          <w:rFonts w:ascii="Times New Roman" w:hAnsi="Times New Roman" w:cs="Times New Roman"/>
          <w:sz w:val="24"/>
          <w:szCs w:val="24"/>
        </w:rPr>
        <w:t xml:space="preserve">the </w:t>
      </w:r>
      <w:r>
        <w:rPr>
          <w:rFonts w:ascii="Times New Roman" w:hAnsi="Times New Roman" w:cs="Times New Roman"/>
          <w:sz w:val="24"/>
          <w:szCs w:val="24"/>
        </w:rPr>
        <w:t>DWP</w:t>
      </w:r>
      <w:r w:rsidR="00936DAD">
        <w:rPr>
          <w:rFonts w:ascii="Times New Roman" w:hAnsi="Times New Roman" w:cs="Times New Roman"/>
          <w:sz w:val="24"/>
          <w:szCs w:val="24"/>
        </w:rPr>
        <w:t>’s Sanctions Statistics methodology document</w:t>
      </w:r>
      <w:r>
        <w:rPr>
          <w:rFonts w:ascii="Times New Roman" w:hAnsi="Times New Roman" w:cs="Times New Roman"/>
          <w:sz w:val="24"/>
          <w:szCs w:val="24"/>
        </w:rPr>
        <w:t xml:space="preserve"> </w:t>
      </w:r>
      <w:r w:rsidR="00CD5B25">
        <w:rPr>
          <w:rFonts w:ascii="Times New Roman" w:hAnsi="Times New Roman" w:cs="Times New Roman"/>
          <w:sz w:val="24"/>
          <w:szCs w:val="24"/>
        </w:rPr>
        <w:t xml:space="preserve">at </w:t>
      </w:r>
      <w:hyperlink r:id="rId14" w:history="1">
        <w:r w:rsidR="00CD5B25" w:rsidRPr="00936DAD">
          <w:rPr>
            <w:rStyle w:val="Hyperlink"/>
            <w:rFonts w:ascii="Times New Roman" w:hAnsi="Times New Roman" w:cs="Times New Roman"/>
            <w:sz w:val="24"/>
            <w:szCs w:val="24"/>
          </w:rPr>
          <w:t>https://www.gov.uk/government/uploads/system/uploads/attachment_data/file/637862/universal-credit-sanctions-statistics-background-information-and-methodology.pdf</w:t>
        </w:r>
      </w:hyperlink>
      <w:r w:rsidR="00CD5B25">
        <w:rPr>
          <w:rFonts w:ascii="Times New Roman" w:hAnsi="Times New Roman" w:cs="Times New Roman"/>
          <w:color w:val="0000FF"/>
          <w:sz w:val="24"/>
          <w:szCs w:val="24"/>
        </w:rPr>
        <w:t xml:space="preserve"> </w:t>
      </w:r>
      <w:r w:rsidR="00C14A89">
        <w:rPr>
          <w:rFonts w:ascii="Times New Roman" w:hAnsi="Times New Roman" w:cs="Times New Roman"/>
          <w:sz w:val="24"/>
          <w:szCs w:val="24"/>
        </w:rPr>
        <w:t xml:space="preserve">, </w:t>
      </w:r>
      <w:r w:rsidR="00E00F84">
        <w:rPr>
          <w:rFonts w:ascii="Times New Roman" w:hAnsi="Times New Roman" w:cs="Times New Roman"/>
          <w:sz w:val="24"/>
          <w:szCs w:val="24"/>
        </w:rPr>
        <w:t xml:space="preserve">in the </w:t>
      </w:r>
      <w:r w:rsidR="00C14A89">
        <w:rPr>
          <w:rFonts w:ascii="Times New Roman" w:hAnsi="Times New Roman" w:cs="Times New Roman"/>
          <w:sz w:val="24"/>
          <w:szCs w:val="24"/>
        </w:rPr>
        <w:t>claimant’s guide at</w:t>
      </w:r>
      <w:r>
        <w:rPr>
          <w:rFonts w:ascii="Times New Roman" w:hAnsi="Times New Roman" w:cs="Times New Roman"/>
          <w:sz w:val="24"/>
          <w:szCs w:val="24"/>
        </w:rPr>
        <w:t xml:space="preserve"> </w:t>
      </w:r>
      <w:hyperlink r:id="rId15" w:history="1">
        <w:r w:rsidR="00C14A89" w:rsidRPr="00535342">
          <w:rPr>
            <w:rStyle w:val="Hyperlink"/>
            <w:rFonts w:ascii="Times New Roman" w:hAnsi="Times New Roman" w:cs="Times New Roman"/>
            <w:sz w:val="24"/>
            <w:szCs w:val="24"/>
          </w:rPr>
          <w:t>https://www.gov.uk/government/publications/universal-credit-and-you/universal-credit-and-you-a</w:t>
        </w:r>
      </w:hyperlink>
      <w:r w:rsidR="00C14A89">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9365D7">
        <w:rPr>
          <w:rFonts w:ascii="Times New Roman" w:hAnsi="Times New Roman" w:cs="Times New Roman"/>
          <w:sz w:val="24"/>
          <w:szCs w:val="24"/>
        </w:rPr>
        <w:t xml:space="preserve">by </w:t>
      </w:r>
      <w:r>
        <w:rPr>
          <w:rFonts w:ascii="Times New Roman" w:hAnsi="Times New Roman" w:cs="Times New Roman"/>
          <w:sz w:val="24"/>
          <w:szCs w:val="24"/>
        </w:rPr>
        <w:t>OBR (2018, Chapter 3). The UC regime has similar lengths of sanction to those of the previous benefits for the various ‘failures’, but there are some critical differences. S</w:t>
      </w:r>
      <w:r w:rsidRPr="002B51A0">
        <w:rPr>
          <w:rFonts w:ascii="Times New Roman" w:hAnsi="Times New Roman" w:cs="Times New Roman"/>
          <w:sz w:val="24"/>
          <w:szCs w:val="24"/>
        </w:rPr>
        <w:t xml:space="preserve">anctions </w:t>
      </w:r>
      <w:r>
        <w:rPr>
          <w:rFonts w:ascii="Times New Roman" w:hAnsi="Times New Roman" w:cs="Times New Roman"/>
          <w:sz w:val="24"/>
          <w:szCs w:val="24"/>
        </w:rPr>
        <w:t xml:space="preserve">are </w:t>
      </w:r>
      <w:r w:rsidRPr="002B51A0">
        <w:rPr>
          <w:rFonts w:ascii="Times New Roman" w:hAnsi="Times New Roman" w:cs="Times New Roman"/>
          <w:sz w:val="24"/>
          <w:szCs w:val="24"/>
        </w:rPr>
        <w:t>lengthened by being made consecutive, not concurrent</w:t>
      </w:r>
      <w:r>
        <w:rPr>
          <w:rFonts w:ascii="Times New Roman" w:hAnsi="Times New Roman" w:cs="Times New Roman"/>
          <w:sz w:val="24"/>
          <w:szCs w:val="24"/>
        </w:rPr>
        <w:t>. Hardship payments become repayable. Given that repayments are made at the rate of 40% of benefit – the same as the amount by which a hardship payment is lower than the benefit – this means that for claimants receiving hardship payments, UC sa</w:t>
      </w:r>
      <w:r w:rsidRPr="002B51A0">
        <w:rPr>
          <w:rFonts w:ascii="Times New Roman" w:hAnsi="Times New Roman" w:cs="Times New Roman"/>
          <w:sz w:val="24"/>
          <w:szCs w:val="24"/>
        </w:rPr>
        <w:t xml:space="preserve">nctions </w:t>
      </w:r>
      <w:r>
        <w:rPr>
          <w:rFonts w:ascii="Times New Roman" w:hAnsi="Times New Roman" w:cs="Times New Roman"/>
          <w:sz w:val="24"/>
          <w:szCs w:val="24"/>
        </w:rPr>
        <w:t>are in effect 2</w:t>
      </w:r>
      <w:r w:rsidRPr="002B51A0">
        <w:rPr>
          <w:rFonts w:ascii="Times New Roman" w:hAnsi="Times New Roman" w:cs="Times New Roman"/>
          <w:sz w:val="24"/>
          <w:szCs w:val="24"/>
        </w:rPr>
        <w:t xml:space="preserve">½ times as long </w:t>
      </w:r>
      <w:r>
        <w:rPr>
          <w:rFonts w:ascii="Times New Roman" w:hAnsi="Times New Roman" w:cs="Times New Roman"/>
          <w:sz w:val="24"/>
          <w:szCs w:val="24"/>
        </w:rPr>
        <w:t>as their nominal length.</w:t>
      </w:r>
      <w:r>
        <w:rPr>
          <w:rStyle w:val="EndnoteReference"/>
          <w:rFonts w:ascii="Times New Roman" w:hAnsi="Times New Roman" w:cs="Times New Roman"/>
          <w:sz w:val="24"/>
          <w:szCs w:val="24"/>
        </w:rPr>
        <w:endnoteReference w:id="5"/>
      </w:r>
      <w:r>
        <w:rPr>
          <w:rFonts w:ascii="Times New Roman" w:hAnsi="Times New Roman" w:cs="Times New Roman"/>
          <w:sz w:val="24"/>
          <w:szCs w:val="24"/>
        </w:rPr>
        <w:t xml:space="preserve"> </w:t>
      </w:r>
      <w:r w:rsidR="0047517B">
        <w:rPr>
          <w:rFonts w:ascii="Times New Roman" w:hAnsi="Times New Roman" w:cs="Times New Roman"/>
          <w:sz w:val="24"/>
          <w:szCs w:val="24"/>
        </w:rPr>
        <w:t>This will change slightly when the recovery rate is reduced to 30% in October 2019 (</w:t>
      </w:r>
      <w:r w:rsidR="00C43715">
        <w:rPr>
          <w:rFonts w:ascii="Times New Roman" w:hAnsi="Times New Roman" w:cs="Times New Roman"/>
          <w:sz w:val="24"/>
          <w:szCs w:val="24"/>
        </w:rPr>
        <w:t>Work &amp; Pensions Committee 2</w:t>
      </w:r>
      <w:r w:rsidR="0047517B">
        <w:rPr>
          <w:rFonts w:ascii="Times New Roman" w:hAnsi="Times New Roman" w:cs="Times New Roman"/>
          <w:sz w:val="24"/>
          <w:szCs w:val="24"/>
        </w:rPr>
        <w:t>01</w:t>
      </w:r>
      <w:r w:rsidR="00C43715">
        <w:rPr>
          <w:rFonts w:ascii="Times New Roman" w:hAnsi="Times New Roman" w:cs="Times New Roman"/>
          <w:sz w:val="24"/>
          <w:szCs w:val="24"/>
        </w:rPr>
        <w:t>9</w:t>
      </w:r>
      <w:r w:rsidR="0047517B">
        <w:rPr>
          <w:rFonts w:ascii="Times New Roman" w:hAnsi="Times New Roman" w:cs="Times New Roman"/>
          <w:sz w:val="24"/>
          <w:szCs w:val="24"/>
        </w:rPr>
        <w:t>, para.91)</w:t>
      </w:r>
      <w:r w:rsidR="00C43715">
        <w:rPr>
          <w:rFonts w:ascii="Times New Roman" w:hAnsi="Times New Roman" w:cs="Times New Roman"/>
          <w:sz w:val="24"/>
          <w:szCs w:val="24"/>
        </w:rPr>
        <w:t xml:space="preserve">. </w:t>
      </w:r>
      <w:r w:rsidR="00D35678">
        <w:rPr>
          <w:rFonts w:ascii="Times New Roman" w:hAnsi="Times New Roman" w:cs="Times New Roman"/>
          <w:sz w:val="24"/>
          <w:szCs w:val="24"/>
        </w:rPr>
        <w:t xml:space="preserve">From October 2019 </w:t>
      </w:r>
      <w:r w:rsidR="0047517B">
        <w:rPr>
          <w:rFonts w:ascii="Times New Roman" w:hAnsi="Times New Roman" w:cs="Times New Roman"/>
          <w:sz w:val="24"/>
          <w:szCs w:val="24"/>
        </w:rPr>
        <w:t xml:space="preserve">effective sanctions </w:t>
      </w:r>
      <w:r w:rsidR="006E3036">
        <w:rPr>
          <w:rFonts w:ascii="Times New Roman" w:hAnsi="Times New Roman" w:cs="Times New Roman"/>
          <w:sz w:val="24"/>
          <w:szCs w:val="24"/>
        </w:rPr>
        <w:t xml:space="preserve">for those claiming hardship payments </w:t>
      </w:r>
      <w:r w:rsidR="0047517B">
        <w:rPr>
          <w:rFonts w:ascii="Times New Roman" w:hAnsi="Times New Roman" w:cs="Times New Roman"/>
          <w:sz w:val="24"/>
          <w:szCs w:val="24"/>
        </w:rPr>
        <w:t xml:space="preserve">will be </w:t>
      </w:r>
      <w:r w:rsidR="00D35678">
        <w:rPr>
          <w:rFonts w:ascii="Times New Roman" w:hAnsi="Times New Roman" w:cs="Times New Roman"/>
          <w:sz w:val="24"/>
          <w:szCs w:val="24"/>
        </w:rPr>
        <w:t xml:space="preserve">three times as </w:t>
      </w:r>
      <w:r w:rsidR="0047517B">
        <w:rPr>
          <w:rFonts w:ascii="Times New Roman" w:hAnsi="Times New Roman" w:cs="Times New Roman"/>
          <w:sz w:val="24"/>
          <w:szCs w:val="24"/>
        </w:rPr>
        <w:t>long</w:t>
      </w:r>
      <w:r w:rsidR="00D35678">
        <w:rPr>
          <w:rFonts w:ascii="Times New Roman" w:hAnsi="Times New Roman" w:cs="Times New Roman"/>
          <w:sz w:val="24"/>
          <w:szCs w:val="24"/>
        </w:rPr>
        <w:t xml:space="preserve"> as their stated length</w:t>
      </w:r>
      <w:r w:rsidR="0047517B">
        <w:rPr>
          <w:rFonts w:ascii="Times New Roman" w:hAnsi="Times New Roman" w:cs="Times New Roman"/>
          <w:sz w:val="24"/>
          <w:szCs w:val="24"/>
        </w:rPr>
        <w:t xml:space="preserve"> but a little less </w:t>
      </w:r>
      <w:r w:rsidR="00D35678">
        <w:rPr>
          <w:rFonts w:ascii="Times New Roman" w:hAnsi="Times New Roman" w:cs="Times New Roman"/>
          <w:sz w:val="24"/>
          <w:szCs w:val="24"/>
        </w:rPr>
        <w:t>harsh in their later stages.</w:t>
      </w:r>
      <w:r w:rsidR="00D35678">
        <w:rPr>
          <w:rStyle w:val="EndnoteReference"/>
          <w:rFonts w:ascii="Times New Roman" w:hAnsi="Times New Roman" w:cs="Times New Roman"/>
          <w:sz w:val="24"/>
          <w:szCs w:val="24"/>
        </w:rPr>
        <w:endnoteReference w:id="6"/>
      </w:r>
      <w:r w:rsidR="0047517B">
        <w:rPr>
          <w:rFonts w:ascii="Times New Roman" w:hAnsi="Times New Roman" w:cs="Times New Roman"/>
          <w:sz w:val="24"/>
          <w:szCs w:val="24"/>
        </w:rPr>
        <w:t xml:space="preserve"> </w:t>
      </w:r>
      <w:r w:rsidR="00194757">
        <w:rPr>
          <w:rFonts w:ascii="Times New Roman" w:hAnsi="Times New Roman" w:cs="Times New Roman"/>
          <w:sz w:val="24"/>
          <w:szCs w:val="24"/>
        </w:rPr>
        <w:t xml:space="preserve">This is a little-noticed consequence of the </w:t>
      </w:r>
      <w:r w:rsidR="00F720A3">
        <w:rPr>
          <w:rFonts w:ascii="Times New Roman" w:hAnsi="Times New Roman" w:cs="Times New Roman"/>
          <w:sz w:val="24"/>
          <w:szCs w:val="24"/>
        </w:rPr>
        <w:t>Budget</w:t>
      </w:r>
      <w:r w:rsidR="00194757">
        <w:rPr>
          <w:rFonts w:ascii="Times New Roman" w:hAnsi="Times New Roman" w:cs="Times New Roman"/>
          <w:sz w:val="24"/>
          <w:szCs w:val="24"/>
        </w:rPr>
        <w:t xml:space="preserve"> announcement of </w:t>
      </w:r>
      <w:r w:rsidR="00F720A3">
        <w:rPr>
          <w:rFonts w:ascii="Times New Roman" w:hAnsi="Times New Roman" w:cs="Times New Roman"/>
          <w:sz w:val="24"/>
          <w:szCs w:val="24"/>
        </w:rPr>
        <w:t>29 Octo</w:t>
      </w:r>
      <w:r w:rsidR="00194757">
        <w:rPr>
          <w:rFonts w:ascii="Times New Roman" w:hAnsi="Times New Roman" w:cs="Times New Roman"/>
          <w:sz w:val="24"/>
          <w:szCs w:val="24"/>
        </w:rPr>
        <w:t xml:space="preserve">ber 2018 and means that in principle, some sanctions could effectively last as long as nine years. </w:t>
      </w:r>
    </w:p>
    <w:p w:rsidR="00194757" w:rsidRDefault="00194757" w:rsidP="001C5300">
      <w:pPr>
        <w:rPr>
          <w:rFonts w:ascii="Times New Roman" w:hAnsi="Times New Roman" w:cs="Times New Roman"/>
          <w:sz w:val="24"/>
          <w:szCs w:val="24"/>
        </w:rPr>
      </w:pPr>
    </w:p>
    <w:p w:rsidR="001C5300" w:rsidRDefault="001D612A" w:rsidP="001C5300">
      <w:pPr>
        <w:rPr>
          <w:rFonts w:ascii="Times New Roman" w:hAnsi="Times New Roman" w:cs="Times New Roman"/>
          <w:sz w:val="24"/>
          <w:szCs w:val="24"/>
        </w:rPr>
      </w:pPr>
      <w:r>
        <w:rPr>
          <w:rFonts w:ascii="Times New Roman" w:hAnsi="Times New Roman" w:cs="Times New Roman"/>
          <w:sz w:val="24"/>
          <w:szCs w:val="24"/>
        </w:rPr>
        <w:t xml:space="preserve">All sanctioned UC claimants </w:t>
      </w:r>
      <w:r w:rsidRPr="002B51A0">
        <w:rPr>
          <w:rFonts w:ascii="Times New Roman" w:hAnsi="Times New Roman" w:cs="Times New Roman"/>
          <w:sz w:val="24"/>
          <w:szCs w:val="24"/>
        </w:rPr>
        <w:t xml:space="preserve">must </w:t>
      </w:r>
      <w:r>
        <w:rPr>
          <w:rFonts w:ascii="Times New Roman" w:hAnsi="Times New Roman" w:cs="Times New Roman"/>
          <w:sz w:val="24"/>
          <w:szCs w:val="24"/>
        </w:rPr>
        <w:t xml:space="preserve">also </w:t>
      </w:r>
      <w:r w:rsidRPr="002B51A0">
        <w:rPr>
          <w:rFonts w:ascii="Times New Roman" w:hAnsi="Times New Roman" w:cs="Times New Roman"/>
          <w:sz w:val="24"/>
          <w:szCs w:val="24"/>
        </w:rPr>
        <w:t>demonstrate ‘compliance’ for 7 days before appl</w:t>
      </w:r>
      <w:r>
        <w:rPr>
          <w:rFonts w:ascii="Times New Roman" w:hAnsi="Times New Roman" w:cs="Times New Roman"/>
          <w:sz w:val="24"/>
          <w:szCs w:val="24"/>
        </w:rPr>
        <w:t>ying for hardship payments, and</w:t>
      </w:r>
      <w:r w:rsidRPr="002B51A0">
        <w:rPr>
          <w:rFonts w:ascii="Times New Roman" w:hAnsi="Times New Roman" w:cs="Times New Roman"/>
          <w:sz w:val="24"/>
          <w:szCs w:val="24"/>
        </w:rPr>
        <w:t xml:space="preserve"> must reapply </w:t>
      </w:r>
      <w:r>
        <w:rPr>
          <w:rFonts w:ascii="Times New Roman" w:hAnsi="Times New Roman" w:cs="Times New Roman"/>
          <w:sz w:val="24"/>
          <w:szCs w:val="24"/>
        </w:rPr>
        <w:t xml:space="preserve">for </w:t>
      </w:r>
      <w:r w:rsidRPr="002B51A0">
        <w:rPr>
          <w:rFonts w:ascii="Times New Roman" w:hAnsi="Times New Roman" w:cs="Times New Roman"/>
          <w:sz w:val="24"/>
          <w:szCs w:val="24"/>
        </w:rPr>
        <w:t>each 4-week period</w:t>
      </w:r>
      <w:r>
        <w:rPr>
          <w:rFonts w:ascii="Times New Roman" w:hAnsi="Times New Roman" w:cs="Times New Roman"/>
          <w:sz w:val="24"/>
          <w:szCs w:val="24"/>
        </w:rPr>
        <w:t>. The</w:t>
      </w:r>
      <w:r w:rsidRPr="002B51A0">
        <w:rPr>
          <w:rFonts w:ascii="Times New Roman" w:hAnsi="Times New Roman" w:cs="Times New Roman"/>
          <w:sz w:val="24"/>
          <w:szCs w:val="24"/>
        </w:rPr>
        <w:t xml:space="preserve"> 80% </w:t>
      </w:r>
      <w:r>
        <w:rPr>
          <w:rFonts w:ascii="Times New Roman" w:hAnsi="Times New Roman" w:cs="Times New Roman"/>
          <w:sz w:val="24"/>
          <w:szCs w:val="24"/>
        </w:rPr>
        <w:t xml:space="preserve">hardship </w:t>
      </w:r>
      <w:r w:rsidRPr="002B51A0">
        <w:rPr>
          <w:rFonts w:ascii="Times New Roman" w:hAnsi="Times New Roman" w:cs="Times New Roman"/>
          <w:sz w:val="24"/>
          <w:szCs w:val="24"/>
        </w:rPr>
        <w:t xml:space="preserve">rate </w:t>
      </w:r>
      <w:r>
        <w:rPr>
          <w:rFonts w:ascii="Times New Roman" w:hAnsi="Times New Roman" w:cs="Times New Roman"/>
          <w:sz w:val="24"/>
          <w:szCs w:val="24"/>
        </w:rPr>
        <w:t xml:space="preserve">for ‘vulnerable’ claimants is </w:t>
      </w:r>
      <w:r w:rsidRPr="002B51A0">
        <w:rPr>
          <w:rFonts w:ascii="Times New Roman" w:hAnsi="Times New Roman" w:cs="Times New Roman"/>
          <w:sz w:val="24"/>
          <w:szCs w:val="24"/>
        </w:rPr>
        <w:t>abolished</w:t>
      </w:r>
      <w:r>
        <w:rPr>
          <w:rFonts w:ascii="Times New Roman" w:hAnsi="Times New Roman" w:cs="Times New Roman"/>
          <w:sz w:val="24"/>
          <w:szCs w:val="24"/>
        </w:rPr>
        <w:t>. There is a new ‘lowest’ category of sanction which applies to claimants who would previously have been subject to the milder IS sanction regime. But now lone parents with a child aged be</w:t>
      </w:r>
      <w:r w:rsidR="00334ED3">
        <w:rPr>
          <w:rFonts w:ascii="Times New Roman" w:hAnsi="Times New Roman" w:cs="Times New Roman"/>
          <w:sz w:val="24"/>
          <w:szCs w:val="24"/>
        </w:rPr>
        <w:t>tween 2 and 5 lose their whole S</w:t>
      </w:r>
      <w:r>
        <w:rPr>
          <w:rFonts w:ascii="Times New Roman" w:hAnsi="Times New Roman" w:cs="Times New Roman"/>
          <w:sz w:val="24"/>
          <w:szCs w:val="24"/>
        </w:rPr>
        <w:t xml:space="preserve">tandard </w:t>
      </w:r>
      <w:r w:rsidR="00334ED3">
        <w:rPr>
          <w:rFonts w:ascii="Times New Roman" w:hAnsi="Times New Roman" w:cs="Times New Roman"/>
          <w:sz w:val="24"/>
          <w:szCs w:val="24"/>
        </w:rPr>
        <w:t>A</w:t>
      </w:r>
      <w:r>
        <w:rPr>
          <w:rFonts w:ascii="Times New Roman" w:hAnsi="Times New Roman" w:cs="Times New Roman"/>
          <w:sz w:val="24"/>
          <w:szCs w:val="24"/>
        </w:rPr>
        <w:t>llowance,</w:t>
      </w:r>
      <w:r w:rsidR="00334ED3">
        <w:rPr>
          <w:rStyle w:val="EndnoteReference"/>
          <w:rFonts w:ascii="Times New Roman" w:hAnsi="Times New Roman" w:cs="Times New Roman"/>
          <w:sz w:val="24"/>
          <w:szCs w:val="24"/>
        </w:rPr>
        <w:endnoteReference w:id="7"/>
      </w:r>
      <w:r>
        <w:rPr>
          <w:rFonts w:ascii="Times New Roman" w:hAnsi="Times New Roman" w:cs="Times New Roman"/>
          <w:sz w:val="24"/>
          <w:szCs w:val="24"/>
        </w:rPr>
        <w:t xml:space="preserve"> and those with a child aged 1 lose 40% of it, whereas previously both groups would have lost 20%. </w:t>
      </w:r>
    </w:p>
    <w:p w:rsidR="001C5300" w:rsidRDefault="001C5300" w:rsidP="001C5300">
      <w:pPr>
        <w:rPr>
          <w:rFonts w:ascii="Times New Roman" w:hAnsi="Times New Roman" w:cs="Times New Roman"/>
          <w:sz w:val="24"/>
          <w:szCs w:val="24"/>
        </w:rPr>
      </w:pPr>
    </w:p>
    <w:p w:rsidR="001C5300" w:rsidRDefault="001D612A" w:rsidP="001C5300">
      <w:pPr>
        <w:rPr>
          <w:rFonts w:ascii="Times New Roman" w:hAnsi="Times New Roman" w:cs="Times New Roman"/>
          <w:sz w:val="24"/>
          <w:szCs w:val="24"/>
        </w:rPr>
      </w:pPr>
      <w:r>
        <w:rPr>
          <w:rFonts w:ascii="Times New Roman" w:hAnsi="Times New Roman" w:cs="Times New Roman"/>
          <w:sz w:val="24"/>
          <w:szCs w:val="24"/>
        </w:rPr>
        <w:t>Under UC, the sanction is applied to the amount of the Standard Allowance</w:t>
      </w:r>
      <w:r w:rsidR="00334ED3">
        <w:rPr>
          <w:rFonts w:ascii="Times New Roman" w:hAnsi="Times New Roman" w:cs="Times New Roman"/>
          <w:sz w:val="24"/>
          <w:szCs w:val="24"/>
        </w:rPr>
        <w:t xml:space="preserve"> </w:t>
      </w:r>
      <w:r>
        <w:rPr>
          <w:rFonts w:ascii="Times New Roman" w:hAnsi="Times New Roman" w:cs="Times New Roman"/>
          <w:sz w:val="24"/>
          <w:szCs w:val="24"/>
        </w:rPr>
        <w:t xml:space="preserve">which is calculated to be due. In the case of in-work UC sanctions, the calculated amount may be less than the full amount, in which case the sanction may also be less. </w:t>
      </w:r>
      <w:r w:rsidR="00121884">
        <w:rPr>
          <w:rFonts w:ascii="Times New Roman" w:hAnsi="Times New Roman" w:cs="Times New Roman"/>
          <w:sz w:val="24"/>
          <w:szCs w:val="24"/>
        </w:rPr>
        <w:t>But conversely, where there are deductions from the Standard Allowance for various types of debt, UC sanctions are deducted from the Housing and Child elements to the extent necessary to ensure that the full amount of the sanction is exacted (usually 100% of the Standard Allowance) – making children suffer and creating the risk of eviction.</w:t>
      </w:r>
      <w:r w:rsidR="00ED7D49">
        <w:rPr>
          <w:rStyle w:val="EndnoteReference"/>
          <w:rFonts w:ascii="Times New Roman" w:hAnsi="Times New Roman" w:cs="Times New Roman"/>
          <w:sz w:val="24"/>
          <w:szCs w:val="24"/>
        </w:rPr>
        <w:endnoteReference w:id="8"/>
      </w:r>
      <w:r w:rsidR="00121884">
        <w:rPr>
          <w:rFonts w:ascii="Times New Roman" w:hAnsi="Times New Roman" w:cs="Times New Roman"/>
          <w:sz w:val="24"/>
          <w:szCs w:val="24"/>
        </w:rPr>
        <w:t xml:space="preserve"> This could not happen under the previous regime of entirely separate benefits.</w:t>
      </w:r>
      <w:r w:rsidR="00121884" w:rsidRPr="00C25867">
        <w:rPr>
          <w:rFonts w:ascii="Times New Roman" w:hAnsi="Times New Roman" w:cs="Times New Roman"/>
          <w:sz w:val="24"/>
          <w:szCs w:val="24"/>
        </w:rPr>
        <w:t xml:space="preserve"> </w:t>
      </w:r>
      <w:r w:rsidR="00121884">
        <w:rPr>
          <w:rFonts w:ascii="Times New Roman" w:hAnsi="Times New Roman" w:cs="Times New Roman"/>
          <w:sz w:val="24"/>
          <w:szCs w:val="24"/>
        </w:rPr>
        <w:t>This provision has been criticised by the Work and Pensions Committee (2018, pp.41-42).</w:t>
      </w:r>
      <w:r w:rsidR="00F61D6D">
        <w:rPr>
          <w:rFonts w:ascii="Times New Roman" w:hAnsi="Times New Roman" w:cs="Times New Roman"/>
          <w:sz w:val="24"/>
          <w:szCs w:val="24"/>
        </w:rPr>
        <w:t xml:space="preserve"> In response, DWP (</w:t>
      </w:r>
      <w:r w:rsidR="006E3036">
        <w:rPr>
          <w:rFonts w:ascii="Times New Roman" w:hAnsi="Times New Roman" w:cs="Times New Roman"/>
          <w:sz w:val="24"/>
          <w:szCs w:val="24"/>
        </w:rPr>
        <w:t xml:space="preserve">Work &amp; Pensions Committee </w:t>
      </w:r>
      <w:r w:rsidR="00F61D6D">
        <w:rPr>
          <w:rFonts w:ascii="Times New Roman" w:hAnsi="Times New Roman" w:cs="Times New Roman"/>
          <w:sz w:val="24"/>
          <w:szCs w:val="24"/>
        </w:rPr>
        <w:t>2019) has said it will ‘explore options for capping overall deductions in relation to sanctions in circumstances where claimants have last resort deductions’ and will write back to the Committee by the end of 2019.</w:t>
      </w:r>
      <w:r w:rsidR="00121884">
        <w:rPr>
          <w:rFonts w:ascii="Times New Roman" w:hAnsi="Times New Roman" w:cs="Times New Roman"/>
          <w:sz w:val="24"/>
          <w:szCs w:val="24"/>
        </w:rPr>
        <w:t xml:space="preserve"> </w:t>
      </w:r>
    </w:p>
    <w:p w:rsidR="005245BC" w:rsidRDefault="005245BC" w:rsidP="001D612A">
      <w:pPr>
        <w:rPr>
          <w:rFonts w:ascii="Times New Roman" w:hAnsi="Times New Roman" w:cs="Times New Roman"/>
          <w:sz w:val="24"/>
          <w:szCs w:val="24"/>
        </w:rPr>
      </w:pPr>
    </w:p>
    <w:p w:rsidR="005245BC" w:rsidRDefault="005245BC" w:rsidP="00855FF7">
      <w:pPr>
        <w:rPr>
          <w:rFonts w:ascii="Times New Roman" w:hAnsi="Times New Roman" w:cs="Times New Roman"/>
          <w:sz w:val="24"/>
          <w:szCs w:val="24"/>
        </w:rPr>
      </w:pPr>
      <w:r>
        <w:rPr>
          <w:rFonts w:ascii="Times New Roman" w:hAnsi="Times New Roman" w:cs="Times New Roman"/>
          <w:sz w:val="24"/>
          <w:szCs w:val="24"/>
        </w:rPr>
        <w:t xml:space="preserve">Under UC, a sanction imposed on a claimant in a particular conditionality group remains in place even if the claimant moves to a different group with no conditionality. Under the previous benefit regime the sanction would have ceased. This feature has </w:t>
      </w:r>
      <w:r w:rsidR="001C5300">
        <w:rPr>
          <w:rFonts w:ascii="Times New Roman" w:hAnsi="Times New Roman" w:cs="Times New Roman"/>
          <w:sz w:val="24"/>
          <w:szCs w:val="24"/>
        </w:rPr>
        <w:t xml:space="preserve">also </w:t>
      </w:r>
      <w:r>
        <w:rPr>
          <w:rFonts w:ascii="Times New Roman" w:hAnsi="Times New Roman" w:cs="Times New Roman"/>
          <w:sz w:val="24"/>
          <w:szCs w:val="24"/>
        </w:rPr>
        <w:t xml:space="preserve">been criticised by the Work and Pensions Committee (2018, pp. 40-41). </w:t>
      </w:r>
      <w:r w:rsidR="00C60110">
        <w:rPr>
          <w:rFonts w:ascii="Times New Roman" w:hAnsi="Times New Roman" w:cs="Times New Roman"/>
          <w:sz w:val="24"/>
          <w:szCs w:val="24"/>
        </w:rPr>
        <w:t>DWP has refused to change this.</w:t>
      </w:r>
    </w:p>
    <w:p w:rsidR="006E3DE1" w:rsidRDefault="006E3DE1" w:rsidP="001D612A">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E37576" w:rsidRPr="00E37576"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w:t>
      </w:r>
      <w:r w:rsidR="009275C9" w:rsidRPr="004E4BE6">
        <w:rPr>
          <w:rFonts w:ascii="Times New Roman" w:hAnsi="Times New Roman" w:cs="Times New Roman"/>
          <w:i/>
          <w:sz w:val="24"/>
          <w:szCs w:val="24"/>
        </w:rPr>
        <w:t>Benefit Sanctions Statistics</w:t>
      </w:r>
      <w:r w:rsidR="009275C9">
        <w:rPr>
          <w:rFonts w:ascii="Times New Roman" w:hAnsi="Times New Roman" w:cs="Times New Roman"/>
          <w:sz w:val="24"/>
          <w:szCs w:val="24"/>
        </w:rPr>
        <w:t xml:space="preserve"> publication and </w:t>
      </w:r>
      <w:r w:rsidR="00B95B29">
        <w:rPr>
          <w:rFonts w:ascii="Times New Roman" w:hAnsi="Times New Roman" w:cs="Times New Roman"/>
          <w:sz w:val="24"/>
          <w:szCs w:val="24"/>
        </w:rPr>
        <w:t xml:space="preserve">Stat-Xplore </w:t>
      </w:r>
      <w:r w:rsidR="009275C9">
        <w:rPr>
          <w:rFonts w:ascii="Times New Roman" w:hAnsi="Times New Roman" w:cs="Times New Roman"/>
          <w:sz w:val="24"/>
          <w:szCs w:val="24"/>
        </w:rPr>
        <w:t>database only show</w:t>
      </w:r>
      <w:r>
        <w:rPr>
          <w:rFonts w:ascii="Times New Roman" w:hAnsi="Times New Roman" w:cs="Times New Roman"/>
          <w:sz w:val="24"/>
          <w:szCs w:val="24"/>
        </w:rPr>
        <w:t xml:space="preserve">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9"/>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1C5300">
        <w:rPr>
          <w:rFonts w:ascii="Times New Roman" w:hAnsi="Times New Roman" w:cs="Times New Roman"/>
          <w:sz w:val="24"/>
          <w:szCs w:val="24"/>
        </w:rPr>
        <w:t xml:space="preserve">, this is only paid </w:t>
      </w:r>
      <w:r w:rsidR="002B1E02">
        <w:rPr>
          <w:rFonts w:ascii="Times New Roman" w:hAnsi="Times New Roman" w:cs="Times New Roman"/>
          <w:sz w:val="24"/>
          <w:szCs w:val="24"/>
        </w:rPr>
        <w:t xml:space="preserve">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w:t>
      </w:r>
      <w:r w:rsidR="004A5DE0">
        <w:rPr>
          <w:rStyle w:val="EndnoteReference"/>
          <w:rFonts w:ascii="Times New Roman" w:hAnsi="Times New Roman" w:cs="Times New Roman"/>
          <w:sz w:val="24"/>
          <w:szCs w:val="24"/>
        </w:rPr>
        <w:endnoteReference w:id="10"/>
      </w:r>
      <w:r w:rsidR="00BC0B48">
        <w:rPr>
          <w:rFonts w:ascii="Times New Roman" w:hAnsi="Times New Roman" w:cs="Times New Roman"/>
          <w:sz w:val="24"/>
          <w:szCs w:val="24"/>
        </w:rPr>
        <w:t xml:space="preserve"> </w:t>
      </w:r>
      <w:r w:rsidR="0024635A">
        <w:rPr>
          <w:rFonts w:ascii="Times New Roman" w:hAnsi="Times New Roman" w:cs="Times New Roman"/>
          <w:sz w:val="24"/>
          <w:szCs w:val="24"/>
        </w:rPr>
        <w:t>For JSA and ESA, f</w:t>
      </w:r>
      <w:r w:rsidR="00DC27AA">
        <w:rPr>
          <w:rFonts w:ascii="Times New Roman" w:hAnsi="Times New Roman" w:cs="Times New Roman"/>
          <w:sz w:val="24"/>
          <w:szCs w:val="24"/>
        </w:rPr>
        <w:t xml:space="preserve">igures for sanctions before challenges are </w:t>
      </w:r>
      <w:r w:rsidR="006841D0">
        <w:rPr>
          <w:rFonts w:ascii="Times New Roman" w:hAnsi="Times New Roman" w:cs="Times New Roman"/>
          <w:sz w:val="24"/>
          <w:szCs w:val="24"/>
        </w:rPr>
        <w:t>typical</w:t>
      </w:r>
      <w:r w:rsidR="00CB1D74">
        <w:rPr>
          <w:rFonts w:ascii="Times New Roman" w:hAnsi="Times New Roman" w:cs="Times New Roman"/>
          <w:sz w:val="24"/>
          <w:szCs w:val="24"/>
        </w:rPr>
        <w:t xml:space="preserve">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w:t>
      </w:r>
      <w:r w:rsidR="0024635A">
        <w:rPr>
          <w:rFonts w:ascii="Times New Roman" w:hAnsi="Times New Roman" w:cs="Times New Roman"/>
          <w:sz w:val="24"/>
          <w:szCs w:val="24"/>
        </w:rPr>
        <w:t xml:space="preserve">very large amounts, namely </w:t>
      </w:r>
      <w:r w:rsidR="00CB1D74">
        <w:rPr>
          <w:rFonts w:ascii="Times New Roman" w:hAnsi="Times New Roman" w:cs="Times New Roman"/>
          <w:sz w:val="24"/>
          <w:szCs w:val="24"/>
        </w:rPr>
        <w:t xml:space="preserve">about </w:t>
      </w:r>
      <w:r w:rsidR="00972C47" w:rsidRPr="006841D0">
        <w:rPr>
          <w:rFonts w:ascii="Times New Roman" w:hAnsi="Times New Roman" w:cs="Times New Roman"/>
          <w:sz w:val="24"/>
          <w:szCs w:val="24"/>
        </w:rPr>
        <w:t>20</w:t>
      </w:r>
      <w:r w:rsidR="00DC27AA" w:rsidRPr="006841D0">
        <w:rPr>
          <w:rFonts w:ascii="Times New Roman" w:hAnsi="Times New Roman" w:cs="Times New Roman"/>
          <w:sz w:val="24"/>
          <w:szCs w:val="24"/>
        </w:rPr>
        <w:t>%.</w:t>
      </w:r>
      <w:r w:rsidR="00AF297D" w:rsidRPr="006841D0">
        <w:rPr>
          <w:rFonts w:ascii="Times New Roman" w:hAnsi="Times New Roman" w:cs="Times New Roman"/>
          <w:sz w:val="24"/>
          <w:szCs w:val="24"/>
        </w:rPr>
        <w:t xml:space="preserve"> </w:t>
      </w:r>
      <w:r w:rsidR="0024635A" w:rsidRPr="006841D0">
        <w:rPr>
          <w:rFonts w:ascii="Times New Roman" w:hAnsi="Times New Roman" w:cs="Times New Roman"/>
          <w:sz w:val="24"/>
          <w:szCs w:val="24"/>
        </w:rPr>
        <w:t>and 40%</w:t>
      </w:r>
      <w:r w:rsidR="0024635A">
        <w:rPr>
          <w:rFonts w:ascii="Times New Roman" w:hAnsi="Times New Roman" w:cs="Times New Roman"/>
          <w:sz w:val="24"/>
          <w:szCs w:val="24"/>
        </w:rPr>
        <w:t xml:space="preserve"> respectively. </w:t>
      </w:r>
      <w:r w:rsidR="006E2CD9">
        <w:rPr>
          <w:rFonts w:ascii="Times New Roman" w:hAnsi="Times New Roman" w:cs="Times New Roman"/>
          <w:sz w:val="24"/>
          <w:szCs w:val="24"/>
        </w:rPr>
        <w:t xml:space="preserve">For </w:t>
      </w:r>
      <w:r w:rsidR="006841D0">
        <w:rPr>
          <w:rFonts w:ascii="Times New Roman" w:hAnsi="Times New Roman" w:cs="Times New Roman"/>
          <w:sz w:val="24"/>
          <w:szCs w:val="24"/>
        </w:rPr>
        <w:t xml:space="preserve">UC </w:t>
      </w:r>
      <w:r w:rsidR="006E2CD9">
        <w:rPr>
          <w:rFonts w:ascii="Times New Roman" w:hAnsi="Times New Roman" w:cs="Times New Roman"/>
          <w:sz w:val="24"/>
          <w:szCs w:val="24"/>
        </w:rPr>
        <w:t xml:space="preserve">‘live service’ (the only </w:t>
      </w:r>
      <w:r w:rsidR="006841D0">
        <w:rPr>
          <w:rFonts w:ascii="Times New Roman" w:hAnsi="Times New Roman" w:cs="Times New Roman"/>
          <w:sz w:val="24"/>
          <w:szCs w:val="24"/>
        </w:rPr>
        <w:t xml:space="preserve">figures </w:t>
      </w:r>
      <w:r w:rsidR="006E2CD9">
        <w:rPr>
          <w:rFonts w:ascii="Times New Roman" w:hAnsi="Times New Roman" w:cs="Times New Roman"/>
          <w:sz w:val="24"/>
          <w:szCs w:val="24"/>
        </w:rPr>
        <w:t xml:space="preserve">currently available </w:t>
      </w:r>
      <w:r w:rsidR="006841D0">
        <w:rPr>
          <w:rFonts w:ascii="Times New Roman" w:hAnsi="Times New Roman" w:cs="Times New Roman"/>
          <w:sz w:val="24"/>
          <w:szCs w:val="24"/>
        </w:rPr>
        <w:t xml:space="preserve">for the </w:t>
      </w:r>
      <w:r w:rsidR="00130C24">
        <w:rPr>
          <w:rFonts w:ascii="Times New Roman" w:hAnsi="Times New Roman" w:cs="Times New Roman"/>
          <w:sz w:val="24"/>
          <w:szCs w:val="24"/>
        </w:rPr>
        <w:t xml:space="preserve">UC </w:t>
      </w:r>
      <w:r w:rsidR="006841D0">
        <w:rPr>
          <w:rFonts w:ascii="Times New Roman" w:hAnsi="Times New Roman" w:cs="Times New Roman"/>
          <w:sz w:val="24"/>
          <w:szCs w:val="24"/>
        </w:rPr>
        <w:t>appeal process</w:t>
      </w:r>
      <w:r w:rsidR="006E2CD9">
        <w:rPr>
          <w:rFonts w:ascii="Times New Roman" w:hAnsi="Times New Roman" w:cs="Times New Roman"/>
          <w:sz w:val="24"/>
          <w:szCs w:val="24"/>
        </w:rPr>
        <w:t xml:space="preserve">) and for IS, the proportion of sanctions overturned is much smaller at </w:t>
      </w:r>
      <w:r w:rsidR="006E2CD9" w:rsidRPr="006E2CD9">
        <w:rPr>
          <w:rFonts w:ascii="Times New Roman" w:hAnsi="Times New Roman" w:cs="Times New Roman"/>
          <w:sz w:val="24"/>
          <w:szCs w:val="24"/>
        </w:rPr>
        <w:t xml:space="preserve">around </w:t>
      </w:r>
      <w:r w:rsidR="00643766" w:rsidRPr="006E2CD9">
        <w:rPr>
          <w:rFonts w:ascii="Times New Roman" w:hAnsi="Times New Roman" w:cs="Times New Roman"/>
          <w:sz w:val="24"/>
          <w:szCs w:val="24"/>
        </w:rPr>
        <w:t>5</w:t>
      </w:r>
      <w:r w:rsidR="00612FB1" w:rsidRPr="006E2CD9">
        <w:rPr>
          <w:rFonts w:ascii="Times New Roman" w:hAnsi="Times New Roman" w:cs="Times New Roman"/>
          <w:sz w:val="24"/>
          <w:szCs w:val="24"/>
        </w:rPr>
        <w:t xml:space="preserve">% </w:t>
      </w:r>
      <w:r w:rsidR="006E2CD9" w:rsidRPr="006E2CD9">
        <w:rPr>
          <w:rFonts w:ascii="Times New Roman" w:hAnsi="Times New Roman" w:cs="Times New Roman"/>
          <w:sz w:val="24"/>
          <w:szCs w:val="24"/>
        </w:rPr>
        <w:t xml:space="preserve">and </w:t>
      </w:r>
      <w:r w:rsidR="00612FB1" w:rsidRPr="006E2CD9">
        <w:rPr>
          <w:rFonts w:ascii="Times New Roman" w:hAnsi="Times New Roman" w:cs="Times New Roman"/>
          <w:sz w:val="24"/>
          <w:szCs w:val="24"/>
        </w:rPr>
        <w:t>1%</w:t>
      </w:r>
      <w:r w:rsidR="006E2CD9" w:rsidRPr="006E2CD9">
        <w:rPr>
          <w:rFonts w:ascii="Times New Roman" w:hAnsi="Times New Roman" w:cs="Times New Roman"/>
          <w:sz w:val="24"/>
          <w:szCs w:val="24"/>
        </w:rPr>
        <w:t xml:space="preserve"> respectively. S</w:t>
      </w:r>
      <w:r w:rsidR="00612FB1" w:rsidRPr="006E2CD9">
        <w:rPr>
          <w:rFonts w:ascii="Times New Roman" w:hAnsi="Times New Roman" w:cs="Times New Roman"/>
          <w:sz w:val="24"/>
          <w:szCs w:val="24"/>
        </w:rPr>
        <w:t>o</w:t>
      </w:r>
      <w:r w:rsidR="00612FB1">
        <w:rPr>
          <w:rFonts w:ascii="Times New Roman" w:hAnsi="Times New Roman" w:cs="Times New Roman"/>
          <w:sz w:val="24"/>
          <w:szCs w:val="24"/>
        </w:rPr>
        <w:t xml:space="preserve"> for these types of sanction there i</w:t>
      </w:r>
      <w:r w:rsidR="00AF297D">
        <w:rPr>
          <w:rFonts w:ascii="Times New Roman" w:hAnsi="Times New Roman" w:cs="Times New Roman"/>
          <w:sz w:val="24"/>
          <w:szCs w:val="24"/>
        </w:rPr>
        <w:t xml:space="preserve">s </w:t>
      </w:r>
      <w:r w:rsidR="00E017E9">
        <w:rPr>
          <w:rFonts w:ascii="Times New Roman" w:hAnsi="Times New Roman" w:cs="Times New Roman"/>
          <w:sz w:val="24"/>
          <w:szCs w:val="24"/>
        </w:rPr>
        <w:t>much less</w:t>
      </w:r>
      <w:r w:rsidR="00AF297D">
        <w:rPr>
          <w:rFonts w:ascii="Times New Roman" w:hAnsi="Times New Roman" w:cs="Times New Roman"/>
          <w:sz w:val="24"/>
          <w:szCs w:val="24"/>
        </w:rPr>
        <w:t xml:space="preserve"> difference</w:t>
      </w:r>
      <w:r w:rsidR="00612FB1">
        <w:rPr>
          <w:rFonts w:ascii="Times New Roman" w:hAnsi="Times New Roman" w:cs="Times New Roman"/>
          <w:sz w:val="24"/>
          <w:szCs w:val="24"/>
        </w:rPr>
        <w:t xml:space="preserve"> between the pre-and post-challenge figures</w:t>
      </w:r>
      <w:r w:rsidR="00AF297D">
        <w:rPr>
          <w:rFonts w:ascii="Times New Roman" w:hAnsi="Times New Roman" w:cs="Times New Roman"/>
          <w:sz w:val="24"/>
          <w:szCs w:val="24"/>
        </w:rPr>
        <w:t>.</w:t>
      </w:r>
      <w:r w:rsidR="00FB4F78">
        <w:rPr>
          <w:rFonts w:ascii="Times New Roman" w:hAnsi="Times New Roman" w:cs="Times New Roman"/>
          <w:sz w:val="24"/>
          <w:szCs w:val="24"/>
        </w:rPr>
        <w:t xml:space="preserve"> </w:t>
      </w:r>
      <w:r w:rsidR="00E37576" w:rsidRPr="00E37576">
        <w:rPr>
          <w:rFonts w:ascii="Times New Roman" w:hAnsi="Times New Roman" w:cs="Times New Roman"/>
          <w:sz w:val="24"/>
          <w:szCs w:val="24"/>
        </w:rPr>
        <w:t>Wherever possible, t</w:t>
      </w:r>
      <w:r w:rsidR="00EC741A" w:rsidRPr="00E37576">
        <w:rPr>
          <w:rFonts w:ascii="Times New Roman" w:hAnsi="Times New Roman" w:cs="Times New Roman"/>
          <w:sz w:val="24"/>
          <w:szCs w:val="24"/>
        </w:rPr>
        <w:t xml:space="preserve">his Briefing </w:t>
      </w:r>
      <w:r w:rsidR="00E37576" w:rsidRPr="00E37576">
        <w:rPr>
          <w:rFonts w:ascii="Times New Roman" w:hAnsi="Times New Roman" w:cs="Times New Roman"/>
          <w:sz w:val="24"/>
          <w:szCs w:val="24"/>
        </w:rPr>
        <w:t xml:space="preserve">shows estimated </w:t>
      </w:r>
      <w:r w:rsidR="00E44319">
        <w:rPr>
          <w:rFonts w:ascii="Times New Roman" w:hAnsi="Times New Roman" w:cs="Times New Roman"/>
          <w:sz w:val="24"/>
          <w:szCs w:val="24"/>
        </w:rPr>
        <w:t>pre</w:t>
      </w:r>
      <w:r w:rsidR="00705E0B" w:rsidRPr="00E37576">
        <w:rPr>
          <w:rFonts w:ascii="Times New Roman" w:hAnsi="Times New Roman" w:cs="Times New Roman"/>
          <w:sz w:val="24"/>
          <w:szCs w:val="24"/>
        </w:rPr>
        <w:t>-challenge sanctions figures</w:t>
      </w:r>
    </w:p>
    <w:p w:rsidR="00EC741A" w:rsidRDefault="00E37576" w:rsidP="002B1E02">
      <w:pPr>
        <w:rPr>
          <w:rFonts w:ascii="Times New Roman" w:hAnsi="Times New Roman" w:cs="Times New Roman"/>
          <w:sz w:val="24"/>
          <w:szCs w:val="24"/>
        </w:rPr>
      </w:pPr>
      <w:r>
        <w:rPr>
          <w:rFonts w:ascii="Times New Roman" w:hAnsi="Times New Roman" w:cs="Times New Roman"/>
          <w:color w:val="FF0000"/>
          <w:sz w:val="24"/>
          <w:szCs w:val="24"/>
        </w:rPr>
        <w:t xml:space="preserve">. </w:t>
      </w:r>
    </w:p>
    <w:p w:rsidR="00A54206" w:rsidRPr="006411FD" w:rsidRDefault="00A54206" w:rsidP="00E935DC">
      <w:pPr>
        <w:rPr>
          <w:rFonts w:ascii="Times New Roman" w:hAnsi="Times New Roman" w:cs="Times New Roman"/>
          <w:sz w:val="24"/>
          <w:szCs w:val="24"/>
        </w:rPr>
      </w:pPr>
    </w:p>
    <w:p w:rsidR="00803E11" w:rsidRDefault="00803E11">
      <w:pPr>
        <w:rPr>
          <w:rFonts w:ascii="Times New Roman" w:hAnsi="Times New Roman" w:cs="Times New Roman"/>
          <w:sz w:val="24"/>
          <w:szCs w:val="24"/>
        </w:rPr>
      </w:pPr>
    </w:p>
    <w:p w:rsidR="003015F7" w:rsidRDefault="003015F7">
      <w:pPr>
        <w:rPr>
          <w:rFonts w:ascii="Times New Roman" w:hAnsi="Times New Roman" w:cs="Times New Roman"/>
          <w:b/>
          <w:bCs/>
          <w:sz w:val="32"/>
          <w:szCs w:val="32"/>
        </w:rPr>
      </w:pPr>
    </w:p>
    <w:p w:rsidR="007A4AFE" w:rsidRDefault="007A4AFE">
      <w:pPr>
        <w:rPr>
          <w:rFonts w:ascii="Times New Roman" w:hAnsi="Times New Roman" w:cs="Times New Roman"/>
          <w:b/>
          <w:bCs/>
          <w:sz w:val="32"/>
          <w:szCs w:val="32"/>
        </w:rPr>
      </w:pPr>
      <w:r>
        <w:rPr>
          <w:rFonts w:ascii="Times New Roman" w:hAnsi="Times New Roman" w:cs="Times New Roman"/>
          <w:b/>
          <w:bCs/>
          <w:sz w:val="32"/>
          <w:szCs w:val="32"/>
        </w:rPr>
        <w:br w:type="page"/>
      </w:r>
    </w:p>
    <w:p w:rsidR="00D9395F" w:rsidRDefault="005C099E" w:rsidP="009C35CB">
      <w:pPr>
        <w:rPr>
          <w:rFonts w:ascii="Times New Roman" w:hAnsi="Times New Roman" w:cs="Times New Roman"/>
          <w:b/>
          <w:bCs/>
          <w:sz w:val="32"/>
          <w:szCs w:val="32"/>
        </w:rPr>
      </w:pPr>
      <w:r>
        <w:rPr>
          <w:rFonts w:ascii="Times New Roman" w:hAnsi="Times New Roman" w:cs="Times New Roman"/>
          <w:b/>
          <w:bCs/>
          <w:sz w:val="32"/>
          <w:szCs w:val="32"/>
        </w:rPr>
        <w:t xml:space="preserve">MONTHLY </w:t>
      </w:r>
      <w:r w:rsidR="00643787" w:rsidRPr="004019DA">
        <w:rPr>
          <w:rFonts w:ascii="Times New Roman" w:hAnsi="Times New Roman" w:cs="Times New Roman"/>
          <w:b/>
          <w:bCs/>
          <w:sz w:val="32"/>
          <w:szCs w:val="32"/>
        </w:rPr>
        <w:t xml:space="preserve">RATES </w:t>
      </w:r>
      <w:r w:rsidR="00B17968" w:rsidRPr="004019DA">
        <w:rPr>
          <w:rFonts w:ascii="Times New Roman" w:hAnsi="Times New Roman" w:cs="Times New Roman"/>
          <w:b/>
          <w:bCs/>
          <w:sz w:val="32"/>
          <w:szCs w:val="32"/>
        </w:rPr>
        <w:t>OF SANCTION</w:t>
      </w:r>
      <w:r w:rsidR="000224C8" w:rsidRPr="004019DA">
        <w:rPr>
          <w:rFonts w:ascii="Times New Roman" w:hAnsi="Times New Roman" w:cs="Times New Roman"/>
          <w:b/>
          <w:bCs/>
          <w:sz w:val="32"/>
          <w:szCs w:val="32"/>
        </w:rPr>
        <w:t>S</w:t>
      </w:r>
      <w:r w:rsidR="00D9395F">
        <w:rPr>
          <w:rFonts w:ascii="Times New Roman" w:hAnsi="Times New Roman" w:cs="Times New Roman"/>
          <w:b/>
          <w:bCs/>
          <w:sz w:val="32"/>
          <w:szCs w:val="32"/>
        </w:rPr>
        <w:t xml:space="preserve"> </w:t>
      </w:r>
    </w:p>
    <w:p w:rsidR="009C35CB" w:rsidRPr="004019DA" w:rsidRDefault="00B17968" w:rsidP="009C35CB">
      <w:pPr>
        <w:rPr>
          <w:rFonts w:ascii="Times New Roman" w:hAnsi="Times New Roman" w:cs="Times New Roman"/>
          <w:b/>
          <w:bCs/>
          <w:sz w:val="32"/>
          <w:szCs w:val="32"/>
        </w:rPr>
      </w:pPr>
      <w:r w:rsidRPr="004019DA">
        <w:rPr>
          <w:rFonts w:ascii="Times New Roman" w:hAnsi="Times New Roman" w:cs="Times New Roman"/>
          <w:b/>
          <w:bCs/>
          <w:sz w:val="32"/>
          <w:szCs w:val="32"/>
        </w:rPr>
        <w:t>FOR THE FOUR BENEFITS</w:t>
      </w:r>
    </w:p>
    <w:p w:rsidR="008A51FF" w:rsidRDefault="008A51FF" w:rsidP="009C35CB">
      <w:pPr>
        <w:rPr>
          <w:rFonts w:ascii="Times New Roman" w:hAnsi="Times New Roman" w:cs="Times New Roman"/>
          <w:bCs/>
          <w:sz w:val="24"/>
          <w:szCs w:val="24"/>
        </w:rPr>
      </w:pPr>
    </w:p>
    <w:p w:rsidR="00E669B2" w:rsidRDefault="009216BE" w:rsidP="00643787">
      <w:pPr>
        <w:rPr>
          <w:rFonts w:ascii="Times New Roman" w:hAnsi="Times New Roman" w:cs="Times New Roman"/>
          <w:sz w:val="24"/>
          <w:szCs w:val="24"/>
        </w:rPr>
      </w:pPr>
      <w:r>
        <w:rPr>
          <w:rFonts w:ascii="Times New Roman" w:hAnsi="Times New Roman" w:cs="Times New Roman"/>
          <w:sz w:val="24"/>
          <w:szCs w:val="24"/>
        </w:rPr>
        <w:t xml:space="preserve">On its introduction, Universal Credit was delivered via ‘Live Service’. A programme to transfer Jobcentres to the more sophisticated ‘Full Service’ was started in May 2016 and completed in December 2019. Figure 2 of the November 2018 Briefing presented estimates of how the numbers of UC claimants on each of Live Service and Full Service have changed over time. It </w:t>
      </w:r>
      <w:r w:rsidR="00DE4760">
        <w:rPr>
          <w:rFonts w:ascii="Times New Roman" w:hAnsi="Times New Roman" w:cs="Times New Roman"/>
          <w:sz w:val="24"/>
          <w:szCs w:val="24"/>
        </w:rPr>
        <w:t>is</w:t>
      </w:r>
      <w:r>
        <w:rPr>
          <w:rFonts w:ascii="Times New Roman" w:hAnsi="Times New Roman" w:cs="Times New Roman"/>
          <w:sz w:val="24"/>
          <w:szCs w:val="24"/>
        </w:rPr>
        <w:t xml:space="preserve"> estimated that by October 2018</w:t>
      </w:r>
      <w:r w:rsidR="00497955">
        <w:rPr>
          <w:rFonts w:ascii="Times New Roman" w:hAnsi="Times New Roman" w:cs="Times New Roman"/>
          <w:sz w:val="24"/>
          <w:szCs w:val="24"/>
        </w:rPr>
        <w:t>, 94% of UC claimants subject to conditionality were on full service</w:t>
      </w:r>
      <w:r w:rsidR="00FA79A5">
        <w:rPr>
          <w:rFonts w:ascii="Times New Roman" w:hAnsi="Times New Roman" w:cs="Times New Roman"/>
          <w:sz w:val="24"/>
          <w:szCs w:val="24"/>
        </w:rPr>
        <w:t>.</w:t>
      </w:r>
      <w:r w:rsidR="00FA6CA1">
        <w:rPr>
          <w:rStyle w:val="EndnoteReference"/>
          <w:rFonts w:ascii="Times New Roman" w:hAnsi="Times New Roman" w:cs="Times New Roman"/>
          <w:sz w:val="24"/>
          <w:szCs w:val="24"/>
        </w:rPr>
        <w:endnoteReference w:id="11"/>
      </w:r>
      <w:r w:rsidR="00FA79A5">
        <w:rPr>
          <w:rFonts w:ascii="Times New Roman" w:hAnsi="Times New Roman" w:cs="Times New Roman"/>
          <w:sz w:val="24"/>
          <w:szCs w:val="24"/>
        </w:rPr>
        <w:t xml:space="preserve"> </w:t>
      </w:r>
      <w:r w:rsidR="004D058F">
        <w:rPr>
          <w:rFonts w:ascii="Times New Roman" w:hAnsi="Times New Roman" w:cs="Times New Roman"/>
          <w:sz w:val="24"/>
          <w:szCs w:val="24"/>
        </w:rPr>
        <w:t>Yet f</w:t>
      </w:r>
      <w:r w:rsidR="00E669B2">
        <w:rPr>
          <w:rFonts w:ascii="Times New Roman" w:hAnsi="Times New Roman" w:cs="Times New Roman"/>
          <w:sz w:val="24"/>
          <w:szCs w:val="24"/>
        </w:rPr>
        <w:t>or U</w:t>
      </w:r>
      <w:r w:rsidR="004D058F">
        <w:rPr>
          <w:rFonts w:ascii="Times New Roman" w:hAnsi="Times New Roman" w:cs="Times New Roman"/>
          <w:sz w:val="24"/>
          <w:szCs w:val="24"/>
        </w:rPr>
        <w:t>C</w:t>
      </w:r>
      <w:r w:rsidR="00FA79A5">
        <w:rPr>
          <w:rFonts w:ascii="Times New Roman" w:hAnsi="Times New Roman" w:cs="Times New Roman"/>
          <w:sz w:val="24"/>
          <w:szCs w:val="24"/>
        </w:rPr>
        <w:t xml:space="preserve"> sanctions</w:t>
      </w:r>
      <w:r w:rsidR="00E669B2">
        <w:rPr>
          <w:rFonts w:ascii="Times New Roman" w:hAnsi="Times New Roman" w:cs="Times New Roman"/>
          <w:sz w:val="24"/>
          <w:szCs w:val="24"/>
        </w:rPr>
        <w:t xml:space="preserve">, DWP is still publishing only </w:t>
      </w:r>
      <w:r w:rsidR="00E00F84">
        <w:rPr>
          <w:rFonts w:ascii="Times New Roman" w:hAnsi="Times New Roman" w:cs="Times New Roman"/>
          <w:sz w:val="24"/>
          <w:szCs w:val="24"/>
        </w:rPr>
        <w:t>figures for</w:t>
      </w:r>
      <w:r w:rsidR="00E669B2">
        <w:rPr>
          <w:rFonts w:ascii="Times New Roman" w:hAnsi="Times New Roman" w:cs="Times New Roman"/>
          <w:sz w:val="24"/>
          <w:szCs w:val="24"/>
        </w:rPr>
        <w:t xml:space="preserve"> ‘live service’, and even for them gives no breakdown by conditionality group. </w:t>
      </w:r>
      <w:r w:rsidR="0066507A">
        <w:rPr>
          <w:rFonts w:ascii="Times New Roman" w:hAnsi="Times New Roman" w:cs="Times New Roman"/>
          <w:sz w:val="24"/>
          <w:szCs w:val="24"/>
        </w:rPr>
        <w:t xml:space="preserve">Not only do the live service figures now relate to only </w:t>
      </w:r>
      <w:r w:rsidR="00357EAD">
        <w:rPr>
          <w:rFonts w:ascii="Times New Roman" w:hAnsi="Times New Roman" w:cs="Times New Roman"/>
          <w:sz w:val="24"/>
          <w:szCs w:val="24"/>
        </w:rPr>
        <w:t>about 48,000 (</w:t>
      </w:r>
      <w:r w:rsidR="0066507A">
        <w:rPr>
          <w:rFonts w:ascii="Times New Roman" w:hAnsi="Times New Roman" w:cs="Times New Roman"/>
          <w:sz w:val="24"/>
          <w:szCs w:val="24"/>
        </w:rPr>
        <w:t>one in twenty</w:t>
      </w:r>
      <w:r w:rsidR="00357EAD">
        <w:rPr>
          <w:rFonts w:ascii="Times New Roman" w:hAnsi="Times New Roman" w:cs="Times New Roman"/>
          <w:sz w:val="24"/>
          <w:szCs w:val="24"/>
        </w:rPr>
        <w:t>)</w:t>
      </w:r>
      <w:r w:rsidR="0066507A">
        <w:rPr>
          <w:rFonts w:ascii="Times New Roman" w:hAnsi="Times New Roman" w:cs="Times New Roman"/>
          <w:sz w:val="24"/>
          <w:szCs w:val="24"/>
        </w:rPr>
        <w:t xml:space="preserve"> UC claimants</w:t>
      </w:r>
      <w:r w:rsidR="00357EAD">
        <w:rPr>
          <w:rFonts w:ascii="Times New Roman" w:hAnsi="Times New Roman" w:cs="Times New Roman"/>
          <w:sz w:val="24"/>
          <w:szCs w:val="24"/>
        </w:rPr>
        <w:t>, at October 2018</w:t>
      </w:r>
      <w:r w:rsidR="0066507A">
        <w:rPr>
          <w:rFonts w:ascii="Times New Roman" w:hAnsi="Times New Roman" w:cs="Times New Roman"/>
          <w:sz w:val="24"/>
          <w:szCs w:val="24"/>
        </w:rPr>
        <w:t xml:space="preserve">; in addition, those remaining on live service will be untypical, in that they will disproportionately be long term unemployed single people. </w:t>
      </w:r>
      <w:r w:rsidR="00237069">
        <w:rPr>
          <w:rFonts w:ascii="Times New Roman" w:hAnsi="Times New Roman" w:cs="Times New Roman"/>
          <w:sz w:val="24"/>
          <w:szCs w:val="24"/>
        </w:rPr>
        <w:t>This makes it impossible to make an accurate estimate of the total numbers of UC sanctions being imposed.</w:t>
      </w:r>
      <w:r w:rsidR="0066507A">
        <w:rPr>
          <w:rFonts w:ascii="Times New Roman" w:hAnsi="Times New Roman" w:cs="Times New Roman"/>
          <w:sz w:val="24"/>
          <w:szCs w:val="24"/>
        </w:rPr>
        <w:t xml:space="preserve"> Here we present the live service figures as they are. The question of what might be happening to total UC sanctions is taken up later in this Briefing, after considering the DWP’s figures on people serving a sanction at a point in time</w:t>
      </w:r>
      <w:r w:rsidR="00182F41">
        <w:rPr>
          <w:rFonts w:ascii="Times New Roman" w:hAnsi="Times New Roman" w:cs="Times New Roman"/>
          <w:sz w:val="24"/>
          <w:szCs w:val="24"/>
        </w:rPr>
        <w:t xml:space="preserve"> and on durations of sanctions</w:t>
      </w:r>
      <w:r w:rsidR="0066507A">
        <w:rPr>
          <w:rFonts w:ascii="Times New Roman" w:hAnsi="Times New Roman" w:cs="Times New Roman"/>
          <w:sz w:val="24"/>
          <w:szCs w:val="24"/>
        </w:rPr>
        <w:t xml:space="preserve">. </w:t>
      </w:r>
    </w:p>
    <w:p w:rsidR="00E669B2" w:rsidRDefault="00E669B2" w:rsidP="00643787">
      <w:pPr>
        <w:rPr>
          <w:rFonts w:ascii="Times New Roman" w:hAnsi="Times New Roman" w:cs="Times New Roman"/>
          <w:sz w:val="24"/>
          <w:szCs w:val="24"/>
        </w:rPr>
      </w:pPr>
    </w:p>
    <w:p w:rsidR="0059653F" w:rsidRDefault="0059653F" w:rsidP="00355D3A">
      <w:pPr>
        <w:rPr>
          <w:rFonts w:ascii="Times New Roman" w:hAnsi="Times New Roman" w:cs="Times New Roman"/>
          <w:b/>
          <w:sz w:val="24"/>
          <w:szCs w:val="24"/>
        </w:rPr>
      </w:pPr>
      <w:r>
        <w:rPr>
          <w:rFonts w:ascii="Times New Roman" w:hAnsi="Times New Roman" w:cs="Times New Roman"/>
          <w:b/>
          <w:sz w:val="32"/>
          <w:szCs w:val="32"/>
        </w:rPr>
        <w:t>Rates of sanction on the four benefits</w:t>
      </w:r>
      <w:r w:rsidR="00D067DF">
        <w:rPr>
          <w:rFonts w:ascii="Times New Roman" w:hAnsi="Times New Roman" w:cs="Times New Roman"/>
          <w:b/>
          <w:sz w:val="32"/>
          <w:szCs w:val="32"/>
        </w:rPr>
        <w:t>, before challenges</w:t>
      </w:r>
    </w:p>
    <w:p w:rsidR="0059653F" w:rsidRPr="00FE5CB3" w:rsidRDefault="0059653F" w:rsidP="00355D3A">
      <w:pPr>
        <w:rPr>
          <w:rFonts w:ascii="Times New Roman" w:hAnsi="Times New Roman" w:cs="Times New Roman"/>
          <w:sz w:val="24"/>
          <w:szCs w:val="24"/>
        </w:rPr>
      </w:pPr>
    </w:p>
    <w:p w:rsidR="00FE5CB3" w:rsidRPr="00FE5CB3" w:rsidRDefault="00FE5CB3" w:rsidP="00355D3A">
      <w:pPr>
        <w:rPr>
          <w:rFonts w:ascii="Times New Roman" w:hAnsi="Times New Roman" w:cs="Times New Roman"/>
          <w:sz w:val="24"/>
          <w:szCs w:val="24"/>
        </w:rPr>
      </w:pPr>
      <w:r w:rsidRPr="00FE5CB3">
        <w:rPr>
          <w:rFonts w:ascii="Times New Roman" w:hAnsi="Times New Roman" w:cs="Times New Roman"/>
          <w:sz w:val="24"/>
          <w:szCs w:val="24"/>
        </w:rPr>
        <w:t>DWP argu</w:t>
      </w:r>
      <w:r w:rsidR="00B51E3A">
        <w:rPr>
          <w:rFonts w:ascii="Times New Roman" w:hAnsi="Times New Roman" w:cs="Times New Roman"/>
          <w:sz w:val="24"/>
          <w:szCs w:val="24"/>
        </w:rPr>
        <w:t>es</w:t>
      </w:r>
      <w:r w:rsidRPr="00FE5CB3">
        <w:rPr>
          <w:rFonts w:ascii="Times New Roman" w:hAnsi="Times New Roman" w:cs="Times New Roman"/>
          <w:sz w:val="24"/>
          <w:szCs w:val="24"/>
        </w:rPr>
        <w:t xml:space="preserve"> that comparisons between sanction rates on UC and on ‘legacy’ benefits cannot be validly made because of differences in policy. This argument </w:t>
      </w:r>
      <w:r w:rsidR="00B51E3A">
        <w:rPr>
          <w:rFonts w:ascii="Times New Roman" w:hAnsi="Times New Roman" w:cs="Times New Roman"/>
          <w:sz w:val="24"/>
          <w:szCs w:val="24"/>
        </w:rPr>
        <w:t>wa</w:t>
      </w:r>
      <w:r w:rsidRPr="00FE5CB3">
        <w:rPr>
          <w:rFonts w:ascii="Times New Roman" w:hAnsi="Times New Roman" w:cs="Times New Roman"/>
          <w:sz w:val="24"/>
          <w:szCs w:val="24"/>
        </w:rPr>
        <w:t xml:space="preserve">s considered </w:t>
      </w:r>
      <w:r w:rsidR="00B51E3A">
        <w:rPr>
          <w:rFonts w:ascii="Times New Roman" w:hAnsi="Times New Roman" w:cs="Times New Roman"/>
          <w:sz w:val="24"/>
          <w:szCs w:val="24"/>
        </w:rPr>
        <w:t xml:space="preserve">and rejected </w:t>
      </w:r>
      <w:r w:rsidRPr="00FE5CB3">
        <w:rPr>
          <w:rFonts w:ascii="Times New Roman" w:hAnsi="Times New Roman" w:cs="Times New Roman"/>
          <w:sz w:val="24"/>
          <w:szCs w:val="24"/>
        </w:rPr>
        <w:t xml:space="preserve">in </w:t>
      </w:r>
      <w:r w:rsidRPr="00B51E3A">
        <w:rPr>
          <w:rFonts w:ascii="Times New Roman" w:hAnsi="Times New Roman" w:cs="Times New Roman"/>
          <w:sz w:val="24"/>
          <w:szCs w:val="24"/>
        </w:rPr>
        <w:t xml:space="preserve">Appendix </w:t>
      </w:r>
      <w:r w:rsidR="00F55607" w:rsidRPr="00B51E3A">
        <w:rPr>
          <w:rFonts w:ascii="Times New Roman" w:hAnsi="Times New Roman" w:cs="Times New Roman"/>
          <w:sz w:val="24"/>
          <w:szCs w:val="24"/>
        </w:rPr>
        <w:t>1</w:t>
      </w:r>
      <w:r w:rsidR="00B51E3A">
        <w:rPr>
          <w:rFonts w:ascii="Times New Roman" w:hAnsi="Times New Roman" w:cs="Times New Roman"/>
          <w:sz w:val="24"/>
          <w:szCs w:val="24"/>
        </w:rPr>
        <w:t xml:space="preserve"> to the November 2018 Briefing</w:t>
      </w:r>
      <w:r w:rsidRPr="00FE5CB3">
        <w:rPr>
          <w:rFonts w:ascii="Times New Roman" w:hAnsi="Times New Roman" w:cs="Times New Roman"/>
          <w:sz w:val="24"/>
          <w:szCs w:val="24"/>
        </w:rPr>
        <w:t>.</w:t>
      </w:r>
    </w:p>
    <w:p w:rsidR="00FE5CB3" w:rsidRPr="00FE5CB3" w:rsidRDefault="00FE5CB3" w:rsidP="00355D3A">
      <w:pPr>
        <w:rPr>
          <w:rFonts w:ascii="Times New Roman" w:hAnsi="Times New Roman" w:cs="Times New Roman"/>
          <w:sz w:val="24"/>
          <w:szCs w:val="24"/>
        </w:rPr>
      </w:pPr>
    </w:p>
    <w:p w:rsidR="0059653F" w:rsidRDefault="00D96EB5" w:rsidP="00355D3A">
      <w:pPr>
        <w:rPr>
          <w:rFonts w:ascii="Times New Roman" w:hAnsi="Times New Roman" w:cs="Times New Roman"/>
          <w:sz w:val="24"/>
          <w:szCs w:val="24"/>
        </w:rPr>
      </w:pPr>
      <w:r w:rsidRPr="00FA48FD">
        <w:rPr>
          <w:rFonts w:ascii="Times New Roman" w:hAnsi="Times New Roman" w:cs="Times New Roman"/>
          <w:b/>
          <w:sz w:val="24"/>
          <w:szCs w:val="24"/>
        </w:rPr>
        <w:t xml:space="preserve">Figure </w:t>
      </w:r>
      <w:r w:rsidR="00DD2021">
        <w:rPr>
          <w:rFonts w:ascii="Times New Roman" w:hAnsi="Times New Roman" w:cs="Times New Roman"/>
          <w:b/>
          <w:sz w:val="24"/>
          <w:szCs w:val="24"/>
        </w:rPr>
        <w:t>4</w:t>
      </w:r>
      <w:r>
        <w:rPr>
          <w:rFonts w:ascii="Times New Roman" w:hAnsi="Times New Roman" w:cs="Times New Roman"/>
          <w:sz w:val="24"/>
          <w:szCs w:val="24"/>
        </w:rPr>
        <w:t xml:space="preserve"> </w:t>
      </w:r>
      <w:r w:rsidR="00DE325B">
        <w:rPr>
          <w:rFonts w:ascii="Times New Roman" w:hAnsi="Times New Roman" w:cs="Times New Roman"/>
          <w:sz w:val="24"/>
          <w:szCs w:val="24"/>
        </w:rPr>
        <w:t>give</w:t>
      </w:r>
      <w:r>
        <w:rPr>
          <w:rFonts w:ascii="Times New Roman" w:hAnsi="Times New Roman" w:cs="Times New Roman"/>
          <w:sz w:val="24"/>
          <w:szCs w:val="24"/>
        </w:rPr>
        <w:t xml:space="preserve">s the monthly rates of sanction </w:t>
      </w:r>
      <w:r w:rsidR="00D067DF">
        <w:rPr>
          <w:rFonts w:ascii="Times New Roman" w:hAnsi="Times New Roman" w:cs="Times New Roman"/>
          <w:sz w:val="24"/>
          <w:szCs w:val="24"/>
        </w:rPr>
        <w:t xml:space="preserve">before challenges </w:t>
      </w:r>
      <w:r>
        <w:rPr>
          <w:rFonts w:ascii="Times New Roman" w:hAnsi="Times New Roman" w:cs="Times New Roman"/>
          <w:sz w:val="24"/>
          <w:szCs w:val="24"/>
        </w:rPr>
        <w:t>for all four benefits</w:t>
      </w:r>
      <w:r w:rsidR="0089768B">
        <w:rPr>
          <w:rFonts w:ascii="Times New Roman" w:hAnsi="Times New Roman" w:cs="Times New Roman"/>
          <w:sz w:val="24"/>
          <w:szCs w:val="24"/>
        </w:rPr>
        <w:t xml:space="preserve"> for the four years or so for which any data on numbers of UC sanctions are available</w:t>
      </w:r>
      <w:r w:rsidR="00237069">
        <w:rPr>
          <w:rFonts w:ascii="Times New Roman" w:hAnsi="Times New Roman" w:cs="Times New Roman"/>
          <w:sz w:val="24"/>
          <w:szCs w:val="24"/>
        </w:rPr>
        <w:t xml:space="preserve">. For UC it shows only the rate for live service claimants subject to conditionality. </w:t>
      </w:r>
      <w:r w:rsidR="00357EAD">
        <w:rPr>
          <w:rFonts w:ascii="Times New Roman" w:hAnsi="Times New Roman" w:cs="Times New Roman"/>
          <w:sz w:val="24"/>
          <w:szCs w:val="24"/>
        </w:rPr>
        <w:t>D</w:t>
      </w:r>
      <w:r w:rsidR="002A5D06">
        <w:rPr>
          <w:rFonts w:ascii="Times New Roman" w:hAnsi="Times New Roman" w:cs="Times New Roman"/>
          <w:sz w:val="24"/>
          <w:szCs w:val="24"/>
        </w:rPr>
        <w:t>espite fluctuations</w:t>
      </w:r>
      <w:r w:rsidR="00CD53DE">
        <w:rPr>
          <w:rFonts w:ascii="Times New Roman" w:hAnsi="Times New Roman" w:cs="Times New Roman"/>
          <w:sz w:val="24"/>
          <w:szCs w:val="24"/>
        </w:rPr>
        <w:t xml:space="preserve"> (sometimes due to administrative backlogs)</w:t>
      </w:r>
      <w:r w:rsidR="002A5D06">
        <w:rPr>
          <w:rFonts w:ascii="Times New Roman" w:hAnsi="Times New Roman" w:cs="Times New Roman"/>
          <w:sz w:val="24"/>
          <w:szCs w:val="24"/>
        </w:rPr>
        <w:t xml:space="preserve">, the UC live service sanction rate </w:t>
      </w:r>
      <w:r w:rsidR="00D9395F">
        <w:rPr>
          <w:rFonts w:ascii="Times New Roman" w:hAnsi="Times New Roman" w:cs="Times New Roman"/>
          <w:sz w:val="24"/>
          <w:szCs w:val="24"/>
        </w:rPr>
        <w:t xml:space="preserve">before challenges </w:t>
      </w:r>
      <w:r w:rsidR="002A5D06">
        <w:rPr>
          <w:rFonts w:ascii="Times New Roman" w:hAnsi="Times New Roman" w:cs="Times New Roman"/>
          <w:sz w:val="24"/>
          <w:szCs w:val="24"/>
        </w:rPr>
        <w:t xml:space="preserve">overall has remained extremely high, at 7%-8% of claimants per month. </w:t>
      </w:r>
      <w:r w:rsidR="005B5EB8">
        <w:rPr>
          <w:rFonts w:ascii="Times New Roman" w:hAnsi="Times New Roman" w:cs="Times New Roman"/>
          <w:sz w:val="24"/>
          <w:szCs w:val="24"/>
        </w:rPr>
        <w:t xml:space="preserve">This is way above the rates for the other benefits. </w:t>
      </w:r>
      <w:r w:rsidR="00D80E34">
        <w:rPr>
          <w:rFonts w:ascii="Times New Roman" w:hAnsi="Times New Roman" w:cs="Times New Roman"/>
          <w:sz w:val="24"/>
          <w:szCs w:val="24"/>
        </w:rPr>
        <w:t>T</w:t>
      </w:r>
      <w:r>
        <w:rPr>
          <w:rFonts w:ascii="Times New Roman" w:hAnsi="Times New Roman" w:cs="Times New Roman"/>
          <w:sz w:val="24"/>
          <w:szCs w:val="24"/>
        </w:rPr>
        <w:t xml:space="preserve">he JSA sanction rate </w:t>
      </w:r>
      <w:r w:rsidR="005B5EB8">
        <w:rPr>
          <w:rFonts w:ascii="Times New Roman" w:hAnsi="Times New Roman" w:cs="Times New Roman"/>
          <w:sz w:val="24"/>
          <w:szCs w:val="24"/>
        </w:rPr>
        <w:t>has</w:t>
      </w:r>
      <w:r>
        <w:rPr>
          <w:rFonts w:ascii="Times New Roman" w:hAnsi="Times New Roman" w:cs="Times New Roman"/>
          <w:sz w:val="24"/>
          <w:szCs w:val="24"/>
        </w:rPr>
        <w:t xml:space="preserve"> bottomed out at </w:t>
      </w:r>
      <w:r w:rsidR="005B5EB8">
        <w:rPr>
          <w:rFonts w:ascii="Times New Roman" w:hAnsi="Times New Roman" w:cs="Times New Roman"/>
          <w:sz w:val="24"/>
          <w:szCs w:val="24"/>
        </w:rPr>
        <w:t>about</w:t>
      </w:r>
      <w:r>
        <w:rPr>
          <w:rFonts w:ascii="Times New Roman" w:hAnsi="Times New Roman" w:cs="Times New Roman"/>
          <w:sz w:val="24"/>
          <w:szCs w:val="24"/>
        </w:rPr>
        <w:t xml:space="preserve"> 0.5% per month</w:t>
      </w:r>
      <w:r w:rsidR="005B5EB8">
        <w:rPr>
          <w:rFonts w:ascii="Times New Roman" w:hAnsi="Times New Roman" w:cs="Times New Roman"/>
          <w:sz w:val="24"/>
          <w:szCs w:val="24"/>
        </w:rPr>
        <w:t xml:space="preserve"> and </w:t>
      </w:r>
      <w:r w:rsidR="00D80E34">
        <w:rPr>
          <w:rFonts w:ascii="Times New Roman" w:hAnsi="Times New Roman" w:cs="Times New Roman"/>
          <w:sz w:val="24"/>
          <w:szCs w:val="24"/>
        </w:rPr>
        <w:t xml:space="preserve">the ESA </w:t>
      </w:r>
      <w:r w:rsidR="002A5D06">
        <w:rPr>
          <w:rFonts w:ascii="Times New Roman" w:hAnsi="Times New Roman" w:cs="Times New Roman"/>
          <w:sz w:val="24"/>
          <w:szCs w:val="24"/>
        </w:rPr>
        <w:t>rate at 0.04</w:t>
      </w:r>
      <w:r w:rsidR="005B5EB8">
        <w:rPr>
          <w:rFonts w:ascii="Times New Roman" w:hAnsi="Times New Roman" w:cs="Times New Roman"/>
          <w:sz w:val="24"/>
          <w:szCs w:val="24"/>
        </w:rPr>
        <w:t xml:space="preserve">%. The rate for lone parents on Income Support is about 0.25% and that for other IS claimants about </w:t>
      </w:r>
      <w:r w:rsidR="002A5D06">
        <w:rPr>
          <w:rFonts w:ascii="Times New Roman" w:hAnsi="Times New Roman" w:cs="Times New Roman"/>
          <w:sz w:val="24"/>
          <w:szCs w:val="24"/>
        </w:rPr>
        <w:t>0.02</w:t>
      </w:r>
      <w:r w:rsidR="00F81338">
        <w:rPr>
          <w:rFonts w:ascii="Times New Roman" w:hAnsi="Times New Roman" w:cs="Times New Roman"/>
          <w:sz w:val="24"/>
          <w:szCs w:val="24"/>
        </w:rPr>
        <w:t xml:space="preserve">%. </w:t>
      </w:r>
    </w:p>
    <w:p w:rsidR="00CD53DE" w:rsidRDefault="00CD53DE" w:rsidP="00355D3A">
      <w:pPr>
        <w:rPr>
          <w:rFonts w:ascii="Times New Roman" w:hAnsi="Times New Roman" w:cs="Times New Roman"/>
          <w:sz w:val="24"/>
          <w:szCs w:val="24"/>
        </w:rPr>
      </w:pPr>
    </w:p>
    <w:p w:rsidR="00CD53DE" w:rsidRPr="00301FFD" w:rsidRDefault="00DB7060" w:rsidP="00355D3A">
      <w:pPr>
        <w:rPr>
          <w:rFonts w:ascii="Times New Roman" w:hAnsi="Times New Roman" w:cs="Times New Roman"/>
          <w:sz w:val="24"/>
          <w:szCs w:val="24"/>
        </w:rPr>
      </w:pPr>
      <w:r w:rsidRPr="00DB7060">
        <w:rPr>
          <w:rFonts w:ascii="Times New Roman" w:hAnsi="Times New Roman" w:cs="Times New Roman"/>
          <w:b/>
          <w:sz w:val="24"/>
          <w:szCs w:val="24"/>
        </w:rPr>
        <w:t>Figure 5</w:t>
      </w:r>
      <w:r>
        <w:rPr>
          <w:rFonts w:ascii="Times New Roman" w:hAnsi="Times New Roman" w:cs="Times New Roman"/>
          <w:sz w:val="24"/>
          <w:szCs w:val="24"/>
        </w:rPr>
        <w:t xml:space="preserve"> presents the available figures on monthly sanction rates back to April 2000. This confirms how extremely high is the UC live service sanction rate - as high as the JSA rate was at the peak of the great sanctions drive of 2010-15 by the Coalition government.</w:t>
      </w:r>
    </w:p>
    <w:p w:rsidR="007637AF" w:rsidRPr="00301FFD" w:rsidRDefault="007637AF" w:rsidP="00643787">
      <w:pPr>
        <w:rPr>
          <w:rFonts w:ascii="Times New Roman" w:hAnsi="Times New Roman" w:cs="Times New Roman"/>
          <w:sz w:val="24"/>
          <w:szCs w:val="24"/>
        </w:rPr>
      </w:pPr>
    </w:p>
    <w:p w:rsidR="00666953" w:rsidRPr="00666953" w:rsidRDefault="00666953" w:rsidP="00643787">
      <w:pPr>
        <w:rPr>
          <w:rFonts w:ascii="Times New Roman" w:hAnsi="Times New Roman" w:cs="Times New Roman"/>
          <w:sz w:val="24"/>
          <w:szCs w:val="24"/>
        </w:rPr>
      </w:pPr>
      <w:r w:rsidRPr="00666953">
        <w:rPr>
          <w:rFonts w:ascii="Times New Roman" w:hAnsi="Times New Roman" w:cs="Times New Roman"/>
          <w:sz w:val="24"/>
          <w:szCs w:val="24"/>
        </w:rPr>
        <w:t xml:space="preserve">The high </w:t>
      </w:r>
      <w:r>
        <w:rPr>
          <w:rFonts w:ascii="Times New Roman" w:hAnsi="Times New Roman" w:cs="Times New Roman"/>
          <w:sz w:val="24"/>
          <w:szCs w:val="24"/>
        </w:rPr>
        <w:t xml:space="preserve">monthly rate of </w:t>
      </w:r>
      <w:r w:rsidRPr="00666953">
        <w:rPr>
          <w:rFonts w:ascii="Times New Roman" w:hAnsi="Times New Roman" w:cs="Times New Roman"/>
          <w:sz w:val="24"/>
          <w:szCs w:val="24"/>
        </w:rPr>
        <w:t>UC live service sanction</w:t>
      </w:r>
      <w:r>
        <w:rPr>
          <w:rFonts w:ascii="Times New Roman" w:hAnsi="Times New Roman" w:cs="Times New Roman"/>
          <w:sz w:val="24"/>
          <w:szCs w:val="24"/>
        </w:rPr>
        <w:t>s</w:t>
      </w:r>
      <w:r w:rsidRPr="00666953">
        <w:rPr>
          <w:rFonts w:ascii="Times New Roman" w:hAnsi="Times New Roman" w:cs="Times New Roman"/>
          <w:sz w:val="24"/>
          <w:szCs w:val="24"/>
        </w:rPr>
        <w:t xml:space="preserve"> is the product of a consistently high referral rate, </w:t>
      </w:r>
      <w:r>
        <w:rPr>
          <w:rFonts w:ascii="Times New Roman" w:hAnsi="Times New Roman" w:cs="Times New Roman"/>
          <w:sz w:val="24"/>
          <w:szCs w:val="24"/>
        </w:rPr>
        <w:t xml:space="preserve">at </w:t>
      </w:r>
      <w:r w:rsidRPr="00666953">
        <w:rPr>
          <w:rFonts w:ascii="Times New Roman" w:hAnsi="Times New Roman" w:cs="Times New Roman"/>
          <w:sz w:val="24"/>
          <w:szCs w:val="24"/>
        </w:rPr>
        <w:t>between 10% and 20%</w:t>
      </w:r>
      <w:r>
        <w:rPr>
          <w:rFonts w:ascii="Times New Roman" w:hAnsi="Times New Roman" w:cs="Times New Roman"/>
          <w:sz w:val="24"/>
          <w:szCs w:val="24"/>
        </w:rPr>
        <w:t xml:space="preserve"> of claimants subject to conditionality per month</w:t>
      </w:r>
      <w:r w:rsidRPr="00666953">
        <w:rPr>
          <w:rFonts w:ascii="Times New Roman" w:hAnsi="Times New Roman" w:cs="Times New Roman"/>
          <w:sz w:val="24"/>
          <w:szCs w:val="24"/>
        </w:rPr>
        <w:t xml:space="preserve">, and a consistently high proportion of referrals which result in sanction, at about 80% </w:t>
      </w:r>
      <w:r>
        <w:rPr>
          <w:rFonts w:ascii="Times New Roman" w:hAnsi="Times New Roman" w:cs="Times New Roman"/>
          <w:sz w:val="24"/>
          <w:szCs w:val="24"/>
        </w:rPr>
        <w:t xml:space="preserve">when reserved and cancelled decisions are </w:t>
      </w:r>
      <w:r w:rsidRPr="00ED518B">
        <w:rPr>
          <w:rFonts w:ascii="Times New Roman" w:hAnsi="Times New Roman" w:cs="Times New Roman"/>
          <w:sz w:val="24"/>
          <w:szCs w:val="24"/>
        </w:rPr>
        <w:t>excluded (</w:t>
      </w:r>
      <w:r w:rsidR="00CD58ED" w:rsidRPr="00ED518B">
        <w:rPr>
          <w:rFonts w:ascii="Times New Roman" w:hAnsi="Times New Roman" w:cs="Times New Roman"/>
          <w:sz w:val="24"/>
          <w:szCs w:val="24"/>
        </w:rPr>
        <w:t xml:space="preserve">see </w:t>
      </w:r>
      <w:r w:rsidRPr="00ED518B">
        <w:rPr>
          <w:rFonts w:ascii="Times New Roman" w:hAnsi="Times New Roman" w:cs="Times New Roman"/>
          <w:sz w:val="24"/>
          <w:szCs w:val="24"/>
        </w:rPr>
        <w:t xml:space="preserve">Figure </w:t>
      </w:r>
      <w:r w:rsidR="00D067DF" w:rsidRPr="00ED518B">
        <w:rPr>
          <w:rFonts w:ascii="Times New Roman" w:hAnsi="Times New Roman" w:cs="Times New Roman"/>
          <w:sz w:val="24"/>
          <w:szCs w:val="24"/>
        </w:rPr>
        <w:t>4</w:t>
      </w:r>
      <w:r w:rsidR="00ED518B" w:rsidRPr="00ED518B">
        <w:rPr>
          <w:rFonts w:ascii="Times New Roman" w:hAnsi="Times New Roman" w:cs="Times New Roman"/>
          <w:sz w:val="24"/>
          <w:szCs w:val="24"/>
        </w:rPr>
        <w:t xml:space="preserve"> of the November 2018 Briefing</w:t>
      </w:r>
      <w:r w:rsidRPr="00ED518B">
        <w:rPr>
          <w:rFonts w:ascii="Times New Roman" w:hAnsi="Times New Roman" w:cs="Times New Roman"/>
          <w:sz w:val="24"/>
          <w:szCs w:val="24"/>
        </w:rPr>
        <w:t>).</w:t>
      </w:r>
      <w:r w:rsidRPr="00666953">
        <w:rPr>
          <w:rFonts w:ascii="Times New Roman" w:hAnsi="Times New Roman" w:cs="Times New Roman"/>
          <w:sz w:val="24"/>
          <w:szCs w:val="24"/>
        </w:rPr>
        <w:t xml:space="preserve"> </w:t>
      </w:r>
    </w:p>
    <w:p w:rsidR="00666953" w:rsidRPr="00666953" w:rsidRDefault="00666953" w:rsidP="00643787">
      <w:pPr>
        <w:rPr>
          <w:rFonts w:ascii="Times New Roman" w:hAnsi="Times New Roman" w:cs="Times New Roman"/>
          <w:sz w:val="24"/>
          <w:szCs w:val="24"/>
        </w:rPr>
      </w:pPr>
    </w:p>
    <w:p w:rsidR="00ED518B" w:rsidRDefault="00ED518B" w:rsidP="00643787">
      <w:pPr>
        <w:rPr>
          <w:rFonts w:ascii="Times New Roman" w:hAnsi="Times New Roman" w:cs="Times New Roman"/>
          <w:b/>
          <w:sz w:val="32"/>
          <w:szCs w:val="32"/>
        </w:rPr>
      </w:pPr>
    </w:p>
    <w:p w:rsidR="00391ECD" w:rsidRPr="007B562A" w:rsidRDefault="005C099E" w:rsidP="00385DB1">
      <w:pPr>
        <w:rPr>
          <w:rFonts w:ascii="Times New Roman" w:hAnsi="Times New Roman" w:cs="Times New Roman"/>
          <w:b/>
          <w:sz w:val="32"/>
          <w:szCs w:val="32"/>
        </w:rPr>
      </w:pPr>
      <w:r>
        <w:rPr>
          <w:rFonts w:ascii="Times New Roman" w:hAnsi="Times New Roman" w:cs="Times New Roman"/>
          <w:b/>
          <w:sz w:val="32"/>
          <w:szCs w:val="32"/>
        </w:rPr>
        <w:t>PROPORTION OF CLAIMANTS UNDER SANCTION AT A POINT IN TIME</w:t>
      </w:r>
    </w:p>
    <w:p w:rsidR="00391ECD" w:rsidRPr="000356F8" w:rsidRDefault="00391ECD" w:rsidP="00385DB1">
      <w:pPr>
        <w:rPr>
          <w:rFonts w:ascii="Times New Roman" w:hAnsi="Times New Roman" w:cs="Times New Roman"/>
          <w:sz w:val="24"/>
          <w:szCs w:val="24"/>
        </w:rPr>
      </w:pPr>
    </w:p>
    <w:p w:rsidR="002871B2" w:rsidRDefault="007C230D" w:rsidP="00385DB1">
      <w:pPr>
        <w:rPr>
          <w:rFonts w:ascii="Times New Roman" w:hAnsi="Times New Roman" w:cs="Times New Roman"/>
          <w:sz w:val="24"/>
          <w:szCs w:val="24"/>
        </w:rPr>
      </w:pPr>
      <w:r>
        <w:rPr>
          <w:rFonts w:ascii="Times New Roman" w:hAnsi="Times New Roman" w:cs="Times New Roman"/>
          <w:sz w:val="24"/>
          <w:szCs w:val="24"/>
        </w:rPr>
        <w:t xml:space="preserve">The DWP’s preferred measure </w:t>
      </w:r>
      <w:r w:rsidR="00F125F5">
        <w:rPr>
          <w:rFonts w:ascii="Times New Roman" w:hAnsi="Times New Roman" w:cs="Times New Roman"/>
          <w:sz w:val="24"/>
          <w:szCs w:val="24"/>
        </w:rPr>
        <w:t xml:space="preserve">of sanctions ‘rate’ </w:t>
      </w:r>
      <w:r>
        <w:rPr>
          <w:rFonts w:ascii="Times New Roman" w:hAnsi="Times New Roman" w:cs="Times New Roman"/>
          <w:sz w:val="24"/>
          <w:szCs w:val="24"/>
        </w:rPr>
        <w:t xml:space="preserve">is the number and proportion of claimants who are serving a sanction at a point in time. </w:t>
      </w:r>
      <w:r w:rsidR="009D5D79">
        <w:rPr>
          <w:rFonts w:ascii="Times New Roman" w:hAnsi="Times New Roman" w:cs="Times New Roman"/>
          <w:sz w:val="24"/>
          <w:szCs w:val="24"/>
        </w:rPr>
        <w:t>These figures cover both live and full service, but t</w:t>
      </w:r>
      <w:r>
        <w:rPr>
          <w:rFonts w:ascii="Times New Roman" w:hAnsi="Times New Roman" w:cs="Times New Roman"/>
          <w:sz w:val="24"/>
          <w:szCs w:val="24"/>
        </w:rPr>
        <w:t xml:space="preserve">here are various problems with this measure, which were discussed in the November 2017 Briefing (pp.6-10). In particular, </w:t>
      </w:r>
      <w:r w:rsidR="004526CD">
        <w:rPr>
          <w:rFonts w:ascii="Times New Roman" w:hAnsi="Times New Roman" w:cs="Times New Roman"/>
          <w:sz w:val="24"/>
          <w:szCs w:val="24"/>
        </w:rPr>
        <w:t>it</w:t>
      </w:r>
      <w:r>
        <w:rPr>
          <w:rFonts w:ascii="Times New Roman" w:hAnsi="Times New Roman" w:cs="Times New Roman"/>
          <w:sz w:val="24"/>
          <w:szCs w:val="24"/>
        </w:rPr>
        <w:t xml:space="preserve"> do</w:t>
      </w:r>
      <w:r w:rsidR="004526CD">
        <w:rPr>
          <w:rFonts w:ascii="Times New Roman" w:hAnsi="Times New Roman" w:cs="Times New Roman"/>
          <w:sz w:val="24"/>
          <w:szCs w:val="24"/>
        </w:rPr>
        <w:t>es</w:t>
      </w:r>
      <w:r>
        <w:rPr>
          <w:rFonts w:ascii="Times New Roman" w:hAnsi="Times New Roman" w:cs="Times New Roman"/>
          <w:sz w:val="24"/>
          <w:szCs w:val="24"/>
        </w:rPr>
        <w:t xml:space="preserve"> not show people who stop claiming because of the sanction, or people who resume a sanction on returning to benefit</w:t>
      </w:r>
      <w:r w:rsidR="00455405">
        <w:rPr>
          <w:rFonts w:ascii="Times New Roman" w:hAnsi="Times New Roman" w:cs="Times New Roman"/>
          <w:sz w:val="24"/>
          <w:szCs w:val="24"/>
        </w:rPr>
        <w:t xml:space="preserve">, or those </w:t>
      </w:r>
      <w:r w:rsidR="004C57F7">
        <w:rPr>
          <w:rFonts w:ascii="Times New Roman" w:hAnsi="Times New Roman" w:cs="Times New Roman"/>
          <w:sz w:val="24"/>
          <w:szCs w:val="24"/>
        </w:rPr>
        <w:t xml:space="preserve">on UC </w:t>
      </w:r>
      <w:r w:rsidR="00455405">
        <w:rPr>
          <w:rFonts w:ascii="Times New Roman" w:hAnsi="Times New Roman" w:cs="Times New Roman"/>
          <w:sz w:val="24"/>
          <w:szCs w:val="24"/>
        </w:rPr>
        <w:t>who still have reduced benefits as a result of repaying hardship payments</w:t>
      </w:r>
      <w:r>
        <w:rPr>
          <w:rFonts w:ascii="Times New Roman" w:hAnsi="Times New Roman" w:cs="Times New Roman"/>
          <w:sz w:val="24"/>
          <w:szCs w:val="24"/>
        </w:rPr>
        <w:t xml:space="preserve">. </w:t>
      </w:r>
      <w:r w:rsidR="00392812">
        <w:rPr>
          <w:rFonts w:ascii="Times New Roman" w:hAnsi="Times New Roman" w:cs="Times New Roman"/>
          <w:sz w:val="24"/>
          <w:szCs w:val="24"/>
        </w:rPr>
        <w:t>This measure</w:t>
      </w:r>
      <w:r>
        <w:rPr>
          <w:rFonts w:ascii="Times New Roman" w:hAnsi="Times New Roman" w:cs="Times New Roman"/>
          <w:sz w:val="24"/>
          <w:szCs w:val="24"/>
        </w:rPr>
        <w:t xml:space="preserve"> also give</w:t>
      </w:r>
      <w:r w:rsidR="004526CD">
        <w:rPr>
          <w:rFonts w:ascii="Times New Roman" w:hAnsi="Times New Roman" w:cs="Times New Roman"/>
          <w:sz w:val="24"/>
          <w:szCs w:val="24"/>
        </w:rPr>
        <w:t>s</w:t>
      </w:r>
      <w:r>
        <w:rPr>
          <w:rFonts w:ascii="Times New Roman" w:hAnsi="Times New Roman" w:cs="Times New Roman"/>
          <w:sz w:val="24"/>
          <w:szCs w:val="24"/>
        </w:rPr>
        <w:t xml:space="preserve"> no idea of the total number of people who have been subjected to sanctions</w:t>
      </w:r>
      <w:r w:rsidR="004526CD">
        <w:rPr>
          <w:rFonts w:ascii="Times New Roman" w:hAnsi="Times New Roman" w:cs="Times New Roman"/>
          <w:sz w:val="24"/>
          <w:szCs w:val="24"/>
        </w:rPr>
        <w:t xml:space="preserve"> over a given period such as a year</w:t>
      </w:r>
      <w:r>
        <w:rPr>
          <w:rFonts w:ascii="Times New Roman" w:hAnsi="Times New Roman" w:cs="Times New Roman"/>
          <w:sz w:val="24"/>
          <w:szCs w:val="24"/>
        </w:rPr>
        <w:t xml:space="preserve">, </w:t>
      </w:r>
      <w:r w:rsidR="004526CD">
        <w:rPr>
          <w:rFonts w:ascii="Times New Roman" w:hAnsi="Times New Roman" w:cs="Times New Roman"/>
          <w:sz w:val="24"/>
          <w:szCs w:val="24"/>
        </w:rPr>
        <w:t xml:space="preserve">which is </w:t>
      </w:r>
      <w:r w:rsidR="001B7D71">
        <w:rPr>
          <w:rFonts w:ascii="Times New Roman" w:hAnsi="Times New Roman" w:cs="Times New Roman"/>
          <w:sz w:val="24"/>
          <w:szCs w:val="24"/>
        </w:rPr>
        <w:t xml:space="preserve">a </w:t>
      </w:r>
      <w:r w:rsidR="00F125F5">
        <w:rPr>
          <w:rFonts w:ascii="Times New Roman" w:hAnsi="Times New Roman" w:cs="Times New Roman"/>
          <w:sz w:val="24"/>
          <w:szCs w:val="24"/>
        </w:rPr>
        <w:t>serious weakness</w:t>
      </w:r>
      <w:r w:rsidR="004526CD">
        <w:rPr>
          <w:rFonts w:ascii="Times New Roman" w:hAnsi="Times New Roman" w:cs="Times New Roman"/>
          <w:sz w:val="24"/>
          <w:szCs w:val="24"/>
        </w:rPr>
        <w:t xml:space="preserve"> given that the</w:t>
      </w:r>
      <w:r>
        <w:rPr>
          <w:rFonts w:ascii="Times New Roman" w:hAnsi="Times New Roman" w:cs="Times New Roman"/>
          <w:sz w:val="24"/>
          <w:szCs w:val="24"/>
        </w:rPr>
        <w:t xml:space="preserve"> effects </w:t>
      </w:r>
      <w:r w:rsidR="004526CD">
        <w:rPr>
          <w:rFonts w:ascii="Times New Roman" w:hAnsi="Times New Roman" w:cs="Times New Roman"/>
          <w:sz w:val="24"/>
          <w:szCs w:val="24"/>
        </w:rPr>
        <w:t xml:space="preserve">of a sanction </w:t>
      </w:r>
      <w:r>
        <w:rPr>
          <w:rFonts w:ascii="Times New Roman" w:hAnsi="Times New Roman" w:cs="Times New Roman"/>
          <w:sz w:val="24"/>
          <w:szCs w:val="24"/>
        </w:rPr>
        <w:t xml:space="preserve">often last a long time. There are also particular problems with the JSA estimates, which </w:t>
      </w:r>
      <w:r w:rsidR="004526CD">
        <w:rPr>
          <w:rFonts w:ascii="Times New Roman" w:hAnsi="Times New Roman" w:cs="Times New Roman"/>
          <w:sz w:val="24"/>
          <w:szCs w:val="24"/>
        </w:rPr>
        <w:t>do not appear credible at all</w:t>
      </w:r>
      <w:r>
        <w:rPr>
          <w:rFonts w:ascii="Times New Roman" w:hAnsi="Times New Roman" w:cs="Times New Roman"/>
          <w:sz w:val="24"/>
          <w:szCs w:val="24"/>
        </w:rPr>
        <w:t>. However, the figures do have the advantage that in respect of UC, they show the differing prevalence of sanctions for the different conditionality groups</w:t>
      </w:r>
      <w:r w:rsidR="002003E4">
        <w:rPr>
          <w:rFonts w:ascii="Times New Roman" w:hAnsi="Times New Roman" w:cs="Times New Roman"/>
          <w:sz w:val="24"/>
          <w:szCs w:val="24"/>
        </w:rPr>
        <w:t xml:space="preserve">, and any trends </w:t>
      </w:r>
      <w:r w:rsidR="00C66310">
        <w:rPr>
          <w:rFonts w:ascii="Times New Roman" w:hAnsi="Times New Roman" w:cs="Times New Roman"/>
          <w:sz w:val="24"/>
          <w:szCs w:val="24"/>
        </w:rPr>
        <w:t xml:space="preserve">will at least to some extent </w:t>
      </w:r>
      <w:r w:rsidR="002003E4">
        <w:rPr>
          <w:rFonts w:ascii="Times New Roman" w:hAnsi="Times New Roman" w:cs="Times New Roman"/>
          <w:sz w:val="24"/>
          <w:szCs w:val="24"/>
        </w:rPr>
        <w:t>reflect similar trends in the numbers of sanctions being imposed</w:t>
      </w:r>
      <w:r>
        <w:rPr>
          <w:rFonts w:ascii="Times New Roman" w:hAnsi="Times New Roman" w:cs="Times New Roman"/>
          <w:sz w:val="24"/>
          <w:szCs w:val="24"/>
        </w:rPr>
        <w:t>.</w:t>
      </w:r>
    </w:p>
    <w:p w:rsidR="007C230D" w:rsidRDefault="007C230D" w:rsidP="00385DB1">
      <w:pPr>
        <w:rPr>
          <w:rFonts w:ascii="Times New Roman" w:hAnsi="Times New Roman" w:cs="Times New Roman"/>
          <w:sz w:val="24"/>
          <w:szCs w:val="24"/>
        </w:rPr>
      </w:pPr>
    </w:p>
    <w:p w:rsidR="00326944" w:rsidRDefault="007C154C" w:rsidP="00326944">
      <w:pPr>
        <w:rPr>
          <w:rFonts w:ascii="Times New Roman" w:hAnsi="Times New Roman" w:cs="Times New Roman"/>
          <w:sz w:val="24"/>
          <w:szCs w:val="24"/>
        </w:rPr>
      </w:pPr>
      <w:r>
        <w:rPr>
          <w:rFonts w:ascii="Times New Roman" w:hAnsi="Times New Roman" w:cs="Times New Roman"/>
          <w:sz w:val="24"/>
          <w:szCs w:val="24"/>
        </w:rPr>
        <w:t xml:space="preserve">Figures </w:t>
      </w:r>
      <w:r w:rsidR="0094095C">
        <w:rPr>
          <w:rFonts w:ascii="Times New Roman" w:hAnsi="Times New Roman" w:cs="Times New Roman"/>
          <w:sz w:val="24"/>
          <w:szCs w:val="24"/>
        </w:rPr>
        <w:t>allowing calculation of</w:t>
      </w:r>
      <w:r>
        <w:rPr>
          <w:rFonts w:ascii="Times New Roman" w:hAnsi="Times New Roman" w:cs="Times New Roman"/>
          <w:sz w:val="24"/>
          <w:szCs w:val="24"/>
        </w:rPr>
        <w:t xml:space="preserve"> </w:t>
      </w:r>
      <w:r w:rsidR="00C866CE">
        <w:rPr>
          <w:rFonts w:ascii="Times New Roman" w:hAnsi="Times New Roman" w:cs="Times New Roman"/>
          <w:sz w:val="24"/>
          <w:szCs w:val="24"/>
        </w:rPr>
        <w:t>the percentage of UC claimants under sanction at a point in time by conditionality group</w:t>
      </w:r>
      <w:r>
        <w:rPr>
          <w:rFonts w:ascii="Times New Roman" w:hAnsi="Times New Roman" w:cs="Times New Roman"/>
          <w:sz w:val="24"/>
          <w:szCs w:val="24"/>
        </w:rPr>
        <w:t xml:space="preserve"> were first published </w:t>
      </w:r>
      <w:r w:rsidR="0094095C">
        <w:rPr>
          <w:rFonts w:ascii="Times New Roman" w:hAnsi="Times New Roman" w:cs="Times New Roman"/>
          <w:sz w:val="24"/>
          <w:szCs w:val="24"/>
        </w:rPr>
        <w:t xml:space="preserve">by DWP in </w:t>
      </w:r>
      <w:r>
        <w:rPr>
          <w:rFonts w:ascii="Times New Roman" w:hAnsi="Times New Roman" w:cs="Times New Roman"/>
          <w:sz w:val="24"/>
          <w:szCs w:val="24"/>
        </w:rPr>
        <w:t>May 2018</w:t>
      </w:r>
      <w:r w:rsidR="00C866CE">
        <w:rPr>
          <w:rFonts w:ascii="Times New Roman" w:hAnsi="Times New Roman" w:cs="Times New Roman"/>
          <w:sz w:val="24"/>
          <w:szCs w:val="24"/>
        </w:rPr>
        <w:t xml:space="preserve">. </w:t>
      </w:r>
      <w:r w:rsidRPr="00C866CE">
        <w:rPr>
          <w:rFonts w:ascii="Times New Roman" w:hAnsi="Times New Roman" w:cs="Times New Roman"/>
          <w:b/>
          <w:sz w:val="24"/>
          <w:szCs w:val="24"/>
        </w:rPr>
        <w:t xml:space="preserve">Figure </w:t>
      </w:r>
      <w:r w:rsidR="00DB6924">
        <w:rPr>
          <w:rFonts w:ascii="Times New Roman" w:hAnsi="Times New Roman" w:cs="Times New Roman"/>
          <w:b/>
          <w:sz w:val="24"/>
          <w:szCs w:val="24"/>
        </w:rPr>
        <w:t>6</w:t>
      </w:r>
      <w:r>
        <w:rPr>
          <w:rFonts w:ascii="Times New Roman" w:hAnsi="Times New Roman" w:cs="Times New Roman"/>
          <w:sz w:val="24"/>
          <w:szCs w:val="24"/>
        </w:rPr>
        <w:t xml:space="preserve"> updates these figures</w:t>
      </w:r>
      <w:r w:rsidR="00455405">
        <w:rPr>
          <w:rFonts w:ascii="Times New Roman" w:hAnsi="Times New Roman" w:cs="Times New Roman"/>
          <w:sz w:val="24"/>
          <w:szCs w:val="24"/>
        </w:rPr>
        <w:t>.</w:t>
      </w:r>
      <w:r>
        <w:rPr>
          <w:rFonts w:ascii="Times New Roman" w:hAnsi="Times New Roman" w:cs="Times New Roman"/>
          <w:sz w:val="24"/>
          <w:szCs w:val="24"/>
        </w:rPr>
        <w:t xml:space="preserve"> </w:t>
      </w:r>
      <w:r w:rsidR="00DB6924">
        <w:rPr>
          <w:rFonts w:ascii="Times New Roman" w:hAnsi="Times New Roman" w:cs="Times New Roman"/>
          <w:sz w:val="24"/>
          <w:szCs w:val="24"/>
        </w:rPr>
        <w:t>After a downward trend, t</w:t>
      </w:r>
      <w:r>
        <w:rPr>
          <w:rFonts w:ascii="Times New Roman" w:hAnsi="Times New Roman" w:cs="Times New Roman"/>
          <w:sz w:val="24"/>
          <w:szCs w:val="24"/>
        </w:rPr>
        <w:t xml:space="preserve">here is </w:t>
      </w:r>
      <w:r w:rsidR="00DB6924">
        <w:rPr>
          <w:rFonts w:ascii="Times New Roman" w:hAnsi="Times New Roman" w:cs="Times New Roman"/>
          <w:sz w:val="24"/>
          <w:szCs w:val="24"/>
        </w:rPr>
        <w:t xml:space="preserve">now </w:t>
      </w:r>
      <w:r>
        <w:rPr>
          <w:rFonts w:ascii="Times New Roman" w:hAnsi="Times New Roman" w:cs="Times New Roman"/>
          <w:sz w:val="24"/>
          <w:szCs w:val="24"/>
        </w:rPr>
        <w:t xml:space="preserve">a </w:t>
      </w:r>
      <w:r w:rsidR="00DB6924">
        <w:rPr>
          <w:rFonts w:ascii="Times New Roman" w:hAnsi="Times New Roman" w:cs="Times New Roman"/>
          <w:sz w:val="24"/>
          <w:szCs w:val="24"/>
        </w:rPr>
        <w:t xml:space="preserve">levelling off </w:t>
      </w:r>
      <w:r>
        <w:rPr>
          <w:rFonts w:ascii="Times New Roman" w:hAnsi="Times New Roman" w:cs="Times New Roman"/>
          <w:sz w:val="24"/>
          <w:szCs w:val="24"/>
        </w:rPr>
        <w:t>in all the groups</w:t>
      </w:r>
      <w:r w:rsidR="004C57F7">
        <w:rPr>
          <w:rFonts w:ascii="Times New Roman" w:hAnsi="Times New Roman" w:cs="Times New Roman"/>
          <w:sz w:val="24"/>
          <w:szCs w:val="24"/>
        </w:rPr>
        <w:t xml:space="preserve">. </w:t>
      </w:r>
      <w:r w:rsidR="00455405">
        <w:rPr>
          <w:rFonts w:ascii="Times New Roman" w:hAnsi="Times New Roman" w:cs="Times New Roman"/>
          <w:sz w:val="24"/>
          <w:szCs w:val="24"/>
        </w:rPr>
        <w:t xml:space="preserve">The unemployed are treated much more harshly than the other groups, </w:t>
      </w:r>
      <w:r w:rsidR="004C57F7">
        <w:rPr>
          <w:rFonts w:ascii="Times New Roman" w:hAnsi="Times New Roman" w:cs="Times New Roman"/>
          <w:sz w:val="24"/>
          <w:szCs w:val="24"/>
        </w:rPr>
        <w:t>with about 4% under sanction</w:t>
      </w:r>
      <w:r w:rsidR="00FA2BDE">
        <w:rPr>
          <w:rFonts w:ascii="Times New Roman" w:hAnsi="Times New Roman" w:cs="Times New Roman"/>
          <w:sz w:val="24"/>
          <w:szCs w:val="24"/>
        </w:rPr>
        <w:t xml:space="preserve"> in the latest quarter</w:t>
      </w:r>
      <w:r w:rsidR="004C57F7">
        <w:rPr>
          <w:rFonts w:ascii="Times New Roman" w:hAnsi="Times New Roman" w:cs="Times New Roman"/>
          <w:sz w:val="24"/>
          <w:szCs w:val="24"/>
        </w:rPr>
        <w:t>, whereas the others are all below</w:t>
      </w:r>
      <w:r w:rsidR="00455405">
        <w:rPr>
          <w:rFonts w:ascii="Times New Roman" w:hAnsi="Times New Roman" w:cs="Times New Roman"/>
          <w:sz w:val="24"/>
          <w:szCs w:val="24"/>
        </w:rPr>
        <w:t xml:space="preserve"> 1%.</w:t>
      </w:r>
      <w:r w:rsidR="00C67F04">
        <w:rPr>
          <w:rFonts w:ascii="Times New Roman" w:hAnsi="Times New Roman" w:cs="Times New Roman"/>
          <w:sz w:val="24"/>
          <w:szCs w:val="24"/>
        </w:rPr>
        <w:t xml:space="preserve"> </w:t>
      </w:r>
      <w:r w:rsidR="00DB6924">
        <w:rPr>
          <w:rFonts w:ascii="Times New Roman" w:hAnsi="Times New Roman" w:cs="Times New Roman"/>
          <w:sz w:val="24"/>
          <w:szCs w:val="24"/>
        </w:rPr>
        <w:t>The in-work group previously came second, but they have now been overtaken by the ‘preparing for work’ group of mainly sick and disabled people. This is presumably due to the ending of the DWP’s large-scale trials of in-work conditionality.</w:t>
      </w:r>
    </w:p>
    <w:p w:rsidR="00C67F04" w:rsidRDefault="00C67F04" w:rsidP="00326944">
      <w:pPr>
        <w:rPr>
          <w:rFonts w:ascii="Times New Roman" w:hAnsi="Times New Roman" w:cs="Times New Roman"/>
          <w:sz w:val="24"/>
          <w:szCs w:val="24"/>
        </w:rPr>
      </w:pPr>
    </w:p>
    <w:p w:rsidR="00E14FFF" w:rsidRDefault="00F112CC" w:rsidP="00E14FFF">
      <w:pPr>
        <w:rPr>
          <w:rFonts w:ascii="Times New Roman" w:hAnsi="Times New Roman" w:cs="Times New Roman"/>
          <w:sz w:val="24"/>
          <w:szCs w:val="24"/>
          <w:lang w:eastAsia="en-GB"/>
        </w:rPr>
      </w:pPr>
      <w:r w:rsidRPr="00E14FFF">
        <w:rPr>
          <w:rFonts w:ascii="Times New Roman" w:hAnsi="Times New Roman" w:cs="Times New Roman"/>
          <w:b/>
          <w:sz w:val="24"/>
          <w:szCs w:val="24"/>
          <w:lang w:eastAsia="en-GB"/>
        </w:rPr>
        <w:t>Figure 7</w:t>
      </w:r>
      <w:r>
        <w:rPr>
          <w:rFonts w:ascii="Times New Roman" w:hAnsi="Times New Roman" w:cs="Times New Roman"/>
          <w:sz w:val="24"/>
          <w:szCs w:val="24"/>
          <w:lang w:eastAsia="en-GB"/>
        </w:rPr>
        <w:t xml:space="preserve"> compares the proportion of ESA Work Related Activity Group </w:t>
      </w:r>
      <w:r w:rsidR="00EE4461">
        <w:rPr>
          <w:rFonts w:ascii="Times New Roman" w:hAnsi="Times New Roman" w:cs="Times New Roman"/>
          <w:sz w:val="24"/>
          <w:szCs w:val="24"/>
          <w:lang w:eastAsia="en-GB"/>
        </w:rPr>
        <w:t xml:space="preserve">(WRAG) </w:t>
      </w:r>
      <w:r>
        <w:rPr>
          <w:rFonts w:ascii="Times New Roman" w:hAnsi="Times New Roman" w:cs="Times New Roman"/>
          <w:sz w:val="24"/>
          <w:szCs w:val="24"/>
          <w:lang w:eastAsia="en-GB"/>
        </w:rPr>
        <w:t>claimants who are under sanction at a point in time with the same proportion for UC claimants in the ‘no work requirements’ and ‘preparing for work’ conditionality groups.</w:t>
      </w:r>
      <w:r w:rsidR="00E14FFF">
        <w:rPr>
          <w:rFonts w:ascii="Times New Roman" w:hAnsi="Times New Roman" w:cs="Times New Roman"/>
          <w:sz w:val="24"/>
          <w:szCs w:val="24"/>
          <w:lang w:eastAsia="en-GB"/>
        </w:rPr>
        <w:t xml:space="preserve"> These are the groups containing sick and disabled people, though they also contain a minority of other people – lone parents and carers. The chart shows that sick and disabled people have always </w:t>
      </w:r>
      <w:r w:rsidR="009771D2">
        <w:rPr>
          <w:rFonts w:ascii="Times New Roman" w:hAnsi="Times New Roman" w:cs="Times New Roman"/>
          <w:sz w:val="24"/>
          <w:szCs w:val="24"/>
          <w:lang w:eastAsia="en-GB"/>
        </w:rPr>
        <w:t>had a higher prevalence of sanctions</w:t>
      </w:r>
      <w:r w:rsidR="00E14FFF">
        <w:rPr>
          <w:rFonts w:ascii="Times New Roman" w:hAnsi="Times New Roman" w:cs="Times New Roman"/>
          <w:sz w:val="24"/>
          <w:szCs w:val="24"/>
          <w:lang w:eastAsia="en-GB"/>
        </w:rPr>
        <w:t xml:space="preserve"> under UC than under ESA. The difference for those in the ‘preparing for work’ group, the equivalent of the ESA’s WRAG, is about 0.75% of claimants. The only reason that anyone in the ‘no work requirements’ UC group is under sanction is that, </w:t>
      </w:r>
      <w:r w:rsidR="00E14FFF">
        <w:rPr>
          <w:rFonts w:ascii="Times New Roman" w:hAnsi="Times New Roman" w:cs="Times New Roman"/>
          <w:sz w:val="24"/>
          <w:szCs w:val="24"/>
        </w:rPr>
        <w:t>as noted earlier, under UC a claimant must serve out their sanction even if they move into a no-conditionality group. At October 2018 there were 668 claimants in this position in the ‘no work requirements’ group and 604 in the ‘working – no requirements’ group.</w:t>
      </w:r>
      <w:r w:rsidR="00E14FFF" w:rsidRPr="00E14FFF">
        <w:rPr>
          <w:rFonts w:ascii="Times New Roman" w:hAnsi="Times New Roman" w:cs="Times New Roman"/>
          <w:sz w:val="24"/>
          <w:szCs w:val="24"/>
        </w:rPr>
        <w:t xml:space="preserve"> </w:t>
      </w:r>
    </w:p>
    <w:p w:rsidR="00F112CC" w:rsidRDefault="00F112CC" w:rsidP="00F112CC">
      <w:pPr>
        <w:rPr>
          <w:rFonts w:ascii="Times New Roman" w:hAnsi="Times New Roman" w:cs="Times New Roman"/>
          <w:sz w:val="24"/>
          <w:szCs w:val="24"/>
          <w:lang w:eastAsia="en-GB"/>
        </w:rPr>
      </w:pPr>
    </w:p>
    <w:p w:rsidR="00C66310" w:rsidRDefault="00C66310" w:rsidP="00D717B3">
      <w:pPr>
        <w:rPr>
          <w:rFonts w:ascii="Times New Roman" w:hAnsi="Times New Roman" w:cs="Times New Roman"/>
          <w:b/>
          <w:sz w:val="32"/>
          <w:szCs w:val="32"/>
        </w:rPr>
      </w:pPr>
    </w:p>
    <w:p w:rsidR="00611DE5" w:rsidRPr="00546452" w:rsidRDefault="00546452" w:rsidP="00D717B3">
      <w:pPr>
        <w:rPr>
          <w:rFonts w:ascii="Times New Roman" w:hAnsi="Times New Roman" w:cs="Times New Roman"/>
          <w:b/>
          <w:sz w:val="32"/>
          <w:szCs w:val="32"/>
        </w:rPr>
      </w:pPr>
      <w:r w:rsidRPr="00546452">
        <w:rPr>
          <w:rFonts w:ascii="Times New Roman" w:hAnsi="Times New Roman" w:cs="Times New Roman"/>
          <w:b/>
          <w:sz w:val="32"/>
          <w:szCs w:val="32"/>
        </w:rPr>
        <w:t xml:space="preserve">DURATION OF </w:t>
      </w:r>
      <w:r w:rsidR="00D9395F">
        <w:rPr>
          <w:rFonts w:ascii="Times New Roman" w:hAnsi="Times New Roman" w:cs="Times New Roman"/>
          <w:b/>
          <w:sz w:val="32"/>
          <w:szCs w:val="32"/>
        </w:rPr>
        <w:t xml:space="preserve">COMPLETED </w:t>
      </w:r>
      <w:r w:rsidRPr="00546452">
        <w:rPr>
          <w:rFonts w:ascii="Times New Roman" w:hAnsi="Times New Roman" w:cs="Times New Roman"/>
          <w:b/>
          <w:sz w:val="32"/>
          <w:szCs w:val="32"/>
        </w:rPr>
        <w:t>SANCTIONS</w:t>
      </w:r>
    </w:p>
    <w:p w:rsidR="00546452" w:rsidRDefault="00546452" w:rsidP="00D717B3">
      <w:pPr>
        <w:rPr>
          <w:rFonts w:ascii="Times New Roman" w:hAnsi="Times New Roman" w:cs="Times New Roman"/>
          <w:sz w:val="24"/>
          <w:szCs w:val="24"/>
        </w:rPr>
      </w:pPr>
    </w:p>
    <w:p w:rsidR="00546452" w:rsidRDefault="00C17ED6" w:rsidP="00D717B3">
      <w:pPr>
        <w:rPr>
          <w:rFonts w:ascii="Times New Roman" w:hAnsi="Times New Roman" w:cs="Times New Roman"/>
          <w:sz w:val="24"/>
          <w:szCs w:val="24"/>
        </w:rPr>
      </w:pPr>
      <w:r>
        <w:rPr>
          <w:rFonts w:ascii="Times New Roman" w:hAnsi="Times New Roman" w:cs="Times New Roman"/>
          <w:sz w:val="24"/>
          <w:szCs w:val="24"/>
        </w:rPr>
        <w:t xml:space="preserve">The DWP’s </w:t>
      </w:r>
      <w:r w:rsidR="009D5D79">
        <w:rPr>
          <w:rFonts w:ascii="Times New Roman" w:hAnsi="Times New Roman" w:cs="Times New Roman"/>
          <w:sz w:val="24"/>
          <w:szCs w:val="24"/>
        </w:rPr>
        <w:t xml:space="preserve">‘experimental’ </w:t>
      </w:r>
      <w:r>
        <w:rPr>
          <w:rFonts w:ascii="Times New Roman" w:hAnsi="Times New Roman" w:cs="Times New Roman"/>
          <w:sz w:val="24"/>
          <w:szCs w:val="24"/>
        </w:rPr>
        <w:t xml:space="preserve">statistics on the duration of </w:t>
      </w:r>
      <w:r w:rsidR="00EE4461">
        <w:rPr>
          <w:rFonts w:ascii="Times New Roman" w:hAnsi="Times New Roman" w:cs="Times New Roman"/>
          <w:sz w:val="24"/>
          <w:szCs w:val="24"/>
        </w:rPr>
        <w:t xml:space="preserve">completed </w:t>
      </w:r>
      <w:r>
        <w:rPr>
          <w:rFonts w:ascii="Times New Roman" w:hAnsi="Times New Roman" w:cs="Times New Roman"/>
          <w:sz w:val="24"/>
          <w:szCs w:val="24"/>
        </w:rPr>
        <w:t xml:space="preserve">UC, JSA and ESA sanctions were discussed in the November 2017 and August 2018 Briefings. They are not included in Stat-Xplore, but only in the spreadsheet accompanying </w:t>
      </w:r>
      <w:r w:rsidRPr="00C17ED6">
        <w:rPr>
          <w:rFonts w:ascii="Times New Roman" w:hAnsi="Times New Roman" w:cs="Times New Roman"/>
          <w:i/>
          <w:sz w:val="24"/>
          <w:szCs w:val="24"/>
        </w:rPr>
        <w:t>Benefit Sanctions Statistics</w:t>
      </w:r>
      <w:r w:rsidR="009D5D79">
        <w:rPr>
          <w:rFonts w:ascii="Times New Roman" w:hAnsi="Times New Roman" w:cs="Times New Roman"/>
          <w:sz w:val="24"/>
          <w:szCs w:val="24"/>
        </w:rPr>
        <w:t>. A full set of these statistics is now available, going back to August 2015, October 2012 and November 2012 respectively for UC, JSA and ESA, and the opportunity is taken here to make a full comparative analysis.</w:t>
      </w:r>
    </w:p>
    <w:p w:rsidR="009D5D79" w:rsidRDefault="009D5D79" w:rsidP="00D717B3">
      <w:pPr>
        <w:rPr>
          <w:rFonts w:ascii="Times New Roman" w:hAnsi="Times New Roman" w:cs="Times New Roman"/>
          <w:sz w:val="24"/>
          <w:szCs w:val="24"/>
        </w:rPr>
      </w:pPr>
    </w:p>
    <w:p w:rsidR="009D5D79" w:rsidRDefault="009D5D79" w:rsidP="009D5D79">
      <w:pPr>
        <w:rPr>
          <w:rFonts w:ascii="Times New Roman" w:hAnsi="Times New Roman" w:cs="Times New Roman"/>
          <w:sz w:val="24"/>
          <w:szCs w:val="24"/>
        </w:rPr>
      </w:pPr>
      <w:r>
        <w:rPr>
          <w:rFonts w:ascii="Times New Roman" w:hAnsi="Times New Roman" w:cs="Times New Roman"/>
          <w:sz w:val="24"/>
          <w:szCs w:val="24"/>
        </w:rPr>
        <w:t>The</w:t>
      </w:r>
      <w:r w:rsidR="004A56B4">
        <w:rPr>
          <w:rFonts w:ascii="Times New Roman" w:hAnsi="Times New Roman" w:cs="Times New Roman"/>
          <w:sz w:val="24"/>
          <w:szCs w:val="24"/>
        </w:rPr>
        <w:t xml:space="preserve"> UC duration</w:t>
      </w:r>
      <w:r>
        <w:rPr>
          <w:rFonts w:ascii="Times New Roman" w:hAnsi="Times New Roman" w:cs="Times New Roman"/>
          <w:sz w:val="24"/>
          <w:szCs w:val="24"/>
        </w:rPr>
        <w:t xml:space="preserve"> figures cover both live and full service, but there are various problems with this measure, which were discussed in the November 2017 Briefing (pp.6-8).  As in the case of the proportions of people under sanction at a point in time, all the durations are understated. They show not the durations imposed, but the actual durations including the shorter durations of people who leave benefit before the sanction is fully served (often because of the sanction) and of those with successful challenges. They do not include the unserved portions of sanctions which claimants who leave before the sanction is completed are made to serve if they later reclaim. They also do not reflect the effect of repayment of UC hardship payments. They therefore do not show anything like the full impact of sanctions in lowering claimants’ incomes. </w:t>
      </w:r>
    </w:p>
    <w:p w:rsidR="009D5D79" w:rsidRDefault="009D5D79" w:rsidP="009D5D79">
      <w:pPr>
        <w:rPr>
          <w:rFonts w:ascii="Times New Roman" w:hAnsi="Times New Roman" w:cs="Times New Roman"/>
          <w:sz w:val="24"/>
          <w:szCs w:val="24"/>
        </w:rPr>
      </w:pPr>
    </w:p>
    <w:p w:rsidR="009D5D79" w:rsidRDefault="009D5D79" w:rsidP="009D5D79">
      <w:pPr>
        <w:rPr>
          <w:rFonts w:ascii="Times New Roman" w:hAnsi="Times New Roman" w:cs="Times New Roman"/>
          <w:sz w:val="24"/>
          <w:szCs w:val="24"/>
        </w:rPr>
      </w:pPr>
      <w:r w:rsidRPr="00CA304C">
        <w:rPr>
          <w:rFonts w:ascii="Times New Roman" w:hAnsi="Times New Roman" w:cs="Times New Roman"/>
          <w:i/>
          <w:sz w:val="24"/>
          <w:szCs w:val="24"/>
        </w:rPr>
        <w:t>Benefit Sanctions Statistics</w:t>
      </w:r>
      <w:r>
        <w:rPr>
          <w:rFonts w:ascii="Times New Roman" w:hAnsi="Times New Roman" w:cs="Times New Roman"/>
          <w:sz w:val="24"/>
          <w:szCs w:val="24"/>
        </w:rPr>
        <w:t xml:space="preserve"> prints only the median length of sanctions, i.e. the length which is longer than half of all sanctions and shorter than the other half. This is a useful measure for some purposes, but does not tell the whole story. In particular it does not show what is happening to the numbers of very lengthy sanctions. Because sanctions are for discrete lengths (4 weeks, 13 weeks etc.) the median also has a tendency to make big jumps in response to what are actually minor changes. The data provided by DWP have therefore been used here to make what will be a very accurate estimate of the mean length of sanctions, using alternative assumption</w:t>
      </w:r>
      <w:r w:rsidR="00E827CC">
        <w:rPr>
          <w:rFonts w:ascii="Times New Roman" w:hAnsi="Times New Roman" w:cs="Times New Roman"/>
          <w:sz w:val="24"/>
          <w:szCs w:val="24"/>
        </w:rPr>
        <w:t>s</w:t>
      </w:r>
      <w:r>
        <w:rPr>
          <w:rFonts w:ascii="Times New Roman" w:hAnsi="Times New Roman" w:cs="Times New Roman"/>
          <w:sz w:val="24"/>
          <w:szCs w:val="24"/>
        </w:rPr>
        <w:t xml:space="preserve"> </w:t>
      </w:r>
      <w:r w:rsidR="00E827CC">
        <w:rPr>
          <w:rFonts w:ascii="Times New Roman" w:hAnsi="Times New Roman" w:cs="Times New Roman"/>
          <w:sz w:val="24"/>
          <w:szCs w:val="24"/>
        </w:rPr>
        <w:t>that the average duration for cases in</w:t>
      </w:r>
      <w:r>
        <w:rPr>
          <w:rFonts w:ascii="Times New Roman" w:hAnsi="Times New Roman" w:cs="Times New Roman"/>
          <w:sz w:val="24"/>
          <w:szCs w:val="24"/>
        </w:rPr>
        <w:t xml:space="preserve"> the open </w:t>
      </w:r>
      <w:r w:rsidR="004A56B4">
        <w:rPr>
          <w:rFonts w:ascii="Times New Roman" w:hAnsi="Times New Roman" w:cs="Times New Roman"/>
          <w:sz w:val="24"/>
          <w:szCs w:val="24"/>
        </w:rPr>
        <w:t>‘</w:t>
      </w:r>
      <w:r w:rsidR="00E827CC">
        <w:rPr>
          <w:rFonts w:ascii="Times New Roman" w:hAnsi="Times New Roman" w:cs="Times New Roman"/>
          <w:sz w:val="24"/>
          <w:szCs w:val="24"/>
        </w:rPr>
        <w:t>27 weeks or more’ class interval is either 30 or 40 weeks.</w:t>
      </w:r>
    </w:p>
    <w:p w:rsidR="009D5D79" w:rsidRDefault="009D5D79" w:rsidP="00D717B3">
      <w:pPr>
        <w:rPr>
          <w:rFonts w:ascii="Times New Roman" w:hAnsi="Times New Roman" w:cs="Times New Roman"/>
          <w:sz w:val="24"/>
          <w:szCs w:val="24"/>
        </w:rPr>
      </w:pPr>
    </w:p>
    <w:p w:rsidR="00546452" w:rsidRDefault="009D5D79" w:rsidP="00D717B3">
      <w:pPr>
        <w:rPr>
          <w:rFonts w:ascii="Times New Roman" w:hAnsi="Times New Roman" w:cs="Times New Roman"/>
          <w:sz w:val="24"/>
          <w:szCs w:val="24"/>
        </w:rPr>
      </w:pPr>
      <w:r w:rsidRPr="00E827CC">
        <w:rPr>
          <w:rFonts w:ascii="Times New Roman" w:hAnsi="Times New Roman" w:cs="Times New Roman"/>
          <w:b/>
          <w:sz w:val="24"/>
          <w:szCs w:val="24"/>
        </w:rPr>
        <w:t>Figure 8</w:t>
      </w:r>
      <w:r>
        <w:rPr>
          <w:rFonts w:ascii="Times New Roman" w:hAnsi="Times New Roman" w:cs="Times New Roman"/>
          <w:sz w:val="24"/>
          <w:szCs w:val="24"/>
        </w:rPr>
        <w:t xml:space="preserve"> shows the mean </w:t>
      </w:r>
      <w:r w:rsidR="004A56B4">
        <w:rPr>
          <w:rFonts w:ascii="Times New Roman" w:hAnsi="Times New Roman" w:cs="Times New Roman"/>
          <w:sz w:val="24"/>
          <w:szCs w:val="24"/>
        </w:rPr>
        <w:t xml:space="preserve">and median </w:t>
      </w:r>
      <w:r w:rsidR="00E827CC">
        <w:rPr>
          <w:rFonts w:ascii="Times New Roman" w:hAnsi="Times New Roman" w:cs="Times New Roman"/>
          <w:sz w:val="24"/>
          <w:szCs w:val="24"/>
        </w:rPr>
        <w:t>duration</w:t>
      </w:r>
      <w:r w:rsidR="004A56B4">
        <w:rPr>
          <w:rFonts w:ascii="Times New Roman" w:hAnsi="Times New Roman" w:cs="Times New Roman"/>
          <w:sz w:val="24"/>
          <w:szCs w:val="24"/>
        </w:rPr>
        <w:t>s</w:t>
      </w:r>
      <w:r w:rsidR="00E827CC">
        <w:rPr>
          <w:rFonts w:ascii="Times New Roman" w:hAnsi="Times New Roman" w:cs="Times New Roman"/>
          <w:sz w:val="24"/>
          <w:szCs w:val="24"/>
        </w:rPr>
        <w:t xml:space="preserve"> of </w:t>
      </w:r>
      <w:r w:rsidR="00EE4461">
        <w:rPr>
          <w:rFonts w:ascii="Times New Roman" w:hAnsi="Times New Roman" w:cs="Times New Roman"/>
          <w:sz w:val="24"/>
          <w:szCs w:val="24"/>
        </w:rPr>
        <w:t xml:space="preserve">completed </w:t>
      </w:r>
      <w:r w:rsidR="00E827CC">
        <w:rPr>
          <w:rFonts w:ascii="Times New Roman" w:hAnsi="Times New Roman" w:cs="Times New Roman"/>
          <w:sz w:val="24"/>
          <w:szCs w:val="24"/>
        </w:rPr>
        <w:t xml:space="preserve">UC sanctions. When these figures were last examined, in the August 2018 Briefing, it looked as though there was a consistently rising trend. However the latest figures show that after peaking at 13-14 weeks in April 2018, the </w:t>
      </w:r>
      <w:r w:rsidR="004A56B4">
        <w:rPr>
          <w:rFonts w:ascii="Times New Roman" w:hAnsi="Times New Roman" w:cs="Times New Roman"/>
          <w:sz w:val="24"/>
          <w:szCs w:val="24"/>
        </w:rPr>
        <w:t xml:space="preserve">mean </w:t>
      </w:r>
      <w:r w:rsidR="00E827CC">
        <w:rPr>
          <w:rFonts w:ascii="Times New Roman" w:hAnsi="Times New Roman" w:cs="Times New Roman"/>
          <w:sz w:val="24"/>
          <w:szCs w:val="24"/>
        </w:rPr>
        <w:t>duration has fallen back to 6-7 weeks in November 2018. The most likely reason for this appears to be the ‘blitz’ which DWP mounted to clear a backlog of sanctions cases in the winter of 2016-17. If many of these were repeat sanctions on the same individuals, the rule that UC sanctions are consecutive rather than concurrent, together with the inability of the DWP’s methodology to distinguish between a single long sanction and two or more shorter ones served consecutively, will have produced a clutch of apparently very long sanctions. As these worked their way out of the system, the apparent average duration would fall back.</w:t>
      </w:r>
    </w:p>
    <w:p w:rsidR="00E827CC" w:rsidRDefault="00E827CC" w:rsidP="00D717B3">
      <w:pPr>
        <w:rPr>
          <w:rFonts w:ascii="Times New Roman" w:hAnsi="Times New Roman" w:cs="Times New Roman"/>
          <w:sz w:val="24"/>
          <w:szCs w:val="24"/>
        </w:rPr>
      </w:pPr>
    </w:p>
    <w:p w:rsidR="00E827CC" w:rsidRDefault="00BE4D66" w:rsidP="00D717B3">
      <w:pPr>
        <w:rPr>
          <w:rFonts w:ascii="Times New Roman" w:hAnsi="Times New Roman" w:cs="Times New Roman"/>
          <w:sz w:val="24"/>
          <w:szCs w:val="24"/>
        </w:rPr>
      </w:pPr>
      <w:r>
        <w:rPr>
          <w:rFonts w:ascii="Times New Roman" w:hAnsi="Times New Roman" w:cs="Times New Roman"/>
          <w:sz w:val="24"/>
          <w:szCs w:val="24"/>
        </w:rPr>
        <w:t xml:space="preserve">The median length of UC sanction in </w:t>
      </w:r>
      <w:r w:rsidRPr="00BE4D66">
        <w:rPr>
          <w:rFonts w:ascii="Times New Roman" w:hAnsi="Times New Roman" w:cs="Times New Roman"/>
          <w:b/>
          <w:sz w:val="24"/>
          <w:szCs w:val="24"/>
        </w:rPr>
        <w:t>Figure 8</w:t>
      </w:r>
      <w:r>
        <w:rPr>
          <w:rFonts w:ascii="Times New Roman" w:hAnsi="Times New Roman" w:cs="Times New Roman"/>
          <w:sz w:val="24"/>
          <w:szCs w:val="24"/>
        </w:rPr>
        <w:t xml:space="preserve"> shows less movement than the mean, being mainly around 4 </w:t>
      </w:r>
      <w:r w:rsidR="00A8299E">
        <w:rPr>
          <w:rFonts w:ascii="Times New Roman" w:hAnsi="Times New Roman" w:cs="Times New Roman"/>
          <w:sz w:val="24"/>
          <w:szCs w:val="24"/>
        </w:rPr>
        <w:t xml:space="preserve">weeks </w:t>
      </w:r>
      <w:r>
        <w:rPr>
          <w:rFonts w:ascii="Times New Roman" w:hAnsi="Times New Roman" w:cs="Times New Roman"/>
          <w:sz w:val="24"/>
          <w:szCs w:val="24"/>
        </w:rPr>
        <w:t>except for a couple of spikes in May/June 2017 and April 2018.</w:t>
      </w:r>
    </w:p>
    <w:p w:rsidR="00BE4D66" w:rsidRDefault="00BE4D66" w:rsidP="00D717B3">
      <w:pPr>
        <w:rPr>
          <w:rFonts w:ascii="Times New Roman" w:hAnsi="Times New Roman" w:cs="Times New Roman"/>
          <w:sz w:val="24"/>
          <w:szCs w:val="24"/>
        </w:rPr>
      </w:pPr>
    </w:p>
    <w:p w:rsidR="00BE4D66" w:rsidRDefault="00BE4D66" w:rsidP="00D717B3">
      <w:pPr>
        <w:rPr>
          <w:rFonts w:ascii="Times New Roman" w:hAnsi="Times New Roman" w:cs="Times New Roman"/>
          <w:sz w:val="24"/>
          <w:szCs w:val="24"/>
        </w:rPr>
      </w:pPr>
      <w:r w:rsidRPr="00BE4D66">
        <w:rPr>
          <w:rFonts w:ascii="Times New Roman" w:hAnsi="Times New Roman" w:cs="Times New Roman"/>
          <w:b/>
          <w:sz w:val="24"/>
          <w:szCs w:val="24"/>
        </w:rPr>
        <w:t>Figure 9</w:t>
      </w:r>
      <w:r>
        <w:rPr>
          <w:rFonts w:ascii="Times New Roman" w:hAnsi="Times New Roman" w:cs="Times New Roman"/>
          <w:sz w:val="24"/>
          <w:szCs w:val="24"/>
        </w:rPr>
        <w:t xml:space="preserve"> shows the mean </w:t>
      </w:r>
      <w:r w:rsidR="004A56B4">
        <w:rPr>
          <w:rFonts w:ascii="Times New Roman" w:hAnsi="Times New Roman" w:cs="Times New Roman"/>
          <w:sz w:val="24"/>
          <w:szCs w:val="24"/>
        </w:rPr>
        <w:t xml:space="preserve">and median </w:t>
      </w:r>
      <w:r>
        <w:rPr>
          <w:rFonts w:ascii="Times New Roman" w:hAnsi="Times New Roman" w:cs="Times New Roman"/>
          <w:sz w:val="24"/>
          <w:szCs w:val="24"/>
        </w:rPr>
        <w:t xml:space="preserve">duration of </w:t>
      </w:r>
      <w:r w:rsidR="00EE4461">
        <w:rPr>
          <w:rFonts w:ascii="Times New Roman" w:hAnsi="Times New Roman" w:cs="Times New Roman"/>
          <w:sz w:val="24"/>
          <w:szCs w:val="24"/>
        </w:rPr>
        <w:t xml:space="preserve">completed </w:t>
      </w:r>
      <w:r>
        <w:rPr>
          <w:rFonts w:ascii="Times New Roman" w:hAnsi="Times New Roman" w:cs="Times New Roman"/>
          <w:sz w:val="24"/>
          <w:szCs w:val="24"/>
        </w:rPr>
        <w:t xml:space="preserve">JSA sanctions. There has been a very gently rising trend </w:t>
      </w:r>
      <w:r w:rsidR="0081561F">
        <w:rPr>
          <w:rFonts w:ascii="Times New Roman" w:hAnsi="Times New Roman" w:cs="Times New Roman"/>
          <w:sz w:val="24"/>
          <w:szCs w:val="24"/>
        </w:rPr>
        <w:t xml:space="preserve">from 5 weeks to 6 weeks </w:t>
      </w:r>
      <w:r>
        <w:rPr>
          <w:rFonts w:ascii="Times New Roman" w:hAnsi="Times New Roman" w:cs="Times New Roman"/>
          <w:sz w:val="24"/>
          <w:szCs w:val="24"/>
        </w:rPr>
        <w:t xml:space="preserve">since 2014, which accelerated a little </w:t>
      </w:r>
      <w:r w:rsidR="0081561F">
        <w:rPr>
          <w:rFonts w:ascii="Times New Roman" w:hAnsi="Times New Roman" w:cs="Times New Roman"/>
          <w:sz w:val="24"/>
          <w:szCs w:val="24"/>
        </w:rPr>
        <w:t xml:space="preserve">to over 7 weeks </w:t>
      </w:r>
      <w:r>
        <w:rPr>
          <w:rFonts w:ascii="Times New Roman" w:hAnsi="Times New Roman" w:cs="Times New Roman"/>
          <w:sz w:val="24"/>
          <w:szCs w:val="24"/>
        </w:rPr>
        <w:t>in 2017/18. This latter acceleration probably reflects the increasing preponderance in the stock of JSA claimants of longer term unemployed people who are more likely to have repeat sanctions. The marked spike in June 2018 is based on very few cases – only 114, compared to around 17,000 per month during 2013. Again, the median is of very little interest.</w:t>
      </w:r>
    </w:p>
    <w:p w:rsidR="00BE4D66" w:rsidRDefault="00BE4D66" w:rsidP="00D717B3">
      <w:pPr>
        <w:rPr>
          <w:rFonts w:ascii="Times New Roman" w:hAnsi="Times New Roman" w:cs="Times New Roman"/>
          <w:sz w:val="24"/>
          <w:szCs w:val="24"/>
        </w:rPr>
      </w:pPr>
    </w:p>
    <w:p w:rsidR="00BE4D66" w:rsidRDefault="00BE4D66" w:rsidP="00D717B3">
      <w:pPr>
        <w:rPr>
          <w:rFonts w:ascii="Times New Roman" w:hAnsi="Times New Roman" w:cs="Times New Roman"/>
          <w:sz w:val="24"/>
          <w:szCs w:val="24"/>
        </w:rPr>
      </w:pPr>
      <w:r w:rsidRPr="0081561F">
        <w:rPr>
          <w:rFonts w:ascii="Times New Roman" w:hAnsi="Times New Roman" w:cs="Times New Roman"/>
          <w:b/>
          <w:sz w:val="24"/>
          <w:szCs w:val="24"/>
        </w:rPr>
        <w:t>Figure 10</w:t>
      </w:r>
      <w:r>
        <w:rPr>
          <w:rFonts w:ascii="Times New Roman" w:hAnsi="Times New Roman" w:cs="Times New Roman"/>
          <w:sz w:val="24"/>
          <w:szCs w:val="24"/>
        </w:rPr>
        <w:t xml:space="preserve"> </w:t>
      </w:r>
      <w:r w:rsidR="0081561F">
        <w:rPr>
          <w:rFonts w:ascii="Times New Roman" w:hAnsi="Times New Roman" w:cs="Times New Roman"/>
          <w:sz w:val="24"/>
          <w:szCs w:val="24"/>
        </w:rPr>
        <w:t xml:space="preserve">shows the mean </w:t>
      </w:r>
      <w:r w:rsidR="004A56B4">
        <w:rPr>
          <w:rFonts w:ascii="Times New Roman" w:hAnsi="Times New Roman" w:cs="Times New Roman"/>
          <w:sz w:val="24"/>
          <w:szCs w:val="24"/>
        </w:rPr>
        <w:t xml:space="preserve">and median </w:t>
      </w:r>
      <w:r w:rsidR="0081561F">
        <w:rPr>
          <w:rFonts w:ascii="Times New Roman" w:hAnsi="Times New Roman" w:cs="Times New Roman"/>
          <w:sz w:val="24"/>
          <w:szCs w:val="24"/>
        </w:rPr>
        <w:t>duration</w:t>
      </w:r>
      <w:r w:rsidR="004A56B4">
        <w:rPr>
          <w:rFonts w:ascii="Times New Roman" w:hAnsi="Times New Roman" w:cs="Times New Roman"/>
          <w:sz w:val="24"/>
          <w:szCs w:val="24"/>
        </w:rPr>
        <w:t>s</w:t>
      </w:r>
      <w:r w:rsidR="0081561F">
        <w:rPr>
          <w:rFonts w:ascii="Times New Roman" w:hAnsi="Times New Roman" w:cs="Times New Roman"/>
          <w:sz w:val="24"/>
          <w:szCs w:val="24"/>
        </w:rPr>
        <w:t xml:space="preserve"> of </w:t>
      </w:r>
      <w:r w:rsidR="00EE4461">
        <w:rPr>
          <w:rFonts w:ascii="Times New Roman" w:hAnsi="Times New Roman" w:cs="Times New Roman"/>
          <w:sz w:val="24"/>
          <w:szCs w:val="24"/>
        </w:rPr>
        <w:t xml:space="preserve">completed </w:t>
      </w:r>
      <w:r w:rsidR="0081561F">
        <w:rPr>
          <w:rFonts w:ascii="Times New Roman" w:hAnsi="Times New Roman" w:cs="Times New Roman"/>
          <w:sz w:val="24"/>
          <w:szCs w:val="24"/>
        </w:rPr>
        <w:t>ESA sanctions. Here there has been a steady and markedly rising trend, from 8 weeks in 2014 to around 12 weeks in 2018. Again the spike in June 2018 is based on only 122 cases, compared to over 2,000 per month in 2013/14. The median shows no movement for most of the time, obscuring the upward trend which is obvious in the figures for the mean.</w:t>
      </w:r>
    </w:p>
    <w:p w:rsidR="0081561F" w:rsidRDefault="0081561F" w:rsidP="00D717B3">
      <w:pPr>
        <w:rPr>
          <w:rFonts w:ascii="Times New Roman" w:hAnsi="Times New Roman" w:cs="Times New Roman"/>
          <w:sz w:val="24"/>
          <w:szCs w:val="24"/>
        </w:rPr>
      </w:pPr>
    </w:p>
    <w:p w:rsidR="0081561F" w:rsidRDefault="0081561F" w:rsidP="00D717B3">
      <w:pPr>
        <w:rPr>
          <w:rFonts w:ascii="Times New Roman" w:hAnsi="Times New Roman" w:cs="Times New Roman"/>
          <w:sz w:val="24"/>
          <w:szCs w:val="24"/>
        </w:rPr>
      </w:pPr>
      <w:r w:rsidRPr="0081561F">
        <w:rPr>
          <w:rFonts w:ascii="Times New Roman" w:hAnsi="Times New Roman" w:cs="Times New Roman"/>
          <w:b/>
          <w:sz w:val="24"/>
          <w:szCs w:val="24"/>
        </w:rPr>
        <w:t>Figure 11</w:t>
      </w:r>
      <w:r>
        <w:rPr>
          <w:rFonts w:ascii="Times New Roman" w:hAnsi="Times New Roman" w:cs="Times New Roman"/>
          <w:sz w:val="24"/>
          <w:szCs w:val="24"/>
        </w:rPr>
        <w:t xml:space="preserve"> compares the mean durations for UC, JSA and ESA</w:t>
      </w:r>
      <w:r w:rsidR="004A56B4">
        <w:rPr>
          <w:rFonts w:ascii="Times New Roman" w:hAnsi="Times New Roman" w:cs="Times New Roman"/>
          <w:sz w:val="24"/>
          <w:szCs w:val="24"/>
        </w:rPr>
        <w:t>, using the 40-week assumption for the top class interval</w:t>
      </w:r>
      <w:r>
        <w:rPr>
          <w:rFonts w:ascii="Times New Roman" w:hAnsi="Times New Roman" w:cs="Times New Roman"/>
          <w:sz w:val="24"/>
          <w:szCs w:val="24"/>
        </w:rPr>
        <w:t xml:space="preserve">. </w:t>
      </w:r>
      <w:r w:rsidR="00FA70FD">
        <w:rPr>
          <w:rFonts w:ascii="Times New Roman" w:hAnsi="Times New Roman" w:cs="Times New Roman"/>
          <w:sz w:val="24"/>
          <w:szCs w:val="24"/>
        </w:rPr>
        <w:t>Given that all ESA WRAG claimants are by definition sick or have disabilities, it is disturbing that they have had the longest sanction durations</w:t>
      </w:r>
      <w:r w:rsidR="00BD6114">
        <w:rPr>
          <w:rFonts w:ascii="Times New Roman" w:hAnsi="Times New Roman" w:cs="Times New Roman"/>
          <w:sz w:val="24"/>
          <w:szCs w:val="24"/>
        </w:rPr>
        <w:t xml:space="preserve"> – mostly 10 weeks or more, compared to 6 weeks for JSA</w:t>
      </w:r>
      <w:r w:rsidR="00F0040E">
        <w:rPr>
          <w:rFonts w:ascii="Times New Roman" w:hAnsi="Times New Roman" w:cs="Times New Roman"/>
          <w:sz w:val="24"/>
          <w:szCs w:val="24"/>
        </w:rPr>
        <w:t xml:space="preserve">. This is probably due </w:t>
      </w:r>
      <w:r w:rsidR="006A25C7">
        <w:rPr>
          <w:rFonts w:ascii="Times New Roman" w:hAnsi="Times New Roman" w:cs="Times New Roman"/>
          <w:sz w:val="24"/>
          <w:szCs w:val="24"/>
        </w:rPr>
        <w:t>partl</w:t>
      </w:r>
      <w:r w:rsidR="00F0040E">
        <w:rPr>
          <w:rFonts w:ascii="Times New Roman" w:hAnsi="Times New Roman" w:cs="Times New Roman"/>
          <w:sz w:val="24"/>
          <w:szCs w:val="24"/>
        </w:rPr>
        <w:t>y to the fact that, being typically dependent on benefits over long periods, fewer of them have the option of leaving benefit because of the sanction</w:t>
      </w:r>
      <w:r w:rsidR="006A25C7">
        <w:rPr>
          <w:rFonts w:ascii="Times New Roman" w:hAnsi="Times New Roman" w:cs="Times New Roman"/>
          <w:sz w:val="24"/>
          <w:szCs w:val="24"/>
        </w:rPr>
        <w:t>, and also partly because ESA sanctions last ‘until compliance’, with a further penalty added on; ‘compliance’ can be difficult to demonstrate, particularly if a contractor is involved</w:t>
      </w:r>
      <w:r w:rsidR="00F0040E">
        <w:rPr>
          <w:rFonts w:ascii="Times New Roman" w:hAnsi="Times New Roman" w:cs="Times New Roman"/>
          <w:sz w:val="24"/>
          <w:szCs w:val="24"/>
        </w:rPr>
        <w:t xml:space="preserve">. </w:t>
      </w:r>
      <w:r w:rsidR="00BD6114">
        <w:rPr>
          <w:rFonts w:ascii="Times New Roman" w:hAnsi="Times New Roman" w:cs="Times New Roman"/>
          <w:sz w:val="24"/>
          <w:szCs w:val="24"/>
        </w:rPr>
        <w:t xml:space="preserve">The </w:t>
      </w:r>
      <w:r w:rsidR="00F0040E">
        <w:rPr>
          <w:rFonts w:ascii="Times New Roman" w:hAnsi="Times New Roman" w:cs="Times New Roman"/>
          <w:sz w:val="24"/>
          <w:szCs w:val="24"/>
        </w:rPr>
        <w:t>UC</w:t>
      </w:r>
      <w:r w:rsidR="00BD6114">
        <w:rPr>
          <w:rFonts w:ascii="Times New Roman" w:hAnsi="Times New Roman" w:cs="Times New Roman"/>
          <w:sz w:val="24"/>
          <w:szCs w:val="24"/>
        </w:rPr>
        <w:t xml:space="preserve"> mean sanction length has behaved too erratically for much to be said about it. The fluctuations partly reflect the changing composition of the stock of UC claimants in terms of conditionality groups, partly the methodological issue discussed earlier, and partly the </w:t>
      </w:r>
      <w:r w:rsidR="004A56B4">
        <w:rPr>
          <w:rFonts w:ascii="Times New Roman" w:hAnsi="Times New Roman" w:cs="Times New Roman"/>
          <w:sz w:val="24"/>
          <w:szCs w:val="24"/>
        </w:rPr>
        <w:t xml:space="preserve">(unknown) </w:t>
      </w:r>
      <w:r w:rsidR="00BD6114">
        <w:rPr>
          <w:rFonts w:ascii="Times New Roman" w:hAnsi="Times New Roman" w:cs="Times New Roman"/>
          <w:sz w:val="24"/>
          <w:szCs w:val="24"/>
        </w:rPr>
        <w:t xml:space="preserve">volume of sanctions. </w:t>
      </w:r>
    </w:p>
    <w:p w:rsidR="00BE4D66" w:rsidRDefault="00BE4D66" w:rsidP="00D717B3">
      <w:pPr>
        <w:rPr>
          <w:rFonts w:ascii="Times New Roman" w:hAnsi="Times New Roman" w:cs="Times New Roman"/>
          <w:sz w:val="24"/>
          <w:szCs w:val="24"/>
        </w:rPr>
      </w:pPr>
    </w:p>
    <w:p w:rsidR="00BE4D66" w:rsidRDefault="00546BC3" w:rsidP="00D717B3">
      <w:pPr>
        <w:rPr>
          <w:rFonts w:ascii="Times New Roman" w:hAnsi="Times New Roman" w:cs="Times New Roman"/>
          <w:sz w:val="24"/>
          <w:szCs w:val="24"/>
        </w:rPr>
      </w:pPr>
      <w:r w:rsidRPr="00546BC3">
        <w:rPr>
          <w:rFonts w:ascii="Times New Roman" w:hAnsi="Times New Roman" w:cs="Times New Roman"/>
          <w:b/>
          <w:sz w:val="24"/>
          <w:szCs w:val="24"/>
        </w:rPr>
        <w:t>Figure 12</w:t>
      </w:r>
      <w:r>
        <w:rPr>
          <w:rFonts w:ascii="Times New Roman" w:hAnsi="Times New Roman" w:cs="Times New Roman"/>
          <w:sz w:val="24"/>
          <w:szCs w:val="24"/>
        </w:rPr>
        <w:t xml:space="preserve"> compares the durations for UC, JSA and ESA in terms of the proportion of sanctions which are of each stated length, for the latest available quarter in each case. Compared with the figures shown in the August 2018 Briefing, the proportions of UC sanctions in the longest duration categories have fallen markedly</w:t>
      </w:r>
      <w:r w:rsidR="00187BD9">
        <w:rPr>
          <w:rFonts w:ascii="Times New Roman" w:hAnsi="Times New Roman" w:cs="Times New Roman"/>
          <w:sz w:val="24"/>
          <w:szCs w:val="24"/>
        </w:rPr>
        <w:t>, although 14.2% (one in seven) are lasting over three months</w:t>
      </w:r>
      <w:r>
        <w:rPr>
          <w:rFonts w:ascii="Times New Roman" w:hAnsi="Times New Roman" w:cs="Times New Roman"/>
          <w:sz w:val="24"/>
          <w:szCs w:val="24"/>
        </w:rPr>
        <w:t xml:space="preserve">. </w:t>
      </w:r>
      <w:r w:rsidR="00187BD9">
        <w:rPr>
          <w:rFonts w:ascii="Times New Roman" w:hAnsi="Times New Roman" w:cs="Times New Roman"/>
          <w:sz w:val="24"/>
          <w:szCs w:val="24"/>
        </w:rPr>
        <w:t>A</w:t>
      </w:r>
      <w:r>
        <w:rPr>
          <w:rFonts w:ascii="Times New Roman" w:hAnsi="Times New Roman" w:cs="Times New Roman"/>
          <w:sz w:val="24"/>
          <w:szCs w:val="24"/>
        </w:rPr>
        <w:t xml:space="preserve">gain, the striking feature is the very high proportions of ESA sanctions which are in the longest categories – more than one fifth (21.4%) lasted over </w:t>
      </w:r>
      <w:r w:rsidR="00187BD9">
        <w:rPr>
          <w:rFonts w:ascii="Times New Roman" w:hAnsi="Times New Roman" w:cs="Times New Roman"/>
          <w:sz w:val="24"/>
          <w:szCs w:val="24"/>
        </w:rPr>
        <w:t>6 months</w:t>
      </w:r>
      <w:r>
        <w:rPr>
          <w:rFonts w:ascii="Times New Roman" w:hAnsi="Times New Roman" w:cs="Times New Roman"/>
          <w:sz w:val="24"/>
          <w:szCs w:val="24"/>
        </w:rPr>
        <w:t xml:space="preserve">, and over one third (35.5%) lasted over </w:t>
      </w:r>
      <w:r w:rsidR="00187BD9">
        <w:rPr>
          <w:rFonts w:ascii="Times New Roman" w:hAnsi="Times New Roman" w:cs="Times New Roman"/>
          <w:sz w:val="24"/>
          <w:szCs w:val="24"/>
        </w:rPr>
        <w:t>three months</w:t>
      </w:r>
      <w:r>
        <w:rPr>
          <w:rFonts w:ascii="Times New Roman" w:hAnsi="Times New Roman" w:cs="Times New Roman"/>
          <w:sz w:val="24"/>
          <w:szCs w:val="24"/>
        </w:rPr>
        <w:t>.</w:t>
      </w:r>
    </w:p>
    <w:p w:rsidR="00611DE5" w:rsidRDefault="00611DE5" w:rsidP="00D717B3">
      <w:pPr>
        <w:rPr>
          <w:rFonts w:ascii="Times New Roman" w:hAnsi="Times New Roman" w:cs="Times New Roman"/>
          <w:sz w:val="24"/>
          <w:szCs w:val="24"/>
        </w:rPr>
      </w:pPr>
    </w:p>
    <w:p w:rsidR="00DE64B9" w:rsidRDefault="00DE64B9" w:rsidP="00D717B3">
      <w:pPr>
        <w:rPr>
          <w:rFonts w:ascii="Times New Roman" w:hAnsi="Times New Roman" w:cs="Times New Roman"/>
          <w:sz w:val="24"/>
          <w:szCs w:val="24"/>
        </w:rPr>
      </w:pPr>
    </w:p>
    <w:p w:rsidR="00182F41" w:rsidRPr="007B562A" w:rsidRDefault="00182F41" w:rsidP="00182F41">
      <w:pPr>
        <w:rPr>
          <w:rFonts w:ascii="Times New Roman" w:hAnsi="Times New Roman" w:cs="Times New Roman"/>
          <w:b/>
          <w:sz w:val="32"/>
          <w:szCs w:val="32"/>
        </w:rPr>
      </w:pPr>
      <w:r w:rsidRPr="007B562A">
        <w:rPr>
          <w:rFonts w:ascii="Times New Roman" w:hAnsi="Times New Roman" w:cs="Times New Roman"/>
          <w:b/>
          <w:sz w:val="32"/>
          <w:szCs w:val="32"/>
        </w:rPr>
        <w:t>NUMBER</w:t>
      </w:r>
      <w:r w:rsidR="00D9395F">
        <w:rPr>
          <w:rFonts w:ascii="Times New Roman" w:hAnsi="Times New Roman" w:cs="Times New Roman"/>
          <w:b/>
          <w:sz w:val="32"/>
          <w:szCs w:val="32"/>
        </w:rPr>
        <w:t>S</w:t>
      </w:r>
      <w:r>
        <w:rPr>
          <w:rFonts w:ascii="Times New Roman" w:hAnsi="Times New Roman" w:cs="Times New Roman"/>
          <w:b/>
          <w:sz w:val="32"/>
          <w:szCs w:val="32"/>
        </w:rPr>
        <w:t xml:space="preserve"> </w:t>
      </w:r>
      <w:r w:rsidRPr="007B562A">
        <w:rPr>
          <w:rFonts w:ascii="Times New Roman" w:hAnsi="Times New Roman" w:cs="Times New Roman"/>
          <w:b/>
          <w:sz w:val="32"/>
          <w:szCs w:val="32"/>
        </w:rPr>
        <w:t>OF SANCTIONS</w:t>
      </w:r>
      <w:r>
        <w:rPr>
          <w:rFonts w:ascii="Times New Roman" w:hAnsi="Times New Roman" w:cs="Times New Roman"/>
          <w:b/>
          <w:sz w:val="32"/>
          <w:szCs w:val="32"/>
        </w:rPr>
        <w:t xml:space="preserve"> ON ALL BENEFITS BEFORE CHALLENGES IN THE YEAR TO 31 OCTOBER 2018</w:t>
      </w:r>
    </w:p>
    <w:p w:rsidR="00182F41" w:rsidRDefault="00182F41" w:rsidP="00182F41">
      <w:pPr>
        <w:rPr>
          <w:rFonts w:ascii="Times New Roman" w:hAnsi="Times New Roman" w:cs="Times New Roman"/>
          <w:sz w:val="24"/>
          <w:szCs w:val="24"/>
        </w:rPr>
      </w:pPr>
    </w:p>
    <w:p w:rsidR="00182F41" w:rsidRDefault="00182F41" w:rsidP="00182F41">
      <w:pPr>
        <w:rPr>
          <w:rFonts w:ascii="Times New Roman" w:hAnsi="Times New Roman" w:cs="Times New Roman"/>
          <w:sz w:val="24"/>
          <w:szCs w:val="24"/>
        </w:rPr>
      </w:pPr>
      <w:r>
        <w:rPr>
          <w:rFonts w:ascii="Times New Roman" w:hAnsi="Times New Roman" w:cs="Times New Roman"/>
          <w:sz w:val="24"/>
          <w:szCs w:val="24"/>
        </w:rPr>
        <w:t xml:space="preserve">Because of non-publication of statistics on numbers of UC full service sanctions, it is no longer possible to produce any sensible estimate of the total number of sanctions on all benefits before challenges. In the 12 months to </w:t>
      </w:r>
      <w:r w:rsidR="00F470DA">
        <w:rPr>
          <w:rFonts w:ascii="Times New Roman" w:hAnsi="Times New Roman" w:cs="Times New Roman"/>
          <w:sz w:val="24"/>
          <w:szCs w:val="24"/>
        </w:rPr>
        <w:t>October</w:t>
      </w:r>
      <w:r>
        <w:rPr>
          <w:rFonts w:ascii="Times New Roman" w:hAnsi="Times New Roman" w:cs="Times New Roman"/>
          <w:sz w:val="24"/>
          <w:szCs w:val="24"/>
        </w:rPr>
        <w:t xml:space="preserve"> 2018 there were 119,000 UC live service sanctions, 26,000 JSA, 3,000 ESA and 9,000 IS sanctions giving a partial total of approximately 156,000 sanctions before challenges in these 12 months. On a simple pro rata basis, the number of UC full service sanctions could be estimated at over 400,000. But this would be a guess and there is insufficient information to justify it. </w:t>
      </w:r>
    </w:p>
    <w:p w:rsidR="00182F41" w:rsidRDefault="00182F41" w:rsidP="00182F41">
      <w:pPr>
        <w:rPr>
          <w:rFonts w:ascii="Times New Roman" w:hAnsi="Times New Roman" w:cs="Times New Roman"/>
          <w:sz w:val="24"/>
          <w:szCs w:val="24"/>
        </w:rPr>
      </w:pPr>
    </w:p>
    <w:p w:rsidR="00182F41" w:rsidRDefault="00182F41" w:rsidP="00182F41">
      <w:pPr>
        <w:rPr>
          <w:rFonts w:ascii="Times New Roman" w:hAnsi="Times New Roman" w:cs="Times New Roman"/>
          <w:sz w:val="24"/>
          <w:szCs w:val="24"/>
        </w:rPr>
      </w:pPr>
      <w:r>
        <w:rPr>
          <w:rFonts w:ascii="Times New Roman" w:hAnsi="Times New Roman" w:cs="Times New Roman"/>
          <w:sz w:val="24"/>
          <w:szCs w:val="24"/>
        </w:rPr>
        <w:t xml:space="preserve">It is also not possible to say what is the trend in the </w:t>
      </w:r>
      <w:r w:rsidR="00D9395F">
        <w:rPr>
          <w:rFonts w:ascii="Times New Roman" w:hAnsi="Times New Roman" w:cs="Times New Roman"/>
          <w:sz w:val="24"/>
          <w:szCs w:val="24"/>
        </w:rPr>
        <w:t xml:space="preserve">overall </w:t>
      </w:r>
      <w:r>
        <w:rPr>
          <w:rFonts w:ascii="Times New Roman" w:hAnsi="Times New Roman" w:cs="Times New Roman"/>
          <w:sz w:val="24"/>
          <w:szCs w:val="24"/>
        </w:rPr>
        <w:t xml:space="preserve">rate of UC sanctions. </w:t>
      </w:r>
      <w:r w:rsidRPr="00182F41">
        <w:rPr>
          <w:rFonts w:ascii="Times New Roman" w:hAnsi="Times New Roman" w:cs="Times New Roman"/>
          <w:b/>
          <w:sz w:val="24"/>
          <w:szCs w:val="24"/>
        </w:rPr>
        <w:t>Figure 4</w:t>
      </w:r>
      <w:r>
        <w:rPr>
          <w:rFonts w:ascii="Times New Roman" w:hAnsi="Times New Roman" w:cs="Times New Roman"/>
          <w:sz w:val="24"/>
          <w:szCs w:val="24"/>
        </w:rPr>
        <w:t xml:space="preserve"> indicates that there is no overall trend in the rate for live service. </w:t>
      </w:r>
      <w:r w:rsidRPr="00182F41">
        <w:rPr>
          <w:rFonts w:ascii="Times New Roman" w:hAnsi="Times New Roman" w:cs="Times New Roman"/>
          <w:b/>
          <w:sz w:val="24"/>
          <w:szCs w:val="24"/>
        </w:rPr>
        <w:t>Figure 6</w:t>
      </w:r>
      <w:r>
        <w:rPr>
          <w:rFonts w:ascii="Times New Roman" w:hAnsi="Times New Roman" w:cs="Times New Roman"/>
          <w:sz w:val="24"/>
          <w:szCs w:val="24"/>
        </w:rPr>
        <w:t xml:space="preserve"> on the proportion under sanction at a point in time might suggest a downward trend in the rate of sanctions. But the fall in recent months could simply be due to the working out of the system of the increased numbers of lengthy sanctions (on the DWP’s methodology) created by the blitz of 2016-17.</w:t>
      </w:r>
    </w:p>
    <w:p w:rsidR="00182F41" w:rsidRDefault="00182F41" w:rsidP="00182F41">
      <w:pPr>
        <w:rPr>
          <w:rFonts w:ascii="Times New Roman" w:hAnsi="Times New Roman" w:cs="Times New Roman"/>
          <w:sz w:val="24"/>
          <w:szCs w:val="24"/>
        </w:rPr>
      </w:pPr>
    </w:p>
    <w:p w:rsidR="00182F41" w:rsidRDefault="00182F41" w:rsidP="00182F41">
      <w:pPr>
        <w:rPr>
          <w:rFonts w:ascii="Times New Roman" w:hAnsi="Times New Roman" w:cs="Times New Roman"/>
          <w:sz w:val="24"/>
          <w:szCs w:val="24"/>
        </w:rPr>
      </w:pPr>
      <w:r>
        <w:rPr>
          <w:rFonts w:ascii="Times New Roman" w:hAnsi="Times New Roman" w:cs="Times New Roman"/>
          <w:sz w:val="24"/>
          <w:szCs w:val="24"/>
        </w:rPr>
        <w:t>The reality is that we urgently need publication of statistics on numbers of UC full service sanctions. There is no substitute for them.</w:t>
      </w:r>
    </w:p>
    <w:p w:rsidR="00182F41" w:rsidRDefault="00182F41" w:rsidP="00182F41">
      <w:pPr>
        <w:rPr>
          <w:rFonts w:ascii="Times New Roman" w:hAnsi="Times New Roman" w:cs="Times New Roman"/>
          <w:b/>
          <w:sz w:val="32"/>
          <w:szCs w:val="32"/>
        </w:rPr>
      </w:pPr>
    </w:p>
    <w:p w:rsidR="00182F41" w:rsidRDefault="00182F41" w:rsidP="00D717B3">
      <w:pPr>
        <w:rPr>
          <w:rFonts w:ascii="Times New Roman" w:hAnsi="Times New Roman" w:cs="Times New Roman"/>
          <w:b/>
          <w:sz w:val="32"/>
          <w:szCs w:val="32"/>
        </w:rPr>
      </w:pPr>
    </w:p>
    <w:p w:rsidR="00DE64B9" w:rsidRPr="00DE64B9" w:rsidRDefault="00DE64B9" w:rsidP="00D717B3">
      <w:pPr>
        <w:rPr>
          <w:rFonts w:ascii="Times New Roman" w:hAnsi="Times New Roman" w:cs="Times New Roman"/>
          <w:b/>
          <w:sz w:val="32"/>
          <w:szCs w:val="32"/>
        </w:rPr>
      </w:pPr>
      <w:r w:rsidRPr="00DE64B9">
        <w:rPr>
          <w:rFonts w:ascii="Times New Roman" w:hAnsi="Times New Roman" w:cs="Times New Roman"/>
          <w:b/>
          <w:sz w:val="32"/>
          <w:szCs w:val="32"/>
        </w:rPr>
        <w:t>REPAYMENT OF HARDSHIP PAYMENTS</w:t>
      </w:r>
    </w:p>
    <w:p w:rsidR="00DE64B9" w:rsidRDefault="00DE64B9" w:rsidP="00D717B3">
      <w:pPr>
        <w:rPr>
          <w:rFonts w:ascii="Times New Roman" w:hAnsi="Times New Roman" w:cs="Times New Roman"/>
          <w:sz w:val="24"/>
          <w:szCs w:val="24"/>
        </w:rPr>
      </w:pPr>
    </w:p>
    <w:p w:rsidR="003B114E" w:rsidRDefault="00357EAD" w:rsidP="00D717B3">
      <w:pPr>
        <w:rPr>
          <w:rFonts w:ascii="Times New Roman" w:hAnsi="Times New Roman" w:cs="Times New Roman"/>
          <w:sz w:val="24"/>
          <w:szCs w:val="24"/>
        </w:rPr>
      </w:pPr>
      <w:r>
        <w:rPr>
          <w:rFonts w:ascii="Times New Roman" w:hAnsi="Times New Roman" w:cs="Times New Roman"/>
          <w:sz w:val="24"/>
          <w:szCs w:val="24"/>
        </w:rPr>
        <w:t>DWP has yet to publish any data on numbers of UC hardship payments. However, t</w:t>
      </w:r>
      <w:r w:rsidR="00DE64B9">
        <w:rPr>
          <w:rFonts w:ascii="Times New Roman" w:hAnsi="Times New Roman" w:cs="Times New Roman"/>
          <w:sz w:val="24"/>
          <w:szCs w:val="24"/>
        </w:rPr>
        <w:t xml:space="preserve">he government response to the Work &amp; Pensions Committee report on Benefit Sanctions (2019, para.93), offers the first, fragmentary, information on </w:t>
      </w:r>
      <w:r>
        <w:rPr>
          <w:rFonts w:ascii="Times New Roman" w:hAnsi="Times New Roman" w:cs="Times New Roman"/>
          <w:sz w:val="24"/>
          <w:szCs w:val="24"/>
        </w:rPr>
        <w:t xml:space="preserve">repayments of </w:t>
      </w:r>
      <w:r w:rsidR="00DE64B9">
        <w:rPr>
          <w:rFonts w:ascii="Times New Roman" w:hAnsi="Times New Roman" w:cs="Times New Roman"/>
          <w:sz w:val="24"/>
          <w:szCs w:val="24"/>
        </w:rPr>
        <w:t xml:space="preserve">UC hardship payments. </w:t>
      </w:r>
      <w:r w:rsidR="003B114E">
        <w:rPr>
          <w:rFonts w:ascii="Times New Roman" w:hAnsi="Times New Roman" w:cs="Times New Roman"/>
          <w:sz w:val="24"/>
          <w:szCs w:val="24"/>
        </w:rPr>
        <w:t xml:space="preserve">The </w:t>
      </w:r>
      <w:r w:rsidR="00DE64B9">
        <w:rPr>
          <w:rFonts w:ascii="Times New Roman" w:hAnsi="Times New Roman" w:cs="Times New Roman"/>
          <w:sz w:val="24"/>
          <w:szCs w:val="24"/>
        </w:rPr>
        <w:t>text states that ‘For eligible Universal Credit Full Service claims paid in September 2018, 5,300 (less than 1 per cent) have repayments taken for a RHP (Repayable Hardship Payment) (rounded to the nearest hundred).</w:t>
      </w:r>
      <w:r w:rsidR="003B114E">
        <w:rPr>
          <w:rFonts w:ascii="Times New Roman" w:hAnsi="Times New Roman" w:cs="Times New Roman"/>
          <w:sz w:val="24"/>
          <w:szCs w:val="24"/>
        </w:rPr>
        <w:t>’</w:t>
      </w:r>
    </w:p>
    <w:p w:rsidR="003B114E" w:rsidRDefault="003B114E" w:rsidP="00D717B3">
      <w:pPr>
        <w:rPr>
          <w:rFonts w:ascii="Times New Roman" w:hAnsi="Times New Roman" w:cs="Times New Roman"/>
          <w:sz w:val="24"/>
          <w:szCs w:val="24"/>
        </w:rPr>
      </w:pPr>
    </w:p>
    <w:p w:rsidR="00CC09D7" w:rsidRDefault="00CC09D7" w:rsidP="00D717B3">
      <w:pPr>
        <w:rPr>
          <w:rFonts w:ascii="Times New Roman" w:hAnsi="Times New Roman" w:cs="Times New Roman"/>
          <w:sz w:val="24"/>
          <w:szCs w:val="24"/>
        </w:rPr>
      </w:pPr>
      <w:r>
        <w:rPr>
          <w:rFonts w:ascii="Times New Roman" w:hAnsi="Times New Roman" w:cs="Times New Roman"/>
          <w:sz w:val="24"/>
          <w:szCs w:val="24"/>
        </w:rPr>
        <w:t xml:space="preserve">The total of Full Service claimants subject to conditionality at September 2018 was approximately 713,000, which matches with the ‘less than 1%’. The total of UC claimants in groups subject to conditionality who were serving a sanction at the same date was 20,883. These figures give some idea of the scale involved, but because of the varying lengths of sanctions and of repayment periods, no simple conclusion can be drawn about what proportion of sanctioned UC claimants are getting hardship payments. </w:t>
      </w:r>
      <w:r w:rsidR="003B114E">
        <w:rPr>
          <w:rFonts w:ascii="Times New Roman" w:hAnsi="Times New Roman" w:cs="Times New Roman"/>
          <w:sz w:val="24"/>
          <w:szCs w:val="24"/>
        </w:rPr>
        <w:t xml:space="preserve">It would </w:t>
      </w:r>
      <w:r w:rsidR="003B114E" w:rsidRPr="00F470DA">
        <w:rPr>
          <w:rFonts w:ascii="Times New Roman" w:hAnsi="Times New Roman" w:cs="Times New Roman"/>
          <w:b/>
          <w:sz w:val="24"/>
          <w:szCs w:val="24"/>
        </w:rPr>
        <w:t>not</w:t>
      </w:r>
      <w:r w:rsidR="003B114E">
        <w:rPr>
          <w:rFonts w:ascii="Times New Roman" w:hAnsi="Times New Roman" w:cs="Times New Roman"/>
          <w:sz w:val="24"/>
          <w:szCs w:val="24"/>
        </w:rPr>
        <w:t xml:space="preserve"> be correct to conclude that about one quarter of sanctioned UC claimants are getting hardship payments.</w:t>
      </w:r>
    </w:p>
    <w:p w:rsidR="00CC09D7" w:rsidRDefault="00CC09D7" w:rsidP="00D717B3">
      <w:pPr>
        <w:rPr>
          <w:rFonts w:ascii="Times New Roman" w:hAnsi="Times New Roman" w:cs="Times New Roman"/>
          <w:sz w:val="24"/>
          <w:szCs w:val="24"/>
        </w:rPr>
      </w:pPr>
    </w:p>
    <w:p w:rsidR="00DE64B9" w:rsidRDefault="00CC09D7" w:rsidP="00D717B3">
      <w:pPr>
        <w:rPr>
          <w:rFonts w:ascii="Times New Roman" w:hAnsi="Times New Roman" w:cs="Times New Roman"/>
          <w:sz w:val="24"/>
          <w:szCs w:val="24"/>
        </w:rPr>
      </w:pPr>
      <w:r>
        <w:rPr>
          <w:rFonts w:ascii="Times New Roman" w:hAnsi="Times New Roman" w:cs="Times New Roman"/>
          <w:sz w:val="24"/>
          <w:szCs w:val="24"/>
        </w:rPr>
        <w:t>Para.93 of the DWP response goes on to say that only 12% of those repaying hardship payments in September 2018 had a recovery rate at the maximum of 40% of S</w:t>
      </w:r>
      <w:r w:rsidR="003B114E">
        <w:rPr>
          <w:rFonts w:ascii="Times New Roman" w:hAnsi="Times New Roman" w:cs="Times New Roman"/>
          <w:sz w:val="24"/>
          <w:szCs w:val="24"/>
        </w:rPr>
        <w:t xml:space="preserve">tandard Allowance. It should be borne in mind that people repaying at a lower rate may still have been getting </w:t>
      </w:r>
      <w:r w:rsidR="00F470DA">
        <w:rPr>
          <w:rFonts w:ascii="Times New Roman" w:hAnsi="Times New Roman" w:cs="Times New Roman"/>
          <w:sz w:val="24"/>
          <w:szCs w:val="24"/>
        </w:rPr>
        <w:t xml:space="preserve">only </w:t>
      </w:r>
      <w:r w:rsidR="003B114E">
        <w:rPr>
          <w:rFonts w:ascii="Times New Roman" w:hAnsi="Times New Roman" w:cs="Times New Roman"/>
          <w:sz w:val="24"/>
          <w:szCs w:val="24"/>
        </w:rPr>
        <w:t xml:space="preserve">60% or less of their benefit, if they were making other repayments. And of course a lower recovery rate means that benefit will be reduced </w:t>
      </w:r>
      <w:r w:rsidR="00F470DA">
        <w:rPr>
          <w:rFonts w:ascii="Times New Roman" w:hAnsi="Times New Roman" w:cs="Times New Roman"/>
          <w:sz w:val="24"/>
          <w:szCs w:val="24"/>
        </w:rPr>
        <w:t>for</w:t>
      </w:r>
      <w:r w:rsidR="003B114E">
        <w:rPr>
          <w:rFonts w:ascii="Times New Roman" w:hAnsi="Times New Roman" w:cs="Times New Roman"/>
          <w:sz w:val="24"/>
          <w:szCs w:val="24"/>
        </w:rPr>
        <w:t xml:space="preserve"> a longer period.</w:t>
      </w:r>
    </w:p>
    <w:p w:rsidR="00DE64B9" w:rsidRDefault="00DE64B9" w:rsidP="00D717B3">
      <w:pPr>
        <w:rPr>
          <w:rFonts w:ascii="Times New Roman" w:hAnsi="Times New Roman" w:cs="Times New Roman"/>
          <w:sz w:val="24"/>
          <w:szCs w:val="24"/>
        </w:rPr>
      </w:pPr>
    </w:p>
    <w:p w:rsidR="00182F41" w:rsidRDefault="00182F41">
      <w:pPr>
        <w:rPr>
          <w:rFonts w:ascii="Times New Roman" w:hAnsi="Times New Roman" w:cs="Times New Roman"/>
          <w:b/>
          <w:bCs/>
          <w:sz w:val="32"/>
          <w:szCs w:val="32"/>
        </w:rPr>
      </w:pPr>
    </w:p>
    <w:p w:rsidR="007A4AFE" w:rsidRDefault="007A4AFE">
      <w:pPr>
        <w:rPr>
          <w:rFonts w:ascii="Times New Roman" w:hAnsi="Times New Roman" w:cs="Times New Roman"/>
          <w:b/>
          <w:bCs/>
          <w:sz w:val="32"/>
          <w:szCs w:val="32"/>
        </w:rPr>
      </w:pPr>
    </w:p>
    <w:p w:rsidR="007A4AFE" w:rsidRDefault="007A4AFE">
      <w:pPr>
        <w:rPr>
          <w:rFonts w:ascii="Times New Roman" w:hAnsi="Times New Roman" w:cs="Times New Roman"/>
          <w:b/>
          <w:bCs/>
          <w:sz w:val="32"/>
          <w:szCs w:val="32"/>
        </w:rPr>
      </w:pPr>
    </w:p>
    <w:p w:rsidR="00E745BE" w:rsidRDefault="00E745BE">
      <w:pPr>
        <w:rPr>
          <w:rFonts w:ascii="Times New Roman" w:hAnsi="Times New Roman" w:cs="Times New Roman"/>
          <w:b/>
          <w:bCs/>
          <w:sz w:val="32"/>
          <w:szCs w:val="32"/>
        </w:rPr>
      </w:pPr>
      <w:r>
        <w:rPr>
          <w:rFonts w:ascii="Times New Roman" w:hAnsi="Times New Roman" w:cs="Times New Roman"/>
          <w:b/>
          <w:bCs/>
          <w:sz w:val="32"/>
          <w:szCs w:val="32"/>
        </w:rPr>
        <w:t>ANALYSES NOT INCLUDED IN THIS ISSUE</w:t>
      </w:r>
    </w:p>
    <w:p w:rsidR="00E745BE" w:rsidRPr="00E745BE" w:rsidRDefault="00E745BE">
      <w:pPr>
        <w:rPr>
          <w:rFonts w:ascii="Times New Roman" w:hAnsi="Times New Roman" w:cs="Times New Roman"/>
          <w:bCs/>
          <w:sz w:val="24"/>
          <w:szCs w:val="24"/>
        </w:rPr>
      </w:pPr>
    </w:p>
    <w:p w:rsidR="003B114E" w:rsidRDefault="003B114E">
      <w:pPr>
        <w:rPr>
          <w:rFonts w:ascii="Times New Roman" w:hAnsi="Times New Roman" w:cs="Times New Roman"/>
          <w:bCs/>
          <w:sz w:val="24"/>
          <w:szCs w:val="24"/>
        </w:rPr>
      </w:pPr>
      <w:r>
        <w:rPr>
          <w:rFonts w:ascii="Times New Roman" w:hAnsi="Times New Roman" w:cs="Times New Roman"/>
          <w:bCs/>
          <w:sz w:val="24"/>
          <w:szCs w:val="24"/>
        </w:rPr>
        <w:t xml:space="preserve">Non-publication of data on numbers of UC full service sanctions means that in turn, the published figures on matters such as </w:t>
      </w:r>
      <w:r w:rsidR="009168D5">
        <w:rPr>
          <w:rFonts w:ascii="Times New Roman" w:hAnsi="Times New Roman" w:cs="Times New Roman"/>
          <w:bCs/>
          <w:sz w:val="24"/>
          <w:szCs w:val="24"/>
        </w:rPr>
        <w:t xml:space="preserve">numbers of claimants sanctioned, repeat sanctions, reasons for sanctions, </w:t>
      </w:r>
      <w:r>
        <w:rPr>
          <w:rFonts w:ascii="Times New Roman" w:hAnsi="Times New Roman" w:cs="Times New Roman"/>
          <w:bCs/>
          <w:sz w:val="24"/>
          <w:szCs w:val="24"/>
        </w:rPr>
        <w:t xml:space="preserve">Mandatory Reconsiderations and appeals, sanction levels </w:t>
      </w:r>
      <w:r w:rsidR="009168D5">
        <w:rPr>
          <w:rFonts w:ascii="Times New Roman" w:hAnsi="Times New Roman" w:cs="Times New Roman"/>
          <w:bCs/>
          <w:sz w:val="24"/>
          <w:szCs w:val="24"/>
        </w:rPr>
        <w:t xml:space="preserve">and </w:t>
      </w:r>
      <w:r w:rsidR="002B59AA">
        <w:rPr>
          <w:rFonts w:ascii="Times New Roman" w:hAnsi="Times New Roman" w:cs="Times New Roman"/>
          <w:bCs/>
          <w:sz w:val="24"/>
          <w:szCs w:val="24"/>
        </w:rPr>
        <w:t xml:space="preserve">the </w:t>
      </w:r>
      <w:r w:rsidR="009168D5">
        <w:rPr>
          <w:rFonts w:ascii="Times New Roman" w:hAnsi="Times New Roman" w:cs="Times New Roman"/>
          <w:bCs/>
          <w:sz w:val="24"/>
          <w:szCs w:val="24"/>
        </w:rPr>
        <w:t>demographic profile of those sanctioned are now almost worthless. This is therefore not a good time to update these other analyses.</w:t>
      </w:r>
    </w:p>
    <w:p w:rsidR="003B114E" w:rsidRDefault="003B114E">
      <w:pPr>
        <w:rPr>
          <w:rFonts w:ascii="Times New Roman" w:hAnsi="Times New Roman" w:cs="Times New Roman"/>
          <w:bCs/>
          <w:sz w:val="24"/>
          <w:szCs w:val="24"/>
        </w:rPr>
      </w:pPr>
    </w:p>
    <w:p w:rsidR="007A4AFE" w:rsidRDefault="001C3F40">
      <w:pPr>
        <w:rPr>
          <w:rFonts w:ascii="Times New Roman" w:hAnsi="Times New Roman" w:cs="Times New Roman"/>
          <w:bCs/>
          <w:sz w:val="24"/>
          <w:szCs w:val="24"/>
        </w:rPr>
      </w:pPr>
      <w:r>
        <w:rPr>
          <w:rFonts w:ascii="Times New Roman" w:hAnsi="Times New Roman" w:cs="Times New Roman"/>
          <w:bCs/>
          <w:sz w:val="24"/>
          <w:szCs w:val="24"/>
        </w:rPr>
        <w:t xml:space="preserve">Readers are referred to earlier numbers of the Briefing for analyses of issues not discussed in the present issue. </w:t>
      </w:r>
      <w:r w:rsidR="002B59AA">
        <w:rPr>
          <w:rFonts w:ascii="Times New Roman" w:hAnsi="Times New Roman" w:cs="Times New Roman"/>
          <w:bCs/>
          <w:sz w:val="24"/>
          <w:szCs w:val="24"/>
        </w:rPr>
        <w:t>Figures on claimants with earnings following a sanction were covered in November 2018; e</w:t>
      </w:r>
      <w:r w:rsidR="007D12AA">
        <w:rPr>
          <w:rFonts w:ascii="Times New Roman" w:hAnsi="Times New Roman" w:cs="Times New Roman"/>
          <w:bCs/>
          <w:sz w:val="24"/>
          <w:szCs w:val="24"/>
        </w:rPr>
        <w:t>thnicity and gender</w:t>
      </w:r>
      <w:r w:rsidR="009168D5">
        <w:rPr>
          <w:rFonts w:ascii="Times New Roman" w:hAnsi="Times New Roman" w:cs="Times New Roman"/>
          <w:bCs/>
          <w:sz w:val="24"/>
          <w:szCs w:val="24"/>
        </w:rPr>
        <w:t xml:space="preserve"> </w:t>
      </w:r>
      <w:r w:rsidR="007D12AA">
        <w:rPr>
          <w:rFonts w:ascii="Times New Roman" w:hAnsi="Times New Roman" w:cs="Times New Roman"/>
          <w:bCs/>
          <w:sz w:val="24"/>
          <w:szCs w:val="24"/>
        </w:rPr>
        <w:t>in July 2018; benefit destinations in February 2018; challenges to sanctions in February 2018 and May 2017</w:t>
      </w:r>
      <w:r w:rsidR="001338B0">
        <w:rPr>
          <w:rFonts w:ascii="Times New Roman" w:hAnsi="Times New Roman" w:cs="Times New Roman"/>
          <w:bCs/>
          <w:sz w:val="24"/>
          <w:szCs w:val="24"/>
        </w:rPr>
        <w:t>;</w:t>
      </w:r>
      <w:r w:rsidR="007D12AA">
        <w:rPr>
          <w:rFonts w:ascii="Times New Roman" w:hAnsi="Times New Roman" w:cs="Times New Roman"/>
          <w:bCs/>
          <w:sz w:val="24"/>
          <w:szCs w:val="24"/>
        </w:rPr>
        <w:t xml:space="preserve"> JSA benefit suspensions not followed by sanction, and ESA sanctions by medical condition in August 201</w:t>
      </w:r>
      <w:r w:rsidR="001338B0">
        <w:rPr>
          <w:rFonts w:ascii="Times New Roman" w:hAnsi="Times New Roman" w:cs="Times New Roman"/>
          <w:bCs/>
          <w:sz w:val="24"/>
          <w:szCs w:val="24"/>
        </w:rPr>
        <w:t>7</w:t>
      </w:r>
      <w:r w:rsidR="007D12AA">
        <w:rPr>
          <w:rFonts w:ascii="Times New Roman" w:hAnsi="Times New Roman" w:cs="Times New Roman"/>
          <w:bCs/>
          <w:sz w:val="24"/>
          <w:szCs w:val="24"/>
        </w:rPr>
        <w:t xml:space="preserve">; </w:t>
      </w:r>
      <w:r w:rsidR="001338B0">
        <w:rPr>
          <w:rFonts w:ascii="Times New Roman" w:hAnsi="Times New Roman" w:cs="Times New Roman"/>
          <w:bCs/>
          <w:sz w:val="24"/>
          <w:szCs w:val="24"/>
        </w:rPr>
        <w:t xml:space="preserve">and reasons for sanctions in May 2017. </w:t>
      </w:r>
      <w:r w:rsidR="00A42EB4">
        <w:rPr>
          <w:rFonts w:ascii="Times New Roman" w:hAnsi="Times New Roman" w:cs="Times New Roman"/>
          <w:bCs/>
          <w:sz w:val="24"/>
          <w:szCs w:val="24"/>
        </w:rPr>
        <w:t xml:space="preserve">Longer period analyses were included in the author’s written evidence to the Work and Pensions Committee (Webster 2018). </w:t>
      </w:r>
      <w:r>
        <w:rPr>
          <w:rFonts w:ascii="Times New Roman" w:hAnsi="Times New Roman" w:cs="Times New Roman"/>
          <w:bCs/>
          <w:sz w:val="24"/>
          <w:szCs w:val="24"/>
        </w:rPr>
        <w:t>These analyses will be updated in future numbers.</w:t>
      </w:r>
      <w:r w:rsidR="00611DE5">
        <w:rPr>
          <w:rFonts w:ascii="Times New Roman" w:hAnsi="Times New Roman" w:cs="Times New Roman"/>
          <w:bCs/>
          <w:sz w:val="24"/>
          <w:szCs w:val="24"/>
        </w:rPr>
        <w:t xml:space="preserve"> Obviously it is hoped that it will soon be possible to produce a full range of </w:t>
      </w:r>
      <w:r w:rsidR="005B13FD">
        <w:rPr>
          <w:rFonts w:ascii="Times New Roman" w:hAnsi="Times New Roman" w:cs="Times New Roman"/>
          <w:bCs/>
          <w:sz w:val="24"/>
          <w:szCs w:val="24"/>
        </w:rPr>
        <w:t xml:space="preserve">updated </w:t>
      </w:r>
      <w:r w:rsidR="00611DE5">
        <w:rPr>
          <w:rFonts w:ascii="Times New Roman" w:hAnsi="Times New Roman" w:cs="Times New Roman"/>
          <w:bCs/>
          <w:sz w:val="24"/>
          <w:szCs w:val="24"/>
        </w:rPr>
        <w:t>analyses for UC covering ‘full’ as well as ‘live’ service.</w:t>
      </w:r>
    </w:p>
    <w:p w:rsidR="007A4AFE" w:rsidRDefault="007A4AFE">
      <w:pPr>
        <w:rPr>
          <w:rFonts w:ascii="Times New Roman" w:hAnsi="Times New Roman" w:cs="Times New Roman"/>
          <w:bCs/>
          <w:sz w:val="24"/>
          <w:szCs w:val="24"/>
        </w:rPr>
      </w:pPr>
    </w:p>
    <w:p w:rsidR="007A4AFE" w:rsidRDefault="007A4AFE">
      <w:pPr>
        <w:rPr>
          <w:rFonts w:ascii="Times New Roman" w:hAnsi="Times New Roman" w:cs="Times New Roman"/>
          <w:bCs/>
          <w:sz w:val="24"/>
          <w:szCs w:val="24"/>
        </w:rPr>
      </w:pPr>
    </w:p>
    <w:p w:rsidR="007A4AFE" w:rsidRDefault="007A4AFE">
      <w:pPr>
        <w:rPr>
          <w:rFonts w:ascii="Times New Roman" w:hAnsi="Times New Roman" w:cs="Times New Roman"/>
          <w:bCs/>
          <w:sz w:val="24"/>
          <w:szCs w:val="24"/>
        </w:rPr>
      </w:pPr>
    </w:p>
    <w:p w:rsidR="007A4AFE" w:rsidRDefault="007A4AFE">
      <w:pPr>
        <w:rPr>
          <w:rFonts w:ascii="Times New Roman" w:hAnsi="Times New Roman" w:cs="Times New Roman"/>
          <w:bCs/>
          <w:sz w:val="24"/>
          <w:szCs w:val="24"/>
        </w:rPr>
      </w:pPr>
    </w:p>
    <w:p w:rsidR="007A4AFE" w:rsidRDefault="007A4AFE">
      <w:pPr>
        <w:rPr>
          <w:rFonts w:ascii="Times New Roman" w:hAnsi="Times New Roman" w:cs="Times New Roman"/>
          <w:bCs/>
          <w:sz w:val="24"/>
          <w:szCs w:val="24"/>
        </w:rPr>
      </w:pPr>
    </w:p>
    <w:p w:rsidR="00921E3E" w:rsidRPr="00E745BE" w:rsidRDefault="00921E3E">
      <w:pPr>
        <w:rPr>
          <w:rFonts w:ascii="Times New Roman" w:hAnsi="Times New Roman" w:cs="Times New Roman"/>
          <w:bCs/>
          <w:sz w:val="24"/>
          <w:szCs w:val="24"/>
        </w:rPr>
      </w:pPr>
    </w:p>
    <w:p w:rsidR="00592EB5" w:rsidRDefault="00592EB5">
      <w:pPr>
        <w:rPr>
          <w:rFonts w:ascii="Times New Roman" w:hAnsi="Times New Roman" w:cs="Times New Roman"/>
          <w:b/>
          <w:bCs/>
          <w:sz w:val="32"/>
          <w:szCs w:val="32"/>
        </w:rPr>
      </w:pPr>
      <w:r>
        <w:rPr>
          <w:rFonts w:ascii="Times New Roman" w:hAnsi="Times New Roman" w:cs="Times New Roman"/>
          <w:b/>
          <w:bCs/>
          <w:sz w:val="32"/>
          <w:szCs w:val="32"/>
        </w:rPr>
        <w:br w:type="page"/>
      </w: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F40546" w:rsidRPr="00F40546" w:rsidRDefault="00F40546" w:rsidP="00F40546">
      <w:pPr>
        <w:rPr>
          <w:rFonts w:ascii="Times New Roman" w:hAnsi="Times New Roman" w:cs="Times New Roman"/>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F40546" w:rsidRPr="00F40546" w:rsidTr="00F40546">
        <w:tc>
          <w:tcPr>
            <w:tcW w:w="0" w:type="auto"/>
            <w:shd w:val="clear" w:color="auto" w:fill="FFFFFF"/>
            <w:tcMar>
              <w:top w:w="141" w:type="dxa"/>
              <w:left w:w="0" w:type="dxa"/>
              <w:bottom w:w="0" w:type="dxa"/>
              <w:right w:w="0" w:type="dxa"/>
            </w:tcMar>
            <w:hideMark/>
          </w:tcPr>
          <w:p w:rsidR="00F40546" w:rsidRPr="00F40546" w:rsidRDefault="00F40546" w:rsidP="00F40546">
            <w:pPr>
              <w:rPr>
                <w:rFonts w:ascii="Times New Roman" w:hAnsi="Times New Roman" w:cs="Times New Roman"/>
                <w:sz w:val="24"/>
                <w:szCs w:val="24"/>
              </w:rPr>
            </w:pPr>
          </w:p>
        </w:tc>
      </w:tr>
    </w:tbl>
    <w:p w:rsidR="00950755" w:rsidRDefault="00950755" w:rsidP="00950755">
      <w:pPr>
        <w:rPr>
          <w:rFonts w:ascii="Times New Roman" w:hAnsi="Times New Roman" w:cs="Times New Roman"/>
          <w:bCs/>
          <w:color w:val="FF0000"/>
          <w:sz w:val="24"/>
          <w:szCs w:val="24"/>
        </w:rPr>
      </w:pPr>
    </w:p>
    <w:p w:rsidR="0011696F" w:rsidRPr="00AF33EA" w:rsidRDefault="00AF33EA" w:rsidP="00950755">
      <w:pPr>
        <w:rPr>
          <w:rFonts w:ascii="Times New Roman" w:hAnsi="Times New Roman" w:cs="Times New Roman"/>
          <w:b/>
          <w:bCs/>
          <w:sz w:val="24"/>
          <w:szCs w:val="24"/>
        </w:rPr>
      </w:pPr>
      <w:r w:rsidRPr="00AF33EA">
        <w:rPr>
          <w:rFonts w:ascii="Times New Roman" w:hAnsi="Times New Roman" w:cs="Times New Roman"/>
          <w:b/>
          <w:bCs/>
          <w:sz w:val="24"/>
          <w:szCs w:val="24"/>
        </w:rPr>
        <w:t>Government Response to the House of Commons Work and Pensions Committee report on Benefit Sanctions</w:t>
      </w:r>
    </w:p>
    <w:p w:rsidR="00AF33EA" w:rsidRDefault="00AF33EA" w:rsidP="00950755">
      <w:pPr>
        <w:rPr>
          <w:rFonts w:ascii="Times New Roman" w:hAnsi="Times New Roman" w:cs="Times New Roman"/>
          <w:bCs/>
          <w:sz w:val="24"/>
          <w:szCs w:val="24"/>
        </w:rPr>
      </w:pPr>
    </w:p>
    <w:p w:rsidR="00AF33EA" w:rsidRDefault="00AF33EA" w:rsidP="00950755">
      <w:pPr>
        <w:rPr>
          <w:rFonts w:ascii="Times New Roman" w:hAnsi="Times New Roman" w:cs="Times New Roman"/>
          <w:bCs/>
          <w:sz w:val="24"/>
          <w:szCs w:val="24"/>
        </w:rPr>
      </w:pPr>
      <w:r>
        <w:rPr>
          <w:rFonts w:ascii="Times New Roman" w:hAnsi="Times New Roman" w:cs="Times New Roman"/>
          <w:bCs/>
          <w:sz w:val="24"/>
          <w:szCs w:val="24"/>
        </w:rPr>
        <w:t xml:space="preserve">The government response to the important Work and Pensions Committee report on </w:t>
      </w:r>
      <w:r w:rsidRPr="00AF33EA">
        <w:rPr>
          <w:rFonts w:ascii="Times New Roman" w:hAnsi="Times New Roman" w:cs="Times New Roman"/>
          <w:bCs/>
          <w:i/>
          <w:sz w:val="24"/>
          <w:szCs w:val="24"/>
        </w:rPr>
        <w:t>Benefit Sanctions</w:t>
      </w:r>
      <w:r>
        <w:rPr>
          <w:rFonts w:ascii="Times New Roman" w:hAnsi="Times New Roman" w:cs="Times New Roman"/>
          <w:bCs/>
          <w:sz w:val="24"/>
          <w:szCs w:val="24"/>
        </w:rPr>
        <w:t xml:space="preserve"> of November 2018 was published on 11 February. A separate briefing note is being circulated on this and will appear on the webpage </w:t>
      </w:r>
      <w:hyperlink r:id="rId16" w:history="1">
        <w:r w:rsidRPr="00427B97">
          <w:rPr>
            <w:rStyle w:val="Hyperlink"/>
            <w:rFonts w:ascii="Times New Roman" w:hAnsi="Times New Roman" w:cs="Times New Roman"/>
            <w:bCs/>
            <w:sz w:val="24"/>
            <w:szCs w:val="24"/>
          </w:rPr>
          <w:t>www.cpag.org.uk/david.webster</w:t>
        </w:r>
      </w:hyperlink>
    </w:p>
    <w:p w:rsidR="00AF33EA" w:rsidRPr="0011696F" w:rsidRDefault="00AF33EA" w:rsidP="00950755">
      <w:pPr>
        <w:rPr>
          <w:rFonts w:ascii="Times New Roman" w:hAnsi="Times New Roman" w:cs="Times New Roman"/>
          <w:bCs/>
          <w:sz w:val="24"/>
          <w:szCs w:val="24"/>
        </w:rPr>
      </w:pPr>
    </w:p>
    <w:p w:rsidR="00117E60" w:rsidRDefault="00117E60" w:rsidP="002C5360">
      <w:pPr>
        <w:rPr>
          <w:rFonts w:ascii="Times New Roman" w:hAnsi="Times New Roman" w:cs="Times New Roman"/>
          <w:b/>
          <w:bCs/>
          <w:sz w:val="24"/>
          <w:szCs w:val="24"/>
        </w:rPr>
      </w:pPr>
      <w:r>
        <w:rPr>
          <w:rFonts w:ascii="Times New Roman" w:hAnsi="Times New Roman" w:cs="Times New Roman"/>
          <w:b/>
          <w:bCs/>
          <w:sz w:val="24"/>
          <w:szCs w:val="24"/>
        </w:rPr>
        <w:t>Social Security Advisory Committee – research on the Claimant Commitment</w:t>
      </w:r>
    </w:p>
    <w:p w:rsidR="00117E60" w:rsidRPr="00117E60" w:rsidRDefault="00117E60" w:rsidP="002C5360">
      <w:pPr>
        <w:rPr>
          <w:rFonts w:ascii="Times New Roman" w:hAnsi="Times New Roman" w:cs="Times New Roman"/>
          <w:bCs/>
          <w:sz w:val="24"/>
          <w:szCs w:val="24"/>
        </w:rPr>
      </w:pPr>
    </w:p>
    <w:p w:rsidR="00117E60" w:rsidRPr="00117E60" w:rsidRDefault="00117E60" w:rsidP="002C5360">
      <w:pPr>
        <w:rPr>
          <w:rFonts w:ascii="Times New Roman" w:hAnsi="Times New Roman" w:cs="Times New Roman"/>
          <w:bCs/>
          <w:sz w:val="24"/>
          <w:szCs w:val="24"/>
        </w:rPr>
      </w:pPr>
      <w:r w:rsidRPr="00117E60">
        <w:rPr>
          <w:rFonts w:ascii="Times New Roman" w:hAnsi="Times New Roman" w:cs="Times New Roman"/>
          <w:bCs/>
          <w:sz w:val="24"/>
          <w:szCs w:val="24"/>
        </w:rPr>
        <w:t>The SSAC has announced that it is conducting research into the Claimant Commitment. Details are at</w:t>
      </w:r>
    </w:p>
    <w:p w:rsidR="00117E60" w:rsidRPr="00117E60" w:rsidRDefault="00884921" w:rsidP="002C5360">
      <w:pPr>
        <w:rPr>
          <w:rFonts w:ascii="Times New Roman" w:hAnsi="Times New Roman" w:cs="Times New Roman"/>
          <w:bCs/>
          <w:sz w:val="24"/>
          <w:szCs w:val="24"/>
        </w:rPr>
      </w:pPr>
      <w:hyperlink r:id="rId17" w:history="1">
        <w:r w:rsidR="00117E60" w:rsidRPr="00117E60">
          <w:rPr>
            <w:rStyle w:val="Hyperlink"/>
            <w:rFonts w:ascii="Times New Roman" w:hAnsi="Times New Roman" w:cs="Times New Roman"/>
            <w:bCs/>
            <w:sz w:val="24"/>
            <w:szCs w:val="24"/>
          </w:rPr>
          <w:t>https://www.gov.uk/government/consultations/claimant-commitment/call-for-evidence-on-the-claimant-commitment</w:t>
        </w:r>
      </w:hyperlink>
      <w:r w:rsidR="008821BB">
        <w:rPr>
          <w:rFonts w:ascii="Times New Roman" w:hAnsi="Times New Roman" w:cs="Times New Roman"/>
          <w:bCs/>
          <w:sz w:val="24"/>
          <w:szCs w:val="24"/>
        </w:rPr>
        <w:t xml:space="preserve"> </w:t>
      </w:r>
      <w:r w:rsidR="00117E60" w:rsidRPr="00117E60">
        <w:rPr>
          <w:rFonts w:ascii="Times New Roman" w:hAnsi="Times New Roman" w:cs="Times New Roman"/>
          <w:bCs/>
          <w:sz w:val="24"/>
          <w:szCs w:val="24"/>
        </w:rPr>
        <w:t>and evidence submissions are invited by 16 April.</w:t>
      </w:r>
    </w:p>
    <w:p w:rsidR="00117E60" w:rsidRPr="00117E60" w:rsidRDefault="00117E60" w:rsidP="002C5360">
      <w:pPr>
        <w:rPr>
          <w:rFonts w:ascii="Times New Roman" w:hAnsi="Times New Roman" w:cs="Times New Roman"/>
          <w:bCs/>
          <w:sz w:val="24"/>
          <w:szCs w:val="24"/>
        </w:rPr>
      </w:pPr>
    </w:p>
    <w:p w:rsidR="002218BD" w:rsidRPr="002C5360" w:rsidRDefault="002218BD" w:rsidP="002C5360">
      <w:pPr>
        <w:rPr>
          <w:rFonts w:ascii="Times New Roman" w:hAnsi="Times New Roman" w:cs="Times New Roman"/>
          <w:b/>
          <w:bCs/>
          <w:sz w:val="24"/>
          <w:szCs w:val="24"/>
        </w:rPr>
      </w:pPr>
      <w:r w:rsidRPr="002C5360">
        <w:rPr>
          <w:rFonts w:ascii="Times New Roman" w:hAnsi="Times New Roman" w:cs="Times New Roman"/>
          <w:b/>
          <w:bCs/>
          <w:sz w:val="24"/>
          <w:szCs w:val="24"/>
        </w:rPr>
        <w:t xml:space="preserve">Social Mobility Commission </w:t>
      </w:r>
      <w:r w:rsidR="002C5360" w:rsidRPr="002C5360">
        <w:rPr>
          <w:rFonts w:ascii="Times New Roman" w:hAnsi="Times New Roman" w:cs="Times New Roman"/>
          <w:b/>
          <w:bCs/>
          <w:sz w:val="24"/>
          <w:szCs w:val="24"/>
        </w:rPr>
        <w:t xml:space="preserve">report on falling investment in adult training </w:t>
      </w:r>
    </w:p>
    <w:p w:rsidR="002C5360" w:rsidRPr="002C5360" w:rsidRDefault="002C5360" w:rsidP="002C5360">
      <w:pPr>
        <w:rPr>
          <w:rFonts w:ascii="Times New Roman" w:hAnsi="Times New Roman" w:cs="Times New Roman"/>
          <w:bCs/>
          <w:sz w:val="24"/>
          <w:szCs w:val="24"/>
        </w:rPr>
      </w:pPr>
    </w:p>
    <w:p w:rsidR="002C5360" w:rsidRDefault="002C5360" w:rsidP="002C5360">
      <w:pPr>
        <w:rPr>
          <w:rFonts w:ascii="Times New Roman" w:hAnsi="Times New Roman" w:cs="Times New Roman"/>
          <w:bCs/>
          <w:sz w:val="24"/>
          <w:szCs w:val="24"/>
        </w:rPr>
      </w:pPr>
      <w:r w:rsidRPr="002C5360">
        <w:rPr>
          <w:rFonts w:ascii="Times New Roman" w:hAnsi="Times New Roman" w:cs="Times New Roman"/>
          <w:bCs/>
          <w:sz w:val="24"/>
          <w:szCs w:val="24"/>
        </w:rPr>
        <w:t>This report</w:t>
      </w:r>
      <w:r w:rsidR="00592EB5">
        <w:rPr>
          <w:rFonts w:ascii="Times New Roman" w:hAnsi="Times New Roman" w:cs="Times New Roman"/>
          <w:bCs/>
          <w:sz w:val="24"/>
          <w:szCs w:val="24"/>
        </w:rPr>
        <w:t xml:space="preserve"> (Social Mobility Commission 2019)</w:t>
      </w:r>
      <w:r w:rsidRPr="002C5360">
        <w:rPr>
          <w:rFonts w:ascii="Times New Roman" w:hAnsi="Times New Roman" w:cs="Times New Roman"/>
          <w:bCs/>
          <w:sz w:val="24"/>
          <w:szCs w:val="24"/>
        </w:rPr>
        <w:t xml:space="preserve">, published on 29 January, underlines how far the UK has tipped over into a ‘work first’, punishment-oriented approach </w:t>
      </w:r>
      <w:r w:rsidR="008B7B70">
        <w:rPr>
          <w:rFonts w:ascii="Times New Roman" w:hAnsi="Times New Roman" w:cs="Times New Roman"/>
          <w:bCs/>
          <w:sz w:val="24"/>
          <w:szCs w:val="24"/>
        </w:rPr>
        <w:t xml:space="preserve">to non-employment, </w:t>
      </w:r>
      <w:r w:rsidRPr="002C5360">
        <w:rPr>
          <w:rFonts w:ascii="Times New Roman" w:hAnsi="Times New Roman" w:cs="Times New Roman"/>
          <w:bCs/>
          <w:sz w:val="24"/>
          <w:szCs w:val="24"/>
        </w:rPr>
        <w:t>neglecting positive incentives and workforce development</w:t>
      </w:r>
      <w:r>
        <w:rPr>
          <w:rFonts w:ascii="Times New Roman" w:hAnsi="Times New Roman" w:cs="Times New Roman"/>
          <w:bCs/>
          <w:sz w:val="24"/>
          <w:szCs w:val="24"/>
        </w:rPr>
        <w:t>. This contrasts</w:t>
      </w:r>
      <w:r w:rsidRPr="002C5360">
        <w:rPr>
          <w:rFonts w:ascii="Times New Roman" w:hAnsi="Times New Roman" w:cs="Times New Roman"/>
          <w:bCs/>
          <w:sz w:val="24"/>
          <w:szCs w:val="24"/>
        </w:rPr>
        <w:t xml:space="preserve"> with the more positive, ‘human capital’ oriented approaches followed in many other countries.</w:t>
      </w:r>
      <w:r>
        <w:rPr>
          <w:rFonts w:ascii="Times New Roman" w:hAnsi="Times New Roman" w:cs="Times New Roman"/>
          <w:bCs/>
          <w:sz w:val="24"/>
          <w:szCs w:val="24"/>
        </w:rPr>
        <w:t xml:space="preserve"> The report found:</w:t>
      </w:r>
    </w:p>
    <w:p w:rsidR="00C301A3" w:rsidRPr="00C301A3" w:rsidRDefault="00C301A3" w:rsidP="00C301A3">
      <w:pPr>
        <w:pStyle w:val="ListParagraph"/>
        <w:numPr>
          <w:ilvl w:val="0"/>
          <w:numId w:val="31"/>
        </w:numPr>
        <w:rPr>
          <w:rFonts w:ascii="Times New Roman" w:hAnsi="Times New Roman" w:cs="Times New Roman"/>
          <w:bCs/>
          <w:sz w:val="24"/>
          <w:szCs w:val="24"/>
        </w:rPr>
      </w:pPr>
      <w:r w:rsidRPr="00C301A3">
        <w:rPr>
          <w:rFonts w:ascii="Times New Roman" w:hAnsi="Times New Roman" w:cs="Times New Roman"/>
          <w:bCs/>
          <w:sz w:val="24"/>
          <w:szCs w:val="24"/>
        </w:rPr>
        <w:t>As a proportion of GDP, public</w:t>
      </w:r>
      <w:r>
        <w:rPr>
          <w:rFonts w:ascii="Times New Roman" w:hAnsi="Times New Roman" w:cs="Times New Roman"/>
          <w:bCs/>
          <w:sz w:val="24"/>
          <w:szCs w:val="24"/>
        </w:rPr>
        <w:t xml:space="preserve"> </w:t>
      </w:r>
      <w:r w:rsidRPr="00C301A3">
        <w:rPr>
          <w:rFonts w:ascii="Times New Roman" w:hAnsi="Times New Roman" w:cs="Times New Roman"/>
          <w:bCs/>
          <w:sz w:val="24"/>
          <w:szCs w:val="24"/>
        </w:rPr>
        <w:t>expenditure on training in Great Britain was among the lowest of the G7 countries</w:t>
      </w:r>
      <w:r>
        <w:rPr>
          <w:rFonts w:ascii="Times New Roman" w:hAnsi="Times New Roman" w:cs="Times New Roman"/>
          <w:bCs/>
          <w:sz w:val="24"/>
          <w:szCs w:val="24"/>
        </w:rPr>
        <w:t xml:space="preserve"> </w:t>
      </w:r>
      <w:r w:rsidRPr="00C301A3">
        <w:rPr>
          <w:rFonts w:ascii="Times New Roman" w:hAnsi="Times New Roman" w:cs="Times New Roman"/>
          <w:bCs/>
          <w:sz w:val="24"/>
          <w:szCs w:val="24"/>
        </w:rPr>
        <w:t xml:space="preserve">between 2004-2011 </w:t>
      </w:r>
      <w:r>
        <w:rPr>
          <w:rFonts w:ascii="Times New Roman" w:hAnsi="Times New Roman" w:cs="Times New Roman"/>
          <w:bCs/>
          <w:sz w:val="24"/>
          <w:szCs w:val="24"/>
        </w:rPr>
        <w:t xml:space="preserve">(the latest figures available) </w:t>
      </w:r>
      <w:r w:rsidRPr="00C301A3">
        <w:rPr>
          <w:rFonts w:ascii="Times New Roman" w:hAnsi="Times New Roman" w:cs="Times New Roman"/>
          <w:bCs/>
          <w:sz w:val="24"/>
          <w:szCs w:val="24"/>
        </w:rPr>
        <w:t>with only</w:t>
      </w:r>
      <w:r>
        <w:rPr>
          <w:rFonts w:ascii="Times New Roman" w:hAnsi="Times New Roman" w:cs="Times New Roman"/>
          <w:bCs/>
          <w:sz w:val="24"/>
          <w:szCs w:val="24"/>
        </w:rPr>
        <w:t xml:space="preserve"> Japan at comparably low levels</w:t>
      </w:r>
      <w:r w:rsidR="00CB35EA">
        <w:rPr>
          <w:rFonts w:ascii="Times New Roman" w:hAnsi="Times New Roman" w:cs="Times New Roman"/>
          <w:bCs/>
          <w:sz w:val="24"/>
          <w:szCs w:val="24"/>
        </w:rPr>
        <w:t>; spending in France was some 30 times higher</w:t>
      </w:r>
    </w:p>
    <w:p w:rsidR="0061585B" w:rsidRDefault="0061585B" w:rsidP="0061585B">
      <w:pPr>
        <w:pStyle w:val="ListParagraph"/>
        <w:numPr>
          <w:ilvl w:val="0"/>
          <w:numId w:val="31"/>
        </w:numPr>
        <w:rPr>
          <w:rFonts w:ascii="Times New Roman" w:hAnsi="Times New Roman" w:cs="Times New Roman"/>
          <w:bCs/>
          <w:sz w:val="24"/>
          <w:szCs w:val="24"/>
        </w:rPr>
      </w:pPr>
      <w:r>
        <w:rPr>
          <w:rFonts w:ascii="Times New Roman" w:hAnsi="Times New Roman" w:cs="Times New Roman"/>
          <w:bCs/>
          <w:sz w:val="24"/>
          <w:szCs w:val="24"/>
        </w:rPr>
        <w:t>G</w:t>
      </w:r>
      <w:r w:rsidRPr="002C5360">
        <w:rPr>
          <w:rFonts w:ascii="Times New Roman" w:hAnsi="Times New Roman" w:cs="Times New Roman"/>
          <w:bCs/>
          <w:sz w:val="24"/>
          <w:szCs w:val="24"/>
        </w:rPr>
        <w:t xml:space="preserve">overnment funding for the Adult Skills Budget fell by 34% </w:t>
      </w:r>
      <w:r>
        <w:rPr>
          <w:rFonts w:ascii="Times New Roman" w:hAnsi="Times New Roman" w:cs="Times New Roman"/>
          <w:bCs/>
          <w:sz w:val="24"/>
          <w:szCs w:val="24"/>
        </w:rPr>
        <w:t>in real terms</w:t>
      </w:r>
      <w:r w:rsidRPr="002C5360">
        <w:rPr>
          <w:rFonts w:ascii="Times New Roman" w:hAnsi="Times New Roman" w:cs="Times New Roman"/>
          <w:bCs/>
          <w:sz w:val="24"/>
          <w:szCs w:val="24"/>
        </w:rPr>
        <w:t xml:space="preserve"> between </w:t>
      </w:r>
      <w:r>
        <w:rPr>
          <w:rFonts w:ascii="Times New Roman" w:hAnsi="Times New Roman" w:cs="Times New Roman"/>
          <w:bCs/>
          <w:sz w:val="24"/>
          <w:szCs w:val="24"/>
        </w:rPr>
        <w:t xml:space="preserve">2010/11 and </w:t>
      </w:r>
      <w:r w:rsidRPr="002C5360">
        <w:rPr>
          <w:rFonts w:ascii="Times New Roman" w:hAnsi="Times New Roman" w:cs="Times New Roman"/>
          <w:bCs/>
          <w:sz w:val="24"/>
          <w:szCs w:val="24"/>
        </w:rPr>
        <w:t>2015</w:t>
      </w:r>
      <w:r>
        <w:rPr>
          <w:rFonts w:ascii="Times New Roman" w:hAnsi="Times New Roman" w:cs="Times New Roman"/>
          <w:bCs/>
          <w:sz w:val="24"/>
          <w:szCs w:val="24"/>
        </w:rPr>
        <w:t>/</w:t>
      </w:r>
      <w:r w:rsidRPr="002C5360">
        <w:rPr>
          <w:rFonts w:ascii="Times New Roman" w:hAnsi="Times New Roman" w:cs="Times New Roman"/>
          <w:bCs/>
          <w:sz w:val="24"/>
          <w:szCs w:val="24"/>
        </w:rPr>
        <w:t>16</w:t>
      </w:r>
      <w:r>
        <w:rPr>
          <w:rFonts w:ascii="Times New Roman" w:hAnsi="Times New Roman" w:cs="Times New Roman"/>
          <w:bCs/>
          <w:sz w:val="24"/>
          <w:szCs w:val="24"/>
        </w:rPr>
        <w:t>.</w:t>
      </w:r>
    </w:p>
    <w:p w:rsidR="00C301A3" w:rsidRPr="00AD45CB" w:rsidRDefault="00C301A3" w:rsidP="00C301A3">
      <w:pPr>
        <w:pStyle w:val="ListParagraph"/>
        <w:numPr>
          <w:ilvl w:val="0"/>
          <w:numId w:val="31"/>
        </w:numPr>
        <w:rPr>
          <w:rFonts w:ascii="Times New Roman" w:hAnsi="Times New Roman" w:cs="Times New Roman"/>
          <w:bCs/>
          <w:sz w:val="24"/>
          <w:szCs w:val="24"/>
        </w:rPr>
      </w:pPr>
      <w:r w:rsidRPr="00AD45CB">
        <w:rPr>
          <w:rFonts w:ascii="Times New Roman" w:hAnsi="Times New Roman" w:cs="Times New Roman"/>
          <w:bCs/>
          <w:sz w:val="24"/>
          <w:szCs w:val="24"/>
        </w:rPr>
        <w:t>International comparisons of employer skills training suggest that it is the quality of</w:t>
      </w:r>
    </w:p>
    <w:p w:rsidR="00C301A3" w:rsidRPr="002C5360" w:rsidRDefault="00C301A3" w:rsidP="00C301A3">
      <w:pPr>
        <w:pStyle w:val="ListParagraph"/>
        <w:rPr>
          <w:rFonts w:ascii="Times New Roman" w:hAnsi="Times New Roman" w:cs="Times New Roman"/>
          <w:bCs/>
          <w:sz w:val="24"/>
          <w:szCs w:val="24"/>
        </w:rPr>
      </w:pPr>
      <w:r w:rsidRPr="00AD45CB">
        <w:rPr>
          <w:rFonts w:ascii="Times New Roman" w:hAnsi="Times New Roman" w:cs="Times New Roman"/>
          <w:bCs/>
          <w:sz w:val="24"/>
          <w:szCs w:val="24"/>
        </w:rPr>
        <w:t>training which is relatively low in the UK.</w:t>
      </w:r>
    </w:p>
    <w:p w:rsidR="002C5360" w:rsidRDefault="00C301A3" w:rsidP="002C5360">
      <w:pPr>
        <w:pStyle w:val="ListParagraph"/>
        <w:numPr>
          <w:ilvl w:val="0"/>
          <w:numId w:val="31"/>
        </w:numPr>
        <w:rPr>
          <w:rFonts w:ascii="Times New Roman" w:hAnsi="Times New Roman" w:cs="Times New Roman"/>
          <w:bCs/>
          <w:sz w:val="24"/>
          <w:szCs w:val="24"/>
        </w:rPr>
      </w:pPr>
      <w:r>
        <w:rPr>
          <w:rFonts w:ascii="Times New Roman" w:hAnsi="Times New Roman" w:cs="Times New Roman"/>
          <w:bCs/>
          <w:sz w:val="24"/>
          <w:szCs w:val="24"/>
        </w:rPr>
        <w:t>D</w:t>
      </w:r>
      <w:r w:rsidR="002C5360" w:rsidRPr="002C5360">
        <w:rPr>
          <w:rFonts w:ascii="Times New Roman" w:hAnsi="Times New Roman" w:cs="Times New Roman"/>
          <w:bCs/>
          <w:sz w:val="24"/>
          <w:szCs w:val="24"/>
        </w:rPr>
        <w:t>isadvantaged adults with the lowest qualifications are the least likely to access adult training despite being the group who would benefit most</w:t>
      </w:r>
      <w:r w:rsidR="0061585B">
        <w:rPr>
          <w:rFonts w:ascii="Times New Roman" w:hAnsi="Times New Roman" w:cs="Times New Roman"/>
          <w:bCs/>
          <w:sz w:val="24"/>
          <w:szCs w:val="24"/>
        </w:rPr>
        <w:t>.</w:t>
      </w:r>
    </w:p>
    <w:p w:rsidR="002C5360" w:rsidRDefault="0061585B" w:rsidP="002C5360">
      <w:pPr>
        <w:pStyle w:val="ListParagraph"/>
        <w:numPr>
          <w:ilvl w:val="0"/>
          <w:numId w:val="31"/>
        </w:numPr>
        <w:rPr>
          <w:rFonts w:ascii="Times New Roman" w:hAnsi="Times New Roman" w:cs="Times New Roman"/>
          <w:bCs/>
          <w:sz w:val="24"/>
          <w:szCs w:val="24"/>
        </w:rPr>
      </w:pPr>
      <w:r>
        <w:rPr>
          <w:rFonts w:ascii="Times New Roman" w:hAnsi="Times New Roman" w:cs="Times New Roman"/>
          <w:bCs/>
          <w:sz w:val="24"/>
          <w:szCs w:val="24"/>
        </w:rPr>
        <w:t>G</w:t>
      </w:r>
      <w:r w:rsidR="002C5360" w:rsidRPr="002C5360">
        <w:rPr>
          <w:rFonts w:ascii="Times New Roman" w:hAnsi="Times New Roman" w:cs="Times New Roman"/>
          <w:bCs/>
          <w:sz w:val="24"/>
          <w:szCs w:val="24"/>
        </w:rPr>
        <w:t>raduates are 3 times more likely to receive training than those with no qualifications, while professionals and managers are about twice as likely to receive training as lower-skilled workers</w:t>
      </w:r>
      <w:r>
        <w:rPr>
          <w:rFonts w:ascii="Times New Roman" w:hAnsi="Times New Roman" w:cs="Times New Roman"/>
          <w:bCs/>
          <w:sz w:val="24"/>
          <w:szCs w:val="24"/>
        </w:rPr>
        <w:t>.</w:t>
      </w:r>
    </w:p>
    <w:p w:rsidR="0061585B" w:rsidRDefault="0061585B" w:rsidP="0061585B">
      <w:pPr>
        <w:pStyle w:val="ListParagraph"/>
        <w:rPr>
          <w:rFonts w:ascii="Times New Roman" w:hAnsi="Times New Roman" w:cs="Times New Roman"/>
          <w:bCs/>
          <w:sz w:val="24"/>
          <w:szCs w:val="24"/>
        </w:rPr>
      </w:pPr>
    </w:p>
    <w:p w:rsidR="00ED0D34" w:rsidRPr="00ED0D34" w:rsidRDefault="00ED0D34" w:rsidP="00825FAF">
      <w:pPr>
        <w:rPr>
          <w:rFonts w:ascii="Times New Roman" w:hAnsi="Times New Roman" w:cs="Times New Roman"/>
          <w:b/>
          <w:bCs/>
          <w:sz w:val="24"/>
          <w:szCs w:val="24"/>
        </w:rPr>
      </w:pPr>
      <w:r w:rsidRPr="00ED0D34">
        <w:rPr>
          <w:rFonts w:ascii="Times New Roman" w:hAnsi="Times New Roman" w:cs="Times New Roman"/>
          <w:b/>
          <w:bCs/>
          <w:sz w:val="24"/>
          <w:szCs w:val="24"/>
        </w:rPr>
        <w:t>Inquiry into the effects of the Welfare Reform and Work Act 2016</w:t>
      </w:r>
    </w:p>
    <w:p w:rsidR="00ED0D34" w:rsidRDefault="00ED0D34" w:rsidP="00825FAF">
      <w:pPr>
        <w:rPr>
          <w:rFonts w:ascii="Times New Roman" w:hAnsi="Times New Roman" w:cs="Times New Roman"/>
          <w:bCs/>
          <w:sz w:val="24"/>
          <w:szCs w:val="24"/>
        </w:rPr>
      </w:pPr>
    </w:p>
    <w:p w:rsidR="00ED0D34" w:rsidRPr="00ED0D34" w:rsidRDefault="00ED0D34" w:rsidP="00ED0D34">
      <w:pPr>
        <w:rPr>
          <w:rFonts w:ascii="Times New Roman" w:hAnsi="Times New Roman" w:cs="Times New Roman"/>
          <w:sz w:val="24"/>
          <w:szCs w:val="24"/>
        </w:rPr>
      </w:pPr>
      <w:r>
        <w:rPr>
          <w:rFonts w:ascii="Times New Roman" w:hAnsi="Times New Roman" w:cs="Times New Roman"/>
          <w:bCs/>
          <w:sz w:val="24"/>
          <w:szCs w:val="24"/>
        </w:rPr>
        <w:t xml:space="preserve">Debbie Abrahams MP, chair of the </w:t>
      </w:r>
      <w:r w:rsidRPr="00ED0D34">
        <w:rPr>
          <w:rFonts w:ascii="Times New Roman" w:hAnsi="Times New Roman" w:cs="Times New Roman"/>
          <w:bCs/>
          <w:sz w:val="24"/>
          <w:szCs w:val="24"/>
        </w:rPr>
        <w:t>All-Party Parliamentary Group (APPG) for Health in All Policies</w:t>
      </w:r>
      <w:r>
        <w:rPr>
          <w:rFonts w:ascii="Times New Roman" w:hAnsi="Times New Roman" w:cs="Times New Roman"/>
          <w:bCs/>
          <w:sz w:val="24"/>
          <w:szCs w:val="24"/>
        </w:rPr>
        <w:t xml:space="preserve">, and her colleagues have launched an inquiry into the effects of the Welfare Reform and Work Act 2016, focusing on </w:t>
      </w:r>
      <w:r w:rsidRPr="00ED0D34">
        <w:rPr>
          <w:rFonts w:ascii="Times New Roman" w:hAnsi="Times New Roman" w:cs="Times New Roman"/>
          <w:bCs/>
          <w:sz w:val="24"/>
          <w:szCs w:val="24"/>
        </w:rPr>
        <w:t>impact</w:t>
      </w:r>
      <w:r>
        <w:rPr>
          <w:rFonts w:ascii="Times New Roman" w:hAnsi="Times New Roman" w:cs="Times New Roman"/>
          <w:bCs/>
          <w:sz w:val="24"/>
          <w:szCs w:val="24"/>
        </w:rPr>
        <w:t>s</w:t>
      </w:r>
      <w:r w:rsidRPr="00ED0D34">
        <w:rPr>
          <w:rFonts w:ascii="Times New Roman" w:hAnsi="Times New Roman" w:cs="Times New Roman"/>
          <w:bCs/>
          <w:sz w:val="24"/>
          <w:szCs w:val="24"/>
        </w:rPr>
        <w:t xml:space="preserve"> on children and disabled </w:t>
      </w:r>
      <w:r>
        <w:rPr>
          <w:rFonts w:ascii="Times New Roman" w:hAnsi="Times New Roman" w:cs="Times New Roman"/>
          <w:bCs/>
          <w:sz w:val="24"/>
          <w:szCs w:val="24"/>
        </w:rPr>
        <w:t>p</w:t>
      </w:r>
      <w:r w:rsidRPr="00ED0D34">
        <w:rPr>
          <w:rFonts w:ascii="Times New Roman" w:hAnsi="Times New Roman" w:cs="Times New Roman"/>
          <w:bCs/>
          <w:sz w:val="24"/>
          <w:szCs w:val="24"/>
        </w:rPr>
        <w:t>eople</w:t>
      </w:r>
      <w:r>
        <w:rPr>
          <w:rFonts w:ascii="Times New Roman" w:hAnsi="Times New Roman" w:cs="Times New Roman"/>
          <w:bCs/>
          <w:sz w:val="24"/>
          <w:szCs w:val="24"/>
        </w:rPr>
        <w:t xml:space="preserve">. Details are </w:t>
      </w:r>
      <w:r w:rsidRPr="00ED0D34">
        <w:rPr>
          <w:rFonts w:ascii="Times New Roman" w:hAnsi="Times New Roman" w:cs="Times New Roman"/>
          <w:bCs/>
          <w:sz w:val="24"/>
          <w:szCs w:val="24"/>
        </w:rPr>
        <w:t xml:space="preserve">at </w:t>
      </w:r>
      <w:hyperlink r:id="rId18" w:history="1">
        <w:r w:rsidR="000D5A31" w:rsidRPr="00ED0D34">
          <w:rPr>
            <w:rStyle w:val="Hyperlink"/>
            <w:rFonts w:ascii="Times New Roman" w:hAnsi="Times New Roman" w:cs="Times New Roman"/>
            <w:bCs/>
            <w:sz w:val="24"/>
            <w:szCs w:val="24"/>
          </w:rPr>
          <w:t>http://debbieabrahams.org.uk/debbie-launches-inquiry/</w:t>
        </w:r>
      </w:hyperlink>
      <w:r w:rsidR="00CD5B25">
        <w:t xml:space="preserve"> </w:t>
      </w:r>
      <w:r w:rsidRPr="00ED0D34">
        <w:rPr>
          <w:rFonts w:ascii="Times New Roman" w:hAnsi="Times New Roman" w:cs="Times New Roman"/>
          <w:sz w:val="24"/>
          <w:szCs w:val="24"/>
        </w:rPr>
        <w:t xml:space="preserve">Topics considered will include </w:t>
      </w:r>
      <w:r>
        <w:rPr>
          <w:rFonts w:ascii="Times New Roman" w:hAnsi="Times New Roman" w:cs="Times New Roman"/>
          <w:sz w:val="24"/>
          <w:szCs w:val="24"/>
        </w:rPr>
        <w:t xml:space="preserve">the </w:t>
      </w:r>
      <w:r w:rsidRPr="00ED0D34">
        <w:rPr>
          <w:rFonts w:ascii="Times New Roman" w:hAnsi="Times New Roman" w:cs="Times New Roman"/>
          <w:sz w:val="24"/>
          <w:szCs w:val="24"/>
        </w:rPr>
        <w:t>changes in conditionality for responsible carers under Universal Credit.</w:t>
      </w:r>
      <w:r w:rsidR="00CD5B25">
        <w:rPr>
          <w:rFonts w:ascii="Times New Roman" w:hAnsi="Times New Roman" w:cs="Times New Roman"/>
          <w:sz w:val="24"/>
          <w:szCs w:val="24"/>
        </w:rPr>
        <w:t xml:space="preserve"> </w:t>
      </w:r>
      <w:r w:rsidRPr="00ED0D34">
        <w:rPr>
          <w:rFonts w:ascii="Times New Roman" w:hAnsi="Times New Roman" w:cs="Times New Roman"/>
          <w:sz w:val="24"/>
          <w:szCs w:val="24"/>
        </w:rPr>
        <w:t xml:space="preserve">Submissions are invited to </w:t>
      </w:r>
      <w:hyperlink r:id="rId19" w:history="1">
        <w:r w:rsidRPr="00ED0D34">
          <w:rPr>
            <w:rStyle w:val="Hyperlink"/>
            <w:rFonts w:ascii="Times New Roman" w:hAnsi="Times New Roman" w:cs="Times New Roman"/>
            <w:sz w:val="24"/>
            <w:szCs w:val="24"/>
          </w:rPr>
          <w:t>appg@publicmatters.org.uk</w:t>
        </w:r>
      </w:hyperlink>
      <w:r w:rsidRPr="00ED0D34">
        <w:rPr>
          <w:rFonts w:ascii="Times New Roman" w:hAnsi="Times New Roman" w:cs="Times New Roman"/>
          <w:sz w:val="24"/>
          <w:szCs w:val="24"/>
        </w:rPr>
        <w:t xml:space="preserve"> by Friday 22nd March 2019.</w:t>
      </w:r>
    </w:p>
    <w:p w:rsidR="000D5A31" w:rsidRPr="00EA3403" w:rsidRDefault="000D5A31" w:rsidP="00825FAF">
      <w:pPr>
        <w:rPr>
          <w:rFonts w:ascii="Times New Roman" w:hAnsi="Times New Roman" w:cs="Times New Roman"/>
          <w:b/>
          <w:bCs/>
          <w:sz w:val="24"/>
          <w:szCs w:val="24"/>
        </w:rPr>
      </w:pPr>
    </w:p>
    <w:p w:rsidR="00B734BC" w:rsidRPr="00EA3403" w:rsidRDefault="00B734BC" w:rsidP="00825FAF">
      <w:pPr>
        <w:rPr>
          <w:rFonts w:ascii="Times New Roman" w:hAnsi="Times New Roman" w:cs="Times New Roman"/>
          <w:b/>
          <w:bCs/>
          <w:sz w:val="24"/>
          <w:szCs w:val="24"/>
        </w:rPr>
      </w:pPr>
      <w:r w:rsidRPr="00EA3403">
        <w:rPr>
          <w:rFonts w:ascii="Times New Roman" w:hAnsi="Times New Roman" w:cs="Times New Roman"/>
          <w:b/>
          <w:bCs/>
          <w:sz w:val="24"/>
          <w:szCs w:val="24"/>
        </w:rPr>
        <w:t xml:space="preserve">Centre for Welfare Reform – </w:t>
      </w:r>
      <w:r w:rsidR="00EA3403" w:rsidRPr="00EA3403">
        <w:rPr>
          <w:rFonts w:ascii="Times New Roman" w:hAnsi="Times New Roman" w:cs="Times New Roman"/>
          <w:b/>
          <w:bCs/>
          <w:sz w:val="24"/>
          <w:szCs w:val="24"/>
        </w:rPr>
        <w:t>Call for a c</w:t>
      </w:r>
      <w:r w:rsidRPr="00EA3403">
        <w:rPr>
          <w:rFonts w:ascii="Times New Roman" w:hAnsi="Times New Roman" w:cs="Times New Roman"/>
          <w:b/>
          <w:bCs/>
          <w:sz w:val="24"/>
          <w:szCs w:val="24"/>
        </w:rPr>
        <w:t xml:space="preserve">umulative </w:t>
      </w:r>
      <w:r w:rsidR="00EA3403" w:rsidRPr="00EA3403">
        <w:rPr>
          <w:rFonts w:ascii="Times New Roman" w:hAnsi="Times New Roman" w:cs="Times New Roman"/>
          <w:b/>
          <w:bCs/>
          <w:sz w:val="24"/>
          <w:szCs w:val="24"/>
        </w:rPr>
        <w:t>i</w:t>
      </w:r>
      <w:r w:rsidRPr="00EA3403">
        <w:rPr>
          <w:rFonts w:ascii="Times New Roman" w:hAnsi="Times New Roman" w:cs="Times New Roman"/>
          <w:b/>
          <w:bCs/>
          <w:sz w:val="24"/>
          <w:szCs w:val="24"/>
        </w:rPr>
        <w:t xml:space="preserve">mpact </w:t>
      </w:r>
      <w:r w:rsidR="00EA3403" w:rsidRPr="00EA3403">
        <w:rPr>
          <w:rFonts w:ascii="Times New Roman" w:hAnsi="Times New Roman" w:cs="Times New Roman"/>
          <w:b/>
          <w:bCs/>
          <w:sz w:val="24"/>
          <w:szCs w:val="24"/>
        </w:rPr>
        <w:t>a</w:t>
      </w:r>
      <w:r w:rsidRPr="00EA3403">
        <w:rPr>
          <w:rFonts w:ascii="Times New Roman" w:hAnsi="Times New Roman" w:cs="Times New Roman"/>
          <w:b/>
          <w:bCs/>
          <w:sz w:val="24"/>
          <w:szCs w:val="24"/>
        </w:rPr>
        <w:t xml:space="preserve">ssessment </w:t>
      </w:r>
    </w:p>
    <w:p w:rsidR="003C4F18" w:rsidRPr="00EA3403" w:rsidRDefault="003C4F18" w:rsidP="00FE5CB3">
      <w:pPr>
        <w:rPr>
          <w:rFonts w:ascii="Times New Roman" w:hAnsi="Times New Roman" w:cs="Times New Roman"/>
          <w:bCs/>
          <w:sz w:val="24"/>
          <w:szCs w:val="24"/>
        </w:rPr>
      </w:pPr>
    </w:p>
    <w:p w:rsidR="00EA3403" w:rsidRPr="00EA3403" w:rsidRDefault="00EA3403" w:rsidP="00FE5CB3">
      <w:pPr>
        <w:rPr>
          <w:rFonts w:ascii="Times New Roman" w:hAnsi="Times New Roman" w:cs="Times New Roman"/>
          <w:bCs/>
          <w:sz w:val="24"/>
          <w:szCs w:val="24"/>
        </w:rPr>
      </w:pPr>
      <w:r w:rsidRPr="00EA3403">
        <w:rPr>
          <w:rFonts w:ascii="Times New Roman" w:hAnsi="Times New Roman" w:cs="Times New Roman"/>
          <w:bCs/>
          <w:sz w:val="24"/>
          <w:szCs w:val="24"/>
        </w:rPr>
        <w:t xml:space="preserve">The Centre for Welfare Reform has pointed out that the government has never carried out any comprehensive analysis of the total impact on disabled people of the spending cuts and changes to social security since 2010. </w:t>
      </w:r>
      <w:r w:rsidR="008D1555">
        <w:rPr>
          <w:rFonts w:ascii="Times New Roman" w:hAnsi="Times New Roman" w:cs="Times New Roman"/>
          <w:bCs/>
          <w:sz w:val="24"/>
          <w:szCs w:val="24"/>
        </w:rPr>
        <w:t xml:space="preserve">In response to pressure, the Secretary of State on 30 November 2018 produced a statement of reasons why it claims it cannot do this. The Centre has now published a paper, </w:t>
      </w:r>
      <w:r w:rsidRPr="00EA3403">
        <w:rPr>
          <w:rFonts w:ascii="Times New Roman" w:hAnsi="Times New Roman" w:cs="Times New Roman"/>
          <w:bCs/>
          <w:sz w:val="24"/>
          <w:szCs w:val="24"/>
        </w:rPr>
        <w:t xml:space="preserve">by Simon Duffy, </w:t>
      </w:r>
      <w:r w:rsidR="008D1555">
        <w:rPr>
          <w:rFonts w:ascii="Times New Roman" w:hAnsi="Times New Roman" w:cs="Times New Roman"/>
          <w:bCs/>
          <w:sz w:val="24"/>
          <w:szCs w:val="24"/>
        </w:rPr>
        <w:t>refuting the government’s arguments,</w:t>
      </w:r>
      <w:r w:rsidRPr="00EA3403">
        <w:rPr>
          <w:rFonts w:ascii="Times New Roman" w:hAnsi="Times New Roman" w:cs="Times New Roman"/>
          <w:bCs/>
          <w:sz w:val="24"/>
          <w:szCs w:val="24"/>
        </w:rPr>
        <w:t xml:space="preserve"> at</w:t>
      </w:r>
    </w:p>
    <w:p w:rsidR="00EA3403" w:rsidRPr="008D1555" w:rsidRDefault="00884921" w:rsidP="00FE5CB3">
      <w:pPr>
        <w:rPr>
          <w:rFonts w:ascii="Times New Roman" w:hAnsi="Times New Roman" w:cs="Times New Roman"/>
          <w:bCs/>
          <w:sz w:val="24"/>
          <w:szCs w:val="24"/>
        </w:rPr>
      </w:pPr>
      <w:hyperlink r:id="rId20" w:history="1">
        <w:r w:rsidR="00EA3403" w:rsidRPr="00427B97">
          <w:rPr>
            <w:rStyle w:val="Hyperlink"/>
            <w:rFonts w:ascii="Times New Roman" w:hAnsi="Times New Roman" w:cs="Times New Roman"/>
            <w:bCs/>
            <w:sz w:val="24"/>
            <w:szCs w:val="24"/>
          </w:rPr>
          <w:t>https://www.centreforwelfarereform.org/library/by-az/cumulative-impact-assessment-cia.html</w:t>
        </w:r>
      </w:hyperlink>
      <w:r w:rsidR="008D1555">
        <w:rPr>
          <w:rFonts w:ascii="Times New Roman" w:hAnsi="Times New Roman" w:cs="Times New Roman"/>
          <w:bCs/>
          <w:color w:val="FF0000"/>
          <w:sz w:val="24"/>
          <w:szCs w:val="24"/>
        </w:rPr>
        <w:t xml:space="preserve"> </w:t>
      </w:r>
      <w:r w:rsidR="008821BB">
        <w:rPr>
          <w:rFonts w:ascii="Times New Roman" w:hAnsi="Times New Roman" w:cs="Times New Roman"/>
          <w:bCs/>
          <w:color w:val="FF0000"/>
          <w:sz w:val="24"/>
          <w:szCs w:val="24"/>
        </w:rPr>
        <w:t xml:space="preserve"> </w:t>
      </w:r>
      <w:r w:rsidR="008D1555" w:rsidRPr="008D1555">
        <w:rPr>
          <w:rFonts w:ascii="Times New Roman" w:hAnsi="Times New Roman" w:cs="Times New Roman"/>
          <w:bCs/>
          <w:sz w:val="24"/>
          <w:szCs w:val="24"/>
        </w:rPr>
        <w:t xml:space="preserve">The report </w:t>
      </w:r>
      <w:r w:rsidR="007B454C">
        <w:rPr>
          <w:rFonts w:ascii="Times New Roman" w:hAnsi="Times New Roman" w:cs="Times New Roman"/>
          <w:bCs/>
          <w:sz w:val="24"/>
          <w:szCs w:val="24"/>
        </w:rPr>
        <w:t>w</w:t>
      </w:r>
      <w:r w:rsidR="008D1555" w:rsidRPr="008D1555">
        <w:rPr>
          <w:rFonts w:ascii="Times New Roman" w:hAnsi="Times New Roman" w:cs="Times New Roman"/>
          <w:bCs/>
          <w:sz w:val="24"/>
          <w:szCs w:val="24"/>
        </w:rPr>
        <w:t>as followed by a debate in</w:t>
      </w:r>
      <w:r w:rsidR="00B87D7A">
        <w:rPr>
          <w:rFonts w:ascii="Times New Roman" w:hAnsi="Times New Roman" w:cs="Times New Roman"/>
          <w:bCs/>
          <w:sz w:val="24"/>
          <w:szCs w:val="24"/>
        </w:rPr>
        <w:t xml:space="preserve"> the House of Commons on 19 Dec</w:t>
      </w:r>
      <w:r w:rsidR="008D1555" w:rsidRPr="008D1555">
        <w:rPr>
          <w:rFonts w:ascii="Times New Roman" w:hAnsi="Times New Roman" w:cs="Times New Roman"/>
          <w:bCs/>
          <w:sz w:val="24"/>
          <w:szCs w:val="24"/>
        </w:rPr>
        <w:t>ember, organised by Debbie Abrahams MP and Kate Green MP, reported at</w:t>
      </w:r>
    </w:p>
    <w:p w:rsidR="008D1555" w:rsidRDefault="00884921" w:rsidP="00FE5CB3">
      <w:pPr>
        <w:rPr>
          <w:rFonts w:ascii="Times New Roman" w:hAnsi="Times New Roman" w:cs="Times New Roman"/>
          <w:bCs/>
          <w:color w:val="FF0000"/>
          <w:sz w:val="24"/>
          <w:szCs w:val="24"/>
        </w:rPr>
      </w:pPr>
      <w:hyperlink r:id="rId21" w:history="1">
        <w:r w:rsidR="008D1555" w:rsidRPr="00427B97">
          <w:rPr>
            <w:rStyle w:val="Hyperlink"/>
            <w:rFonts w:ascii="Times New Roman" w:hAnsi="Times New Roman" w:cs="Times New Roman"/>
            <w:bCs/>
            <w:sz w:val="24"/>
            <w:szCs w:val="24"/>
          </w:rPr>
          <w:t>https://hansard.parliament.uk/Commons/2018-12-19/debates/785092AB-6594-423B-A48E-41714F822FED/DisabilitySupport#</w:t>
        </w:r>
      </w:hyperlink>
    </w:p>
    <w:p w:rsidR="00EA3403" w:rsidRDefault="00EA3403" w:rsidP="00FE5CB3">
      <w:pPr>
        <w:rPr>
          <w:rFonts w:ascii="Times New Roman" w:hAnsi="Times New Roman" w:cs="Times New Roman"/>
          <w:bCs/>
          <w:color w:val="FF0000"/>
          <w:sz w:val="24"/>
          <w:szCs w:val="24"/>
        </w:rPr>
      </w:pPr>
    </w:p>
    <w:p w:rsidR="005A20A9" w:rsidRPr="00043DDE" w:rsidRDefault="005A20A9" w:rsidP="005A20A9">
      <w:pPr>
        <w:rPr>
          <w:rFonts w:ascii="Times New Roman" w:hAnsi="Times New Roman" w:cs="Times New Roman"/>
          <w:b/>
          <w:color w:val="333333"/>
          <w:sz w:val="24"/>
          <w:szCs w:val="24"/>
          <w:shd w:val="clear" w:color="auto" w:fill="FFFFFF"/>
        </w:rPr>
      </w:pPr>
      <w:r w:rsidRPr="00043DDE">
        <w:rPr>
          <w:rFonts w:ascii="Times New Roman" w:hAnsi="Times New Roman" w:cs="Times New Roman"/>
          <w:b/>
          <w:color w:val="333333"/>
          <w:sz w:val="24"/>
          <w:szCs w:val="24"/>
          <w:shd w:val="clear" w:color="auto" w:fill="FFFFFF"/>
        </w:rPr>
        <w:t>New study on reduced hours working and stress</w:t>
      </w:r>
    </w:p>
    <w:p w:rsidR="005A20A9" w:rsidRPr="00043DDE" w:rsidRDefault="005A20A9" w:rsidP="005A20A9">
      <w:pPr>
        <w:rPr>
          <w:rFonts w:ascii="Times New Roman" w:hAnsi="Times New Roman" w:cs="Times New Roman"/>
          <w:color w:val="333333"/>
          <w:sz w:val="24"/>
          <w:szCs w:val="24"/>
          <w:shd w:val="clear" w:color="auto" w:fill="FFFFFF"/>
        </w:rPr>
      </w:pPr>
    </w:p>
    <w:p w:rsidR="005A20A9" w:rsidRPr="00043DDE" w:rsidRDefault="005A20A9" w:rsidP="005A20A9">
      <w:pPr>
        <w:rPr>
          <w:rFonts w:ascii="Times New Roman" w:hAnsi="Times New Roman" w:cs="Times New Roman"/>
          <w:color w:val="FF0000"/>
          <w:sz w:val="24"/>
          <w:szCs w:val="24"/>
          <w:shd w:val="clear" w:color="auto" w:fill="FFFFFF"/>
        </w:rPr>
      </w:pPr>
      <w:r w:rsidRPr="00043DDE">
        <w:rPr>
          <w:rFonts w:ascii="Times New Roman" w:hAnsi="Times New Roman" w:cs="Times New Roman"/>
          <w:color w:val="333333"/>
          <w:sz w:val="24"/>
          <w:szCs w:val="24"/>
          <w:shd w:val="clear" w:color="auto" w:fill="FFFFFF"/>
        </w:rPr>
        <w:t xml:space="preserve">A new study of the impact of reduced working hours on stress (Chandola et al. 2019) has found that in a large representative study of UK adults, male and female employees who made use of reduced hours working arrangements had lower levels of allostatic load (an index of chronic stress-related biomarkers). Among women caring for two or more children aged under 15, there was a difference of almost one unit of the allostatic load index (an additional biomarker risk) between women who used reduced hours flexible work and those without such arrangements. Reduced hours flexible work arrangements could enable women who combine work and family roles to reduce their levels of chronic stress. The DWP’s conditionality regime is </w:t>
      </w:r>
      <w:r w:rsidR="0088737E">
        <w:rPr>
          <w:rFonts w:ascii="Times New Roman" w:hAnsi="Times New Roman" w:cs="Times New Roman"/>
          <w:color w:val="333333"/>
          <w:sz w:val="24"/>
          <w:szCs w:val="24"/>
          <w:shd w:val="clear" w:color="auto" w:fill="FFFFFF"/>
        </w:rPr>
        <w:t xml:space="preserve">of course </w:t>
      </w:r>
      <w:r w:rsidRPr="00043DDE">
        <w:rPr>
          <w:rFonts w:ascii="Times New Roman" w:hAnsi="Times New Roman" w:cs="Times New Roman"/>
          <w:color w:val="333333"/>
          <w:sz w:val="24"/>
          <w:szCs w:val="24"/>
          <w:shd w:val="clear" w:color="auto" w:fill="FFFFFF"/>
        </w:rPr>
        <w:t xml:space="preserve">designed to </w:t>
      </w:r>
      <w:r w:rsidR="0088737E">
        <w:rPr>
          <w:rFonts w:ascii="Times New Roman" w:hAnsi="Times New Roman" w:cs="Times New Roman"/>
          <w:color w:val="333333"/>
          <w:sz w:val="24"/>
          <w:szCs w:val="24"/>
          <w:shd w:val="clear" w:color="auto" w:fill="FFFFFF"/>
        </w:rPr>
        <w:t>put pressure on claimants to work more.</w:t>
      </w:r>
    </w:p>
    <w:p w:rsidR="005A20A9" w:rsidRDefault="005A20A9" w:rsidP="005A20A9">
      <w:pPr>
        <w:rPr>
          <w:rFonts w:ascii="Times New Roman" w:hAnsi="Times New Roman" w:cs="Times New Roman"/>
          <w:sz w:val="24"/>
          <w:szCs w:val="24"/>
          <w:shd w:val="clear" w:color="auto" w:fill="FFFFFF"/>
        </w:rPr>
      </w:pPr>
    </w:p>
    <w:p w:rsidR="005A20A9" w:rsidRPr="001807A8" w:rsidRDefault="005A20A9" w:rsidP="005A20A9">
      <w:pPr>
        <w:rPr>
          <w:rFonts w:ascii="Times New Roman" w:hAnsi="Times New Roman" w:cs="Times New Roman"/>
          <w:b/>
          <w:bCs/>
          <w:sz w:val="24"/>
          <w:szCs w:val="24"/>
        </w:rPr>
      </w:pPr>
      <w:r w:rsidRPr="001807A8">
        <w:rPr>
          <w:rFonts w:ascii="Times New Roman" w:hAnsi="Times New Roman" w:cs="Times New Roman"/>
          <w:b/>
          <w:bCs/>
          <w:sz w:val="24"/>
          <w:szCs w:val="24"/>
        </w:rPr>
        <w:t>UK compliance with the European Social Charter</w:t>
      </w:r>
    </w:p>
    <w:p w:rsidR="005A20A9" w:rsidRPr="001807A8" w:rsidRDefault="005A20A9" w:rsidP="005A20A9">
      <w:pPr>
        <w:rPr>
          <w:rFonts w:ascii="Times New Roman" w:hAnsi="Times New Roman" w:cs="Times New Roman"/>
          <w:bCs/>
          <w:sz w:val="24"/>
          <w:szCs w:val="24"/>
        </w:rPr>
      </w:pPr>
    </w:p>
    <w:p w:rsidR="005A20A9" w:rsidRPr="001807A8" w:rsidRDefault="005A20A9" w:rsidP="005A20A9">
      <w:pPr>
        <w:rPr>
          <w:rFonts w:ascii="Times New Roman" w:hAnsi="Times New Roman" w:cs="Times New Roman"/>
          <w:bCs/>
          <w:sz w:val="24"/>
          <w:szCs w:val="24"/>
        </w:rPr>
      </w:pPr>
      <w:r w:rsidRPr="001807A8">
        <w:rPr>
          <w:rFonts w:ascii="Times New Roman" w:hAnsi="Times New Roman" w:cs="Times New Roman"/>
          <w:bCs/>
          <w:sz w:val="24"/>
          <w:szCs w:val="24"/>
        </w:rPr>
        <w:t xml:space="preserve">The UK is a signatory to the European Social Charter (ESC), which is a sister to the European Charter on Human Rights (EHCR). It comes under the aegis of the Council of Europe and is not affected by Brexit. However, although the UK has undertaken obligations under the ESC, they are not enforceable in the UK courts. A new article by Mark Simpson (2018) assesses the UK’s compliance with the ESC and argues that social benefit levels and conditionality, including sanctions, are at best </w:t>
      </w:r>
      <w:r w:rsidR="003D7DFC">
        <w:rPr>
          <w:rFonts w:ascii="Times New Roman" w:hAnsi="Times New Roman" w:cs="Times New Roman"/>
          <w:bCs/>
          <w:sz w:val="24"/>
          <w:szCs w:val="24"/>
        </w:rPr>
        <w:t>in</w:t>
      </w:r>
      <w:r w:rsidRPr="001807A8">
        <w:rPr>
          <w:rFonts w:ascii="Times New Roman" w:hAnsi="Times New Roman" w:cs="Times New Roman"/>
          <w:bCs/>
          <w:sz w:val="24"/>
          <w:szCs w:val="24"/>
        </w:rPr>
        <w:t xml:space="preserve"> questionable conformity with various core Articles of the Charter. It also suggests that there is scope for the ESC to influence UK judicial interpretations of the EHCR.</w:t>
      </w:r>
    </w:p>
    <w:p w:rsidR="005A20A9" w:rsidRDefault="005A20A9" w:rsidP="005A20A9">
      <w:pPr>
        <w:rPr>
          <w:rFonts w:ascii="Times New Roman" w:hAnsi="Times New Roman" w:cs="Times New Roman"/>
          <w:bCs/>
          <w:sz w:val="24"/>
          <w:szCs w:val="24"/>
        </w:rPr>
      </w:pPr>
    </w:p>
    <w:p w:rsidR="00902123" w:rsidRPr="00D15972" w:rsidRDefault="00902123" w:rsidP="00902123">
      <w:pPr>
        <w:rPr>
          <w:rFonts w:ascii="Times New Roman" w:hAnsi="Times New Roman" w:cs="Times New Roman"/>
          <w:b/>
          <w:bCs/>
          <w:sz w:val="24"/>
          <w:szCs w:val="24"/>
        </w:rPr>
      </w:pPr>
      <w:r w:rsidRPr="00D15972">
        <w:rPr>
          <w:rFonts w:ascii="Times New Roman" w:hAnsi="Times New Roman" w:cs="Times New Roman"/>
          <w:b/>
          <w:bCs/>
          <w:sz w:val="24"/>
          <w:szCs w:val="24"/>
        </w:rPr>
        <w:t xml:space="preserve">Universal Credit Essentials – </w:t>
      </w:r>
      <w:r>
        <w:rPr>
          <w:rFonts w:ascii="Times New Roman" w:hAnsi="Times New Roman" w:cs="Times New Roman"/>
          <w:b/>
          <w:bCs/>
          <w:sz w:val="24"/>
          <w:szCs w:val="24"/>
        </w:rPr>
        <w:t>Self-help a</w:t>
      </w:r>
      <w:r w:rsidRPr="00D15972">
        <w:rPr>
          <w:rFonts w:ascii="Times New Roman" w:hAnsi="Times New Roman" w:cs="Times New Roman"/>
          <w:b/>
          <w:bCs/>
          <w:sz w:val="24"/>
          <w:szCs w:val="24"/>
        </w:rPr>
        <w:t>dvice for claimants</w:t>
      </w:r>
    </w:p>
    <w:p w:rsidR="00902123" w:rsidRDefault="00902123" w:rsidP="00902123">
      <w:pPr>
        <w:rPr>
          <w:rFonts w:ascii="Times New Roman" w:hAnsi="Times New Roman" w:cs="Times New Roman"/>
          <w:bCs/>
          <w:sz w:val="24"/>
          <w:szCs w:val="24"/>
        </w:rPr>
      </w:pPr>
    </w:p>
    <w:p w:rsidR="00902123" w:rsidRDefault="00902123" w:rsidP="00902123">
      <w:pPr>
        <w:rPr>
          <w:rFonts w:ascii="Times New Roman" w:hAnsi="Times New Roman" w:cs="Times New Roman"/>
          <w:bCs/>
          <w:sz w:val="24"/>
          <w:szCs w:val="24"/>
        </w:rPr>
      </w:pPr>
      <w:r>
        <w:rPr>
          <w:rFonts w:ascii="Times New Roman" w:hAnsi="Times New Roman" w:cs="Times New Roman"/>
          <w:bCs/>
          <w:sz w:val="24"/>
          <w:szCs w:val="24"/>
        </w:rPr>
        <w:t xml:space="preserve">A new Facebook group, ‘Universal Credit Essentials’ </w:t>
      </w:r>
      <w:r w:rsidR="00CD5B25">
        <w:rPr>
          <w:rFonts w:ascii="Times New Roman" w:hAnsi="Times New Roman" w:cs="Times New Roman"/>
          <w:bCs/>
          <w:sz w:val="24"/>
          <w:szCs w:val="24"/>
        </w:rPr>
        <w:t xml:space="preserve">is </w:t>
      </w:r>
      <w:r>
        <w:rPr>
          <w:rFonts w:ascii="Times New Roman" w:hAnsi="Times New Roman" w:cs="Times New Roman"/>
          <w:bCs/>
          <w:sz w:val="24"/>
          <w:szCs w:val="24"/>
        </w:rPr>
        <w:t xml:space="preserve">at </w:t>
      </w:r>
      <w:hyperlink r:id="rId22" w:history="1">
        <w:r w:rsidRPr="0049609D">
          <w:rPr>
            <w:rStyle w:val="Hyperlink"/>
            <w:rFonts w:ascii="Times New Roman" w:hAnsi="Times New Roman" w:cs="Times New Roman"/>
            <w:bCs/>
            <w:sz w:val="24"/>
            <w:szCs w:val="24"/>
          </w:rPr>
          <w:t>https://en-gb.facebook.com/groups/UCEssentials/</w:t>
        </w:r>
      </w:hyperlink>
      <w:r>
        <w:rPr>
          <w:rFonts w:ascii="Times New Roman" w:hAnsi="Times New Roman" w:cs="Times New Roman"/>
          <w:bCs/>
          <w:sz w:val="24"/>
          <w:szCs w:val="24"/>
        </w:rPr>
        <w:t xml:space="preserve">  It enables claimants to swap advice about navigating issues around Universal Credit, including sanctions. It already </w:t>
      </w:r>
      <w:r w:rsidR="00CD5B25">
        <w:rPr>
          <w:rFonts w:ascii="Times New Roman" w:hAnsi="Times New Roman" w:cs="Times New Roman"/>
          <w:bCs/>
          <w:sz w:val="24"/>
          <w:szCs w:val="24"/>
        </w:rPr>
        <w:t xml:space="preserve">has </w:t>
      </w:r>
      <w:r>
        <w:rPr>
          <w:rFonts w:ascii="Times New Roman" w:hAnsi="Times New Roman" w:cs="Times New Roman"/>
          <w:bCs/>
          <w:sz w:val="24"/>
          <w:szCs w:val="24"/>
        </w:rPr>
        <w:t xml:space="preserve">almost 25,000 members. </w:t>
      </w:r>
    </w:p>
    <w:p w:rsidR="00902123" w:rsidRDefault="00902123" w:rsidP="00902123">
      <w:pPr>
        <w:rPr>
          <w:rFonts w:ascii="Times New Roman" w:hAnsi="Times New Roman" w:cs="Times New Roman"/>
          <w:bCs/>
          <w:sz w:val="24"/>
          <w:szCs w:val="24"/>
        </w:rPr>
      </w:pPr>
    </w:p>
    <w:p w:rsidR="005A20A9" w:rsidRPr="00F60F25" w:rsidRDefault="005A20A9" w:rsidP="005A20A9">
      <w:pPr>
        <w:rPr>
          <w:rFonts w:ascii="Times New Roman" w:hAnsi="Times New Roman" w:cs="Times New Roman"/>
          <w:sz w:val="24"/>
          <w:szCs w:val="24"/>
          <w:shd w:val="clear" w:color="auto" w:fill="FFFFFF"/>
        </w:rPr>
      </w:pPr>
      <w:r w:rsidRPr="00F60F25">
        <w:rPr>
          <w:rFonts w:ascii="Times New Roman" w:hAnsi="Times New Roman" w:cs="Times New Roman"/>
          <w:b/>
          <w:sz w:val="24"/>
          <w:szCs w:val="24"/>
          <w:shd w:val="clear" w:color="auto" w:fill="FFFFFF"/>
        </w:rPr>
        <w:t xml:space="preserve">NAO </w:t>
      </w:r>
      <w:r w:rsidR="00902123">
        <w:rPr>
          <w:rFonts w:ascii="Times New Roman" w:hAnsi="Times New Roman" w:cs="Times New Roman"/>
          <w:b/>
          <w:sz w:val="24"/>
          <w:szCs w:val="24"/>
          <w:shd w:val="clear" w:color="auto" w:fill="FFFFFF"/>
        </w:rPr>
        <w:t>i</w:t>
      </w:r>
      <w:r w:rsidRPr="00F60F25">
        <w:rPr>
          <w:rFonts w:ascii="Times New Roman" w:hAnsi="Times New Roman" w:cs="Times New Roman"/>
          <w:b/>
          <w:sz w:val="24"/>
          <w:szCs w:val="24"/>
          <w:shd w:val="clear" w:color="auto" w:fill="FFFFFF"/>
        </w:rPr>
        <w:t>nvestigation into healthcare penalty charge notices</w:t>
      </w:r>
    </w:p>
    <w:p w:rsidR="005A20A9" w:rsidRPr="00F60F25" w:rsidRDefault="005A20A9" w:rsidP="005A20A9">
      <w:pPr>
        <w:rPr>
          <w:rFonts w:ascii="Times New Roman" w:hAnsi="Times New Roman" w:cs="Times New Roman"/>
          <w:sz w:val="24"/>
          <w:szCs w:val="24"/>
          <w:shd w:val="clear" w:color="auto" w:fill="FFFFFF"/>
        </w:rPr>
      </w:pPr>
    </w:p>
    <w:p w:rsidR="005A20A9" w:rsidRPr="00F60F25" w:rsidRDefault="005A20A9" w:rsidP="005A20A9">
      <w:pPr>
        <w:rPr>
          <w:rFonts w:ascii="Times New Roman" w:hAnsi="Times New Roman" w:cs="Times New Roman"/>
          <w:sz w:val="24"/>
          <w:szCs w:val="24"/>
          <w:shd w:val="clear" w:color="auto" w:fill="FFFFFF"/>
        </w:rPr>
      </w:pPr>
      <w:r w:rsidRPr="00F60F25">
        <w:rPr>
          <w:rFonts w:ascii="Times New Roman" w:hAnsi="Times New Roman" w:cs="Times New Roman"/>
          <w:sz w:val="24"/>
          <w:szCs w:val="24"/>
          <w:shd w:val="clear" w:color="auto" w:fill="FFFFFF"/>
        </w:rPr>
        <w:t xml:space="preserve">The November 2017 and August 2018 editions of the Briefing reported on the problems being caused by the English NHS system of fines on patients alleged to have wrongly claimed free dental treatment. The NHS in England also fines people for allegedly claiming free prescriptions when not entitled. According to the Guardian on </w:t>
      </w:r>
      <w:hyperlink r:id="rId23" w:history="1">
        <w:r w:rsidR="00B87D7A" w:rsidRPr="00427B97">
          <w:rPr>
            <w:rStyle w:val="Hyperlink"/>
            <w:rFonts w:ascii="Times New Roman" w:hAnsi="Times New Roman" w:cs="Times New Roman"/>
            <w:sz w:val="24"/>
            <w:szCs w:val="24"/>
            <w:shd w:val="clear" w:color="auto" w:fill="FFFFFF"/>
          </w:rPr>
          <w:t>https://www.theguardian.com/society/2018/mar/10/nhs-falsely-accuses-thousands-patients-prescription-fraud</w:t>
        </w:r>
      </w:hyperlink>
      <w:r w:rsidR="00B87D7A">
        <w:rPr>
          <w:rFonts w:ascii="Times New Roman" w:hAnsi="Times New Roman" w:cs="Times New Roman"/>
          <w:sz w:val="24"/>
          <w:szCs w:val="24"/>
          <w:shd w:val="clear" w:color="auto" w:fill="FFFFFF"/>
        </w:rPr>
        <w:t xml:space="preserve">, </w:t>
      </w:r>
      <w:r w:rsidRPr="00F60F25">
        <w:rPr>
          <w:rFonts w:ascii="Times New Roman" w:hAnsi="Times New Roman" w:cs="Times New Roman"/>
          <w:sz w:val="24"/>
          <w:szCs w:val="24"/>
          <w:shd w:val="clear" w:color="auto" w:fill="FFFFFF"/>
        </w:rPr>
        <w:t xml:space="preserve">1,052,403 prescription fines were issued in 2017, of which 342,882 (32.6%) were wrongly issued and subsequently withdrawn. A further article in the </w:t>
      </w:r>
      <w:r w:rsidRPr="00F60F25">
        <w:rPr>
          <w:rFonts w:ascii="Times New Roman" w:hAnsi="Times New Roman" w:cs="Times New Roman"/>
          <w:i/>
          <w:sz w:val="24"/>
          <w:szCs w:val="24"/>
          <w:shd w:val="clear" w:color="auto" w:fill="FFFFFF"/>
        </w:rPr>
        <w:t>Observer</w:t>
      </w:r>
      <w:r w:rsidRPr="00F60F25">
        <w:rPr>
          <w:rFonts w:ascii="Times New Roman" w:hAnsi="Times New Roman" w:cs="Times New Roman"/>
          <w:sz w:val="24"/>
          <w:szCs w:val="24"/>
          <w:shd w:val="clear" w:color="auto" w:fill="FFFFFF"/>
        </w:rPr>
        <w:t xml:space="preserve">, 3 February 2019 expanded on the problems and also highlighted the fact that many fines have been issued because the NHS has not updated prescription forms to include Universal Credit. </w:t>
      </w:r>
    </w:p>
    <w:p w:rsidR="005A20A9" w:rsidRPr="00F60F25" w:rsidRDefault="005A20A9" w:rsidP="005A20A9">
      <w:pPr>
        <w:rPr>
          <w:rFonts w:ascii="Times New Roman" w:hAnsi="Times New Roman" w:cs="Times New Roman"/>
          <w:bCs/>
          <w:sz w:val="24"/>
          <w:szCs w:val="24"/>
        </w:rPr>
      </w:pPr>
    </w:p>
    <w:p w:rsidR="005A20A9" w:rsidRPr="00F454A0" w:rsidRDefault="005A20A9" w:rsidP="005A20A9">
      <w:pPr>
        <w:rPr>
          <w:rFonts w:ascii="Times New Roman" w:hAnsi="Times New Roman" w:cs="Times New Roman"/>
          <w:sz w:val="24"/>
          <w:szCs w:val="24"/>
        </w:rPr>
      </w:pPr>
      <w:r w:rsidRPr="00F60F25">
        <w:rPr>
          <w:rFonts w:ascii="Times New Roman" w:hAnsi="Times New Roman" w:cs="Times New Roman"/>
          <w:sz w:val="24"/>
          <w:szCs w:val="24"/>
          <w:shd w:val="clear" w:color="auto" w:fill="FFFFFF"/>
        </w:rPr>
        <w:t>The National Audit Office has now decided to conduct an investigation into this system. The notice is at</w:t>
      </w:r>
      <w:r>
        <w:rPr>
          <w:rFonts w:ascii="Times New Roman" w:hAnsi="Times New Roman" w:cs="Times New Roman"/>
          <w:color w:val="FF0000"/>
          <w:sz w:val="24"/>
          <w:szCs w:val="24"/>
          <w:shd w:val="clear" w:color="auto" w:fill="FFFFFF"/>
        </w:rPr>
        <w:t xml:space="preserve"> </w:t>
      </w:r>
      <w:hyperlink r:id="rId24" w:history="1">
        <w:r w:rsidRPr="00FE4D58">
          <w:rPr>
            <w:rStyle w:val="Hyperlink"/>
            <w:rFonts w:ascii="Times New Roman" w:hAnsi="Times New Roman" w:cs="Times New Roman"/>
            <w:sz w:val="24"/>
            <w:szCs w:val="24"/>
            <w:shd w:val="clear" w:color="auto" w:fill="FFFFFF"/>
          </w:rPr>
          <w:t>https://www.nao.org.uk/work-in-progress/investigation-into-healthcare-penalty-charge-notices/</w:t>
        </w:r>
      </w:hyperlink>
      <w:r>
        <w:rPr>
          <w:rFonts w:ascii="Times New Roman" w:hAnsi="Times New Roman" w:cs="Times New Roman"/>
          <w:color w:val="FF0000"/>
          <w:sz w:val="24"/>
          <w:szCs w:val="24"/>
          <w:shd w:val="clear" w:color="auto" w:fill="FFFFFF"/>
        </w:rPr>
        <w:t xml:space="preserve"> </w:t>
      </w:r>
      <w:r w:rsidR="00B87D7A">
        <w:rPr>
          <w:rFonts w:ascii="Times New Roman" w:hAnsi="Times New Roman" w:cs="Times New Roman"/>
          <w:color w:val="FF0000"/>
          <w:sz w:val="24"/>
          <w:szCs w:val="24"/>
          <w:shd w:val="clear" w:color="auto" w:fill="FFFFFF"/>
        </w:rPr>
        <w:t xml:space="preserve"> </w:t>
      </w:r>
      <w:r w:rsidRPr="00F60F25">
        <w:rPr>
          <w:rFonts w:ascii="Times New Roman" w:hAnsi="Times New Roman" w:cs="Times New Roman"/>
          <w:sz w:val="24"/>
          <w:szCs w:val="24"/>
          <w:shd w:val="clear" w:color="auto" w:fill="FFFFFF"/>
        </w:rPr>
        <w:t xml:space="preserve">See also </w:t>
      </w:r>
      <w:hyperlink r:id="rId25" w:history="1">
        <w:r w:rsidRPr="005F7AC5">
          <w:rPr>
            <w:rStyle w:val="Hyperlink"/>
            <w:rFonts w:ascii="Times New Roman" w:hAnsi="Times New Roman" w:cs="Times New Roman"/>
            <w:sz w:val="24"/>
            <w:szCs w:val="24"/>
            <w:shd w:val="clear" w:color="auto" w:fill="FFFFFF"/>
          </w:rPr>
          <w:t>https://www.bbc.co.uk/news/education-47072903</w:t>
        </w:r>
      </w:hyperlink>
      <w:r>
        <w:t xml:space="preserve"> </w:t>
      </w:r>
      <w:r w:rsidRPr="00F454A0">
        <w:rPr>
          <w:rFonts w:ascii="Times New Roman" w:hAnsi="Times New Roman" w:cs="Times New Roman"/>
          <w:sz w:val="24"/>
          <w:szCs w:val="24"/>
        </w:rPr>
        <w:t>and</w:t>
      </w:r>
    </w:p>
    <w:p w:rsidR="005A20A9" w:rsidRDefault="00884921" w:rsidP="005A20A9">
      <w:pPr>
        <w:rPr>
          <w:rFonts w:ascii="Times New Roman" w:hAnsi="Times New Roman" w:cs="Times New Roman"/>
          <w:sz w:val="24"/>
          <w:szCs w:val="24"/>
        </w:rPr>
      </w:pPr>
      <w:hyperlink r:id="rId26" w:history="1">
        <w:r w:rsidR="005A20A9" w:rsidRPr="00FE4D58">
          <w:rPr>
            <w:rStyle w:val="Hyperlink"/>
            <w:rFonts w:ascii="Times New Roman" w:hAnsi="Times New Roman" w:cs="Times New Roman"/>
            <w:sz w:val="24"/>
            <w:szCs w:val="24"/>
          </w:rPr>
          <w:t>https://www.theparliamentaryreview.co.uk/news/national-audit-office-to-investigate-unfair-nhs-penalty-charges</w:t>
        </w:r>
      </w:hyperlink>
    </w:p>
    <w:p w:rsidR="005A20A9" w:rsidRPr="00F454A0" w:rsidRDefault="005A20A9" w:rsidP="005A20A9">
      <w:pPr>
        <w:rPr>
          <w:rFonts w:ascii="Times New Roman" w:hAnsi="Times New Roman" w:cs="Times New Roman"/>
          <w:sz w:val="24"/>
          <w:szCs w:val="24"/>
        </w:rPr>
      </w:pPr>
    </w:p>
    <w:p w:rsidR="005A20A9" w:rsidRDefault="005A20A9" w:rsidP="005A20A9">
      <w:pPr>
        <w:rPr>
          <w:rFonts w:ascii="Times New Roman" w:hAnsi="Times New Roman" w:cs="Times New Roman"/>
          <w:b/>
          <w:bCs/>
          <w:sz w:val="24"/>
          <w:szCs w:val="24"/>
        </w:rPr>
      </w:pPr>
      <w:r>
        <w:rPr>
          <w:rFonts w:ascii="Times New Roman" w:hAnsi="Times New Roman" w:cs="Times New Roman"/>
          <w:b/>
          <w:bCs/>
          <w:sz w:val="24"/>
          <w:szCs w:val="24"/>
        </w:rPr>
        <w:t>SCOTLAND</w:t>
      </w:r>
    </w:p>
    <w:p w:rsidR="005A20A9" w:rsidRDefault="005A20A9" w:rsidP="005A20A9">
      <w:pPr>
        <w:rPr>
          <w:rFonts w:ascii="Times New Roman" w:hAnsi="Times New Roman" w:cs="Times New Roman"/>
          <w:b/>
          <w:bCs/>
          <w:sz w:val="24"/>
          <w:szCs w:val="24"/>
        </w:rPr>
      </w:pPr>
    </w:p>
    <w:p w:rsidR="005A20A9" w:rsidRDefault="005A20A9" w:rsidP="005A20A9">
      <w:pPr>
        <w:rPr>
          <w:rFonts w:ascii="Times New Roman" w:hAnsi="Times New Roman" w:cs="Times New Roman"/>
          <w:b/>
          <w:bCs/>
          <w:sz w:val="24"/>
          <w:szCs w:val="24"/>
        </w:rPr>
      </w:pPr>
      <w:r w:rsidRPr="009A2034">
        <w:rPr>
          <w:rFonts w:ascii="Times New Roman" w:hAnsi="Times New Roman" w:cs="Times New Roman"/>
          <w:b/>
          <w:bCs/>
          <w:sz w:val="24"/>
          <w:szCs w:val="24"/>
        </w:rPr>
        <w:t xml:space="preserve">Scottish </w:t>
      </w:r>
      <w:r>
        <w:rPr>
          <w:rFonts w:ascii="Times New Roman" w:hAnsi="Times New Roman" w:cs="Times New Roman"/>
          <w:b/>
          <w:bCs/>
          <w:sz w:val="24"/>
          <w:szCs w:val="24"/>
        </w:rPr>
        <w:t xml:space="preserve">Parliament </w:t>
      </w:r>
      <w:r w:rsidRPr="009A2034">
        <w:rPr>
          <w:rFonts w:ascii="Times New Roman" w:hAnsi="Times New Roman" w:cs="Times New Roman"/>
          <w:b/>
          <w:bCs/>
          <w:sz w:val="24"/>
          <w:szCs w:val="24"/>
        </w:rPr>
        <w:t xml:space="preserve">Social Security </w:t>
      </w:r>
      <w:r>
        <w:rPr>
          <w:rFonts w:ascii="Times New Roman" w:hAnsi="Times New Roman" w:cs="Times New Roman"/>
          <w:b/>
          <w:bCs/>
          <w:sz w:val="24"/>
          <w:szCs w:val="24"/>
        </w:rPr>
        <w:t>Committee report on</w:t>
      </w:r>
      <w:r w:rsidRPr="009A2034">
        <w:rPr>
          <w:rFonts w:ascii="Times New Roman" w:hAnsi="Times New Roman" w:cs="Times New Roman"/>
          <w:b/>
          <w:bCs/>
          <w:sz w:val="24"/>
          <w:szCs w:val="24"/>
        </w:rPr>
        <w:t xml:space="preserve"> </w:t>
      </w:r>
    </w:p>
    <w:p w:rsidR="005A20A9" w:rsidRPr="00902123" w:rsidRDefault="005A20A9" w:rsidP="005A20A9">
      <w:pPr>
        <w:rPr>
          <w:rFonts w:ascii="Times New Roman" w:hAnsi="Times New Roman" w:cs="Times New Roman"/>
          <w:b/>
          <w:bCs/>
          <w:i/>
          <w:sz w:val="24"/>
          <w:szCs w:val="24"/>
        </w:rPr>
      </w:pPr>
      <w:r w:rsidRPr="00902123">
        <w:rPr>
          <w:rFonts w:ascii="Times New Roman" w:hAnsi="Times New Roman" w:cs="Times New Roman"/>
          <w:b/>
          <w:bCs/>
          <w:i/>
          <w:sz w:val="24"/>
          <w:szCs w:val="24"/>
        </w:rPr>
        <w:t>Social Security and In-Work Poverty</w:t>
      </w:r>
    </w:p>
    <w:p w:rsidR="005A20A9" w:rsidRPr="009A2034" w:rsidRDefault="005A20A9" w:rsidP="005A20A9">
      <w:pPr>
        <w:rPr>
          <w:rFonts w:ascii="Times New Roman" w:hAnsi="Times New Roman" w:cs="Times New Roman"/>
          <w:bCs/>
          <w:sz w:val="24"/>
          <w:szCs w:val="24"/>
        </w:rPr>
      </w:pPr>
    </w:p>
    <w:p w:rsidR="005A20A9" w:rsidRDefault="005A20A9" w:rsidP="005A20A9">
      <w:pPr>
        <w:rPr>
          <w:rFonts w:ascii="Times New Roman" w:hAnsi="Times New Roman" w:cs="Times New Roman"/>
          <w:bCs/>
          <w:sz w:val="24"/>
          <w:szCs w:val="24"/>
        </w:rPr>
      </w:pPr>
      <w:r>
        <w:rPr>
          <w:rFonts w:ascii="Times New Roman" w:hAnsi="Times New Roman" w:cs="Times New Roman"/>
          <w:bCs/>
          <w:sz w:val="24"/>
          <w:szCs w:val="24"/>
        </w:rPr>
        <w:t xml:space="preserve">The report </w:t>
      </w:r>
      <w:r w:rsidR="00271948">
        <w:rPr>
          <w:rFonts w:ascii="Times New Roman" w:hAnsi="Times New Roman" w:cs="Times New Roman"/>
          <w:bCs/>
          <w:sz w:val="24"/>
          <w:szCs w:val="24"/>
        </w:rPr>
        <w:t xml:space="preserve">on this inquiry </w:t>
      </w:r>
      <w:r>
        <w:rPr>
          <w:rFonts w:ascii="Times New Roman" w:hAnsi="Times New Roman" w:cs="Times New Roman"/>
          <w:bCs/>
          <w:sz w:val="24"/>
          <w:szCs w:val="24"/>
        </w:rPr>
        <w:t xml:space="preserve">was published on 6 February, at </w:t>
      </w:r>
    </w:p>
    <w:p w:rsidR="005A20A9" w:rsidRDefault="00884921" w:rsidP="005A20A9">
      <w:pPr>
        <w:rPr>
          <w:rFonts w:ascii="Times New Roman" w:hAnsi="Times New Roman" w:cs="Times New Roman"/>
          <w:bCs/>
          <w:sz w:val="24"/>
          <w:szCs w:val="24"/>
        </w:rPr>
      </w:pPr>
      <w:hyperlink r:id="rId27" w:history="1">
        <w:r w:rsidR="005A20A9" w:rsidRPr="00427B97">
          <w:rPr>
            <w:rStyle w:val="Hyperlink"/>
            <w:rFonts w:ascii="Times New Roman" w:hAnsi="Times New Roman" w:cs="Times New Roman"/>
            <w:bCs/>
            <w:sz w:val="24"/>
            <w:szCs w:val="24"/>
          </w:rPr>
          <w:t>https://digitalpublications.parliament.scot/Committees/Report/SC/2019/2/6/Social-Security-and-In-Work-Poverty#</w:t>
        </w:r>
      </w:hyperlink>
      <w:r w:rsidR="005A20A9">
        <w:rPr>
          <w:rFonts w:ascii="Times New Roman" w:hAnsi="Times New Roman" w:cs="Times New Roman"/>
          <w:bCs/>
          <w:sz w:val="24"/>
          <w:szCs w:val="24"/>
        </w:rPr>
        <w:t xml:space="preserve">   In-work conditionality was the second most often raised concern in written submissions (para.112-34). </w:t>
      </w:r>
      <w:r w:rsidR="00271948">
        <w:rPr>
          <w:rFonts w:ascii="Times New Roman" w:hAnsi="Times New Roman" w:cs="Times New Roman"/>
          <w:bCs/>
          <w:sz w:val="24"/>
          <w:szCs w:val="24"/>
        </w:rPr>
        <w:t>The report</w:t>
      </w:r>
      <w:r w:rsidR="005A20A9">
        <w:rPr>
          <w:rFonts w:ascii="Times New Roman" w:hAnsi="Times New Roman" w:cs="Times New Roman"/>
          <w:bCs/>
          <w:sz w:val="24"/>
          <w:szCs w:val="24"/>
        </w:rPr>
        <w:t xml:space="preserve"> conclude</w:t>
      </w:r>
      <w:r w:rsidR="00271948">
        <w:rPr>
          <w:rFonts w:ascii="Times New Roman" w:hAnsi="Times New Roman" w:cs="Times New Roman"/>
          <w:bCs/>
          <w:sz w:val="24"/>
          <w:szCs w:val="24"/>
        </w:rPr>
        <w:t>s</w:t>
      </w:r>
      <w:r w:rsidR="005A20A9">
        <w:rPr>
          <w:rFonts w:ascii="Times New Roman" w:hAnsi="Times New Roman" w:cs="Times New Roman"/>
          <w:bCs/>
          <w:sz w:val="24"/>
          <w:szCs w:val="24"/>
        </w:rPr>
        <w:t xml:space="preserve"> ‘</w:t>
      </w:r>
      <w:r w:rsidR="005A20A9" w:rsidRPr="003C4F18">
        <w:rPr>
          <w:rFonts w:ascii="Times New Roman" w:hAnsi="Times New Roman" w:cs="Times New Roman"/>
          <w:bCs/>
          <w:sz w:val="24"/>
          <w:szCs w:val="24"/>
        </w:rPr>
        <w:t>Given the DWP has no evidence to support the development of in-work conditionality and, more fundamentally, that the Committee is opposed in principle to attaching punitive conditions to those already in work, the Committee does not support any extension of in-work conditionality.</w:t>
      </w:r>
      <w:r w:rsidR="005A20A9">
        <w:rPr>
          <w:rFonts w:ascii="Times New Roman" w:hAnsi="Times New Roman" w:cs="Times New Roman"/>
          <w:bCs/>
          <w:sz w:val="24"/>
          <w:szCs w:val="24"/>
        </w:rPr>
        <w:t>’</w:t>
      </w:r>
      <w:r w:rsidR="005A20A9" w:rsidRPr="003C4F18">
        <w:rPr>
          <w:rFonts w:ascii="Times New Roman" w:hAnsi="Times New Roman" w:cs="Times New Roman"/>
          <w:bCs/>
          <w:sz w:val="24"/>
          <w:szCs w:val="24"/>
        </w:rPr>
        <w:t xml:space="preserve"> (para</w:t>
      </w:r>
      <w:r w:rsidR="005A20A9">
        <w:rPr>
          <w:rFonts w:ascii="Times New Roman" w:hAnsi="Times New Roman" w:cs="Times New Roman"/>
          <w:bCs/>
          <w:sz w:val="24"/>
          <w:szCs w:val="24"/>
        </w:rPr>
        <w:t>.</w:t>
      </w:r>
      <w:r w:rsidR="005A20A9" w:rsidRPr="003C4F18">
        <w:rPr>
          <w:rFonts w:ascii="Times New Roman" w:hAnsi="Times New Roman" w:cs="Times New Roman"/>
          <w:bCs/>
          <w:sz w:val="24"/>
          <w:szCs w:val="24"/>
        </w:rPr>
        <w:t>133)</w:t>
      </w:r>
      <w:r w:rsidR="005A20A9">
        <w:rPr>
          <w:rFonts w:ascii="Times New Roman" w:hAnsi="Times New Roman" w:cs="Times New Roman"/>
          <w:bCs/>
          <w:sz w:val="24"/>
          <w:szCs w:val="24"/>
        </w:rPr>
        <w:t xml:space="preserve"> It goes on to say ‘</w:t>
      </w:r>
      <w:r w:rsidR="005A20A9" w:rsidRPr="003C4F18">
        <w:rPr>
          <w:rFonts w:ascii="Times New Roman" w:hAnsi="Times New Roman" w:cs="Times New Roman"/>
          <w:bCs/>
          <w:sz w:val="24"/>
          <w:szCs w:val="24"/>
        </w:rPr>
        <w:t>Furthermore, as tax credits, administered by HMRC, are not subject to conditionality or sanction, there is a strong case to be made for not only halting further migration of people in receipt of tax credits to Universal Credit but also to considering the removal of tax credit support from Universal Credit altogether and continuing to use HMRC unless the threat of conditionality and sanctions are removed.</w:t>
      </w:r>
      <w:r w:rsidR="005A20A9">
        <w:rPr>
          <w:rFonts w:ascii="Times New Roman" w:hAnsi="Times New Roman" w:cs="Times New Roman"/>
          <w:bCs/>
          <w:sz w:val="24"/>
          <w:szCs w:val="24"/>
        </w:rPr>
        <w:t>’</w:t>
      </w:r>
      <w:r w:rsidR="005A20A9" w:rsidRPr="003C4F18">
        <w:rPr>
          <w:rFonts w:ascii="Times New Roman" w:hAnsi="Times New Roman" w:cs="Times New Roman"/>
          <w:bCs/>
          <w:sz w:val="24"/>
          <w:szCs w:val="24"/>
        </w:rPr>
        <w:t xml:space="preserve"> (para</w:t>
      </w:r>
      <w:r w:rsidR="005A20A9">
        <w:rPr>
          <w:rFonts w:ascii="Times New Roman" w:hAnsi="Times New Roman" w:cs="Times New Roman"/>
          <w:bCs/>
          <w:sz w:val="24"/>
          <w:szCs w:val="24"/>
        </w:rPr>
        <w:t>.</w:t>
      </w:r>
      <w:r w:rsidR="005A20A9" w:rsidRPr="003C4F18">
        <w:rPr>
          <w:rFonts w:ascii="Times New Roman" w:hAnsi="Times New Roman" w:cs="Times New Roman"/>
          <w:bCs/>
          <w:sz w:val="24"/>
          <w:szCs w:val="24"/>
        </w:rPr>
        <w:t>134)</w:t>
      </w:r>
    </w:p>
    <w:p w:rsidR="005A20A9" w:rsidRDefault="005A20A9" w:rsidP="005A20A9">
      <w:pPr>
        <w:rPr>
          <w:rFonts w:ascii="Times New Roman" w:hAnsi="Times New Roman" w:cs="Times New Roman"/>
          <w:bCs/>
          <w:sz w:val="24"/>
          <w:szCs w:val="24"/>
        </w:rPr>
      </w:pPr>
    </w:p>
    <w:p w:rsidR="005A20A9" w:rsidRPr="007F7558" w:rsidRDefault="005A20A9" w:rsidP="005A20A9">
      <w:pPr>
        <w:rPr>
          <w:rFonts w:ascii="Times New Roman" w:hAnsi="Times New Roman" w:cs="Times New Roman"/>
          <w:b/>
          <w:sz w:val="24"/>
          <w:szCs w:val="24"/>
        </w:rPr>
      </w:pPr>
      <w:r w:rsidRPr="007F7558">
        <w:rPr>
          <w:rFonts w:ascii="Times New Roman" w:hAnsi="Times New Roman" w:cs="Times New Roman"/>
          <w:b/>
          <w:sz w:val="24"/>
          <w:szCs w:val="24"/>
        </w:rPr>
        <w:t xml:space="preserve">Scottish Government 2018 </w:t>
      </w:r>
      <w:r w:rsidR="00CD5B25">
        <w:rPr>
          <w:rFonts w:ascii="Times New Roman" w:hAnsi="Times New Roman" w:cs="Times New Roman"/>
          <w:b/>
          <w:sz w:val="24"/>
          <w:szCs w:val="24"/>
        </w:rPr>
        <w:t xml:space="preserve">annual </w:t>
      </w:r>
      <w:r w:rsidRPr="007F7558">
        <w:rPr>
          <w:rFonts w:ascii="Times New Roman" w:hAnsi="Times New Roman" w:cs="Times New Roman"/>
          <w:b/>
          <w:sz w:val="24"/>
          <w:szCs w:val="24"/>
        </w:rPr>
        <w:t>report on Welfare Reform</w:t>
      </w:r>
    </w:p>
    <w:p w:rsidR="005A20A9" w:rsidRDefault="005A20A9" w:rsidP="005A20A9">
      <w:pPr>
        <w:rPr>
          <w:rFonts w:ascii="Times New Roman" w:hAnsi="Times New Roman" w:cs="Times New Roman"/>
          <w:sz w:val="24"/>
          <w:szCs w:val="24"/>
        </w:rPr>
      </w:pPr>
    </w:p>
    <w:p w:rsidR="005A20A9" w:rsidRDefault="00695ACF" w:rsidP="005A20A9">
      <w:pPr>
        <w:rPr>
          <w:rFonts w:ascii="Times New Roman" w:hAnsi="Times New Roman" w:cs="Times New Roman"/>
          <w:color w:val="FF0000"/>
          <w:sz w:val="24"/>
          <w:szCs w:val="24"/>
        </w:rPr>
      </w:pPr>
      <w:r>
        <w:rPr>
          <w:rFonts w:ascii="Times New Roman" w:hAnsi="Times New Roman" w:cs="Times New Roman"/>
          <w:sz w:val="24"/>
          <w:szCs w:val="24"/>
        </w:rPr>
        <w:t>Every year since 2012, t</w:t>
      </w:r>
      <w:r w:rsidR="005A20A9">
        <w:rPr>
          <w:rFonts w:ascii="Times New Roman" w:hAnsi="Times New Roman" w:cs="Times New Roman"/>
          <w:sz w:val="24"/>
          <w:szCs w:val="24"/>
        </w:rPr>
        <w:t xml:space="preserve">he Scottish Government has published </w:t>
      </w:r>
      <w:r w:rsidR="00CD5B25">
        <w:rPr>
          <w:rFonts w:ascii="Times New Roman" w:hAnsi="Times New Roman" w:cs="Times New Roman"/>
          <w:sz w:val="24"/>
          <w:szCs w:val="24"/>
        </w:rPr>
        <w:t>a</w:t>
      </w:r>
      <w:r w:rsidR="005A20A9">
        <w:rPr>
          <w:rFonts w:ascii="Times New Roman" w:hAnsi="Times New Roman" w:cs="Times New Roman"/>
          <w:sz w:val="24"/>
          <w:szCs w:val="24"/>
        </w:rPr>
        <w:t xml:space="preserve"> report on the impacts of the Welfare Reform Act 2012 and associated measures. The latest </w:t>
      </w:r>
      <w:r w:rsidR="00CD5B25">
        <w:rPr>
          <w:rFonts w:ascii="Times New Roman" w:hAnsi="Times New Roman" w:cs="Times New Roman"/>
          <w:sz w:val="24"/>
          <w:szCs w:val="24"/>
        </w:rPr>
        <w:t xml:space="preserve">annual </w:t>
      </w:r>
      <w:r w:rsidR="005A20A9">
        <w:rPr>
          <w:rFonts w:ascii="Times New Roman" w:hAnsi="Times New Roman" w:cs="Times New Roman"/>
          <w:sz w:val="24"/>
          <w:szCs w:val="24"/>
        </w:rPr>
        <w:t xml:space="preserve">report </w:t>
      </w:r>
      <w:r>
        <w:rPr>
          <w:rFonts w:ascii="Times New Roman" w:hAnsi="Times New Roman" w:cs="Times New Roman"/>
          <w:sz w:val="24"/>
          <w:szCs w:val="24"/>
        </w:rPr>
        <w:t>was</w:t>
      </w:r>
      <w:r w:rsidR="005A20A9">
        <w:rPr>
          <w:rFonts w:ascii="Times New Roman" w:hAnsi="Times New Roman" w:cs="Times New Roman"/>
          <w:sz w:val="24"/>
          <w:szCs w:val="24"/>
        </w:rPr>
        <w:t xml:space="preserve"> published on 1 October at </w:t>
      </w:r>
      <w:hyperlink r:id="rId28" w:history="1">
        <w:r w:rsidR="005A20A9" w:rsidRPr="0038755A">
          <w:rPr>
            <w:rStyle w:val="Hyperlink"/>
            <w:rFonts w:ascii="Times New Roman" w:hAnsi="Times New Roman" w:cs="Times New Roman"/>
            <w:sz w:val="24"/>
            <w:szCs w:val="24"/>
          </w:rPr>
          <w:t>https://www.gov.scot/publications/2018-annual-report-welfare-reform/</w:t>
        </w:r>
      </w:hyperlink>
      <w:r w:rsidR="005A20A9">
        <w:t xml:space="preserve">  </w:t>
      </w:r>
    </w:p>
    <w:p w:rsidR="005A20A9" w:rsidRDefault="005A20A9" w:rsidP="005A20A9">
      <w:pPr>
        <w:rPr>
          <w:rFonts w:ascii="Times New Roman" w:hAnsi="Times New Roman" w:cs="Times New Roman"/>
          <w:color w:val="FF0000"/>
          <w:sz w:val="24"/>
          <w:szCs w:val="24"/>
        </w:rPr>
      </w:pPr>
    </w:p>
    <w:p w:rsidR="005A20A9" w:rsidRPr="00FE317B" w:rsidRDefault="005A20A9" w:rsidP="005A20A9">
      <w:pPr>
        <w:rPr>
          <w:rFonts w:ascii="Times New Roman" w:hAnsi="Times New Roman" w:cs="Times New Roman"/>
          <w:b/>
          <w:sz w:val="24"/>
          <w:szCs w:val="24"/>
        </w:rPr>
      </w:pPr>
      <w:r w:rsidRPr="00FE317B">
        <w:rPr>
          <w:rFonts w:ascii="Times New Roman" w:hAnsi="Times New Roman" w:cs="Times New Roman"/>
          <w:b/>
          <w:sz w:val="24"/>
          <w:szCs w:val="24"/>
        </w:rPr>
        <w:t>Scottish Social Security Charter</w:t>
      </w:r>
    </w:p>
    <w:p w:rsidR="005A20A9" w:rsidRPr="00FE317B" w:rsidRDefault="005A20A9" w:rsidP="005A20A9">
      <w:pPr>
        <w:rPr>
          <w:rFonts w:ascii="Times New Roman" w:hAnsi="Times New Roman" w:cs="Times New Roman"/>
          <w:b/>
          <w:sz w:val="24"/>
          <w:szCs w:val="24"/>
        </w:rPr>
      </w:pPr>
    </w:p>
    <w:p w:rsidR="005A20A9" w:rsidRPr="00FE317B" w:rsidRDefault="005A20A9" w:rsidP="005A20A9">
      <w:pPr>
        <w:rPr>
          <w:rFonts w:ascii="Times New Roman" w:hAnsi="Times New Roman" w:cs="Times New Roman"/>
          <w:sz w:val="24"/>
          <w:szCs w:val="24"/>
        </w:rPr>
      </w:pPr>
      <w:r w:rsidRPr="00FE317B">
        <w:rPr>
          <w:rFonts w:ascii="Times New Roman" w:hAnsi="Times New Roman" w:cs="Times New Roman"/>
          <w:sz w:val="24"/>
          <w:szCs w:val="24"/>
        </w:rPr>
        <w:t>The draft Scottish Social Security Charter was laid before the Scottish Parliament on 10 January and is available at</w:t>
      </w:r>
      <w:r>
        <w:rPr>
          <w:rFonts w:ascii="Times New Roman" w:hAnsi="Times New Roman" w:cs="Times New Roman"/>
          <w:color w:val="FF0000"/>
          <w:sz w:val="24"/>
          <w:szCs w:val="24"/>
        </w:rPr>
        <w:t xml:space="preserve"> </w:t>
      </w:r>
      <w:hyperlink r:id="rId29" w:history="1">
        <w:r w:rsidRPr="0049609D">
          <w:rPr>
            <w:rStyle w:val="Hyperlink"/>
            <w:rFonts w:ascii="Times New Roman" w:hAnsi="Times New Roman" w:cs="Times New Roman"/>
            <w:sz w:val="24"/>
            <w:szCs w:val="24"/>
          </w:rPr>
          <w:t>https://www.alliance-scotland.org.uk/blog/news/social-security-charter-presented-to-the-scottish-parliament/</w:t>
        </w:r>
      </w:hyperlink>
      <w:r>
        <w:rPr>
          <w:rFonts w:ascii="Times New Roman" w:hAnsi="Times New Roman" w:cs="Times New Roman"/>
          <w:color w:val="FF0000"/>
          <w:sz w:val="24"/>
          <w:szCs w:val="24"/>
        </w:rPr>
        <w:t xml:space="preserve"> </w:t>
      </w:r>
      <w:r w:rsidRPr="00FE317B">
        <w:rPr>
          <w:rFonts w:ascii="Times New Roman" w:hAnsi="Times New Roman" w:cs="Times New Roman"/>
          <w:sz w:val="24"/>
          <w:szCs w:val="24"/>
        </w:rPr>
        <w:t xml:space="preserve">One of the key points is that payments should continue while any </w:t>
      </w:r>
      <w:r w:rsidR="005858D5">
        <w:rPr>
          <w:rFonts w:ascii="Times New Roman" w:hAnsi="Times New Roman" w:cs="Times New Roman"/>
          <w:sz w:val="24"/>
          <w:szCs w:val="24"/>
        </w:rPr>
        <w:t xml:space="preserve">negative </w:t>
      </w:r>
      <w:r w:rsidRPr="00FE317B">
        <w:rPr>
          <w:rFonts w:ascii="Times New Roman" w:hAnsi="Times New Roman" w:cs="Times New Roman"/>
          <w:sz w:val="24"/>
          <w:szCs w:val="24"/>
        </w:rPr>
        <w:t>decision is appealed.</w:t>
      </w:r>
    </w:p>
    <w:p w:rsidR="005A20A9" w:rsidRDefault="005A20A9" w:rsidP="005A20A9">
      <w:pPr>
        <w:rPr>
          <w:rFonts w:ascii="Times New Roman" w:hAnsi="Times New Roman" w:cs="Times New Roman"/>
          <w:color w:val="FF0000"/>
          <w:sz w:val="24"/>
          <w:szCs w:val="24"/>
        </w:rPr>
      </w:pPr>
    </w:p>
    <w:p w:rsidR="005A20A9" w:rsidRDefault="005A20A9" w:rsidP="005A20A9">
      <w:pP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Sanctions and mental health – A new report from Scotland</w:t>
      </w:r>
    </w:p>
    <w:p w:rsidR="005A20A9" w:rsidRPr="00CD3FBF" w:rsidRDefault="005A20A9" w:rsidP="005A20A9">
      <w:pPr>
        <w:rPr>
          <w:rFonts w:ascii="Times New Roman" w:hAnsi="Times New Roman" w:cs="Times New Roman"/>
          <w:color w:val="333333"/>
          <w:sz w:val="24"/>
          <w:szCs w:val="24"/>
          <w:shd w:val="clear" w:color="auto" w:fill="FFFFFF"/>
        </w:rPr>
      </w:pPr>
    </w:p>
    <w:p w:rsidR="005A20A9" w:rsidRPr="00CD3FBF" w:rsidRDefault="005A20A9" w:rsidP="005A20A9">
      <w:pPr>
        <w:rPr>
          <w:rFonts w:ascii="Times New Roman" w:hAnsi="Times New Roman" w:cs="Times New Roman"/>
          <w:color w:val="333333"/>
          <w:sz w:val="24"/>
          <w:szCs w:val="24"/>
          <w:shd w:val="clear" w:color="auto" w:fill="FFFFFF"/>
        </w:rPr>
      </w:pPr>
      <w:r w:rsidRPr="00CD3FBF">
        <w:rPr>
          <w:rFonts w:ascii="Times New Roman" w:hAnsi="Times New Roman" w:cs="Times New Roman"/>
          <w:color w:val="333333"/>
          <w:sz w:val="24"/>
          <w:szCs w:val="24"/>
          <w:shd w:val="clear" w:color="auto" w:fill="FFFFFF"/>
        </w:rPr>
        <w:t xml:space="preserve">The Scottish Association for Mental Health has published a report (SAMH 2019) </w:t>
      </w:r>
      <w:r>
        <w:rPr>
          <w:rFonts w:ascii="Times New Roman" w:hAnsi="Times New Roman" w:cs="Times New Roman"/>
          <w:color w:val="333333"/>
          <w:sz w:val="24"/>
          <w:szCs w:val="24"/>
          <w:shd w:val="clear" w:color="auto" w:fill="FFFFFF"/>
        </w:rPr>
        <w:t xml:space="preserve">on the damaging effects of </w:t>
      </w:r>
      <w:r w:rsidR="008821BB">
        <w:rPr>
          <w:rFonts w:ascii="Times New Roman" w:hAnsi="Times New Roman" w:cs="Times New Roman"/>
          <w:color w:val="333333"/>
          <w:sz w:val="24"/>
          <w:szCs w:val="24"/>
          <w:shd w:val="clear" w:color="auto" w:fill="FFFFFF"/>
        </w:rPr>
        <w:t xml:space="preserve">UC </w:t>
      </w:r>
      <w:r>
        <w:rPr>
          <w:rFonts w:ascii="Times New Roman" w:hAnsi="Times New Roman" w:cs="Times New Roman"/>
          <w:color w:val="333333"/>
          <w:sz w:val="24"/>
          <w:szCs w:val="24"/>
          <w:shd w:val="clear" w:color="auto" w:fill="FFFFFF"/>
        </w:rPr>
        <w:t>on people with mental health conditions, with sanctions a particular concern. It is based on a combination of literature review, first-hand claimant accounts and the experience of advisers. It says ‘it is clear that Work Coaches do not currently have the necessary skills or time to make accurate assessments of someone’s health to set appropriate conditions’. It recommends that sanctions should end for people with mental health problems.</w:t>
      </w:r>
    </w:p>
    <w:p w:rsidR="005A20A9" w:rsidRPr="00CD3FBF" w:rsidRDefault="005A20A9" w:rsidP="005A20A9">
      <w:pPr>
        <w:rPr>
          <w:rFonts w:ascii="Times New Roman" w:hAnsi="Times New Roman" w:cs="Times New Roman"/>
          <w:color w:val="333333"/>
          <w:sz w:val="24"/>
          <w:szCs w:val="24"/>
          <w:shd w:val="clear" w:color="auto" w:fill="FFFFFF"/>
        </w:rPr>
      </w:pPr>
    </w:p>
    <w:p w:rsidR="00196D13" w:rsidRPr="00D45127" w:rsidRDefault="00290A3D" w:rsidP="0034631A">
      <w:pPr>
        <w:rPr>
          <w:rFonts w:ascii="Times New Roman" w:hAnsi="Times New Roman" w:cs="Times New Roman"/>
          <w:b/>
          <w:bCs/>
          <w:sz w:val="24"/>
          <w:szCs w:val="24"/>
        </w:rPr>
      </w:pPr>
      <w:r>
        <w:rPr>
          <w:rFonts w:ascii="Times New Roman" w:hAnsi="Times New Roman" w:cs="Times New Roman"/>
          <w:b/>
          <w:bCs/>
          <w:sz w:val="24"/>
          <w:szCs w:val="24"/>
        </w:rPr>
        <w:t>S</w:t>
      </w:r>
      <w:r w:rsidR="00D45127" w:rsidRPr="00D45127">
        <w:rPr>
          <w:rFonts w:ascii="Times New Roman" w:hAnsi="Times New Roman" w:cs="Times New Roman"/>
          <w:b/>
          <w:bCs/>
          <w:sz w:val="24"/>
          <w:szCs w:val="24"/>
        </w:rPr>
        <w:t>treet begging in Edinburgh</w:t>
      </w:r>
    </w:p>
    <w:p w:rsidR="008821BB" w:rsidRDefault="008821BB" w:rsidP="0034631A">
      <w:pPr>
        <w:rPr>
          <w:rFonts w:ascii="Times New Roman" w:hAnsi="Times New Roman" w:cs="Times New Roman"/>
          <w:bCs/>
          <w:sz w:val="24"/>
          <w:szCs w:val="24"/>
        </w:rPr>
      </w:pPr>
    </w:p>
    <w:p w:rsidR="00D45127" w:rsidRDefault="00D45127" w:rsidP="0034631A">
      <w:pPr>
        <w:rPr>
          <w:rFonts w:ascii="Times New Roman" w:hAnsi="Times New Roman" w:cs="Times New Roman"/>
          <w:bCs/>
          <w:sz w:val="24"/>
          <w:szCs w:val="24"/>
        </w:rPr>
      </w:pPr>
      <w:r>
        <w:rPr>
          <w:rFonts w:ascii="Times New Roman" w:hAnsi="Times New Roman" w:cs="Times New Roman"/>
          <w:bCs/>
          <w:sz w:val="24"/>
          <w:szCs w:val="24"/>
        </w:rPr>
        <w:t xml:space="preserve">A new report (Shelter Scotland 2019) </w:t>
      </w:r>
      <w:r w:rsidR="000B4413">
        <w:rPr>
          <w:rFonts w:ascii="Times New Roman" w:hAnsi="Times New Roman" w:cs="Times New Roman"/>
          <w:bCs/>
          <w:sz w:val="24"/>
          <w:szCs w:val="24"/>
        </w:rPr>
        <w:t>profiles people who were begging in Edinburgh over the last couple of years, using information provided by three voluntary organizations. Information was gathered on a total of 420 individuals, with a core dataset of 139</w:t>
      </w:r>
      <w:r w:rsidR="006C5AA0">
        <w:rPr>
          <w:rFonts w:ascii="Times New Roman" w:hAnsi="Times New Roman" w:cs="Times New Roman"/>
          <w:bCs/>
          <w:sz w:val="24"/>
          <w:szCs w:val="24"/>
        </w:rPr>
        <w:t xml:space="preserve"> and survey responses for 54</w:t>
      </w:r>
      <w:r w:rsidR="000B4413">
        <w:rPr>
          <w:rFonts w:ascii="Times New Roman" w:hAnsi="Times New Roman" w:cs="Times New Roman"/>
          <w:bCs/>
          <w:sz w:val="24"/>
          <w:szCs w:val="24"/>
        </w:rPr>
        <w:t xml:space="preserve">. Within the </w:t>
      </w:r>
      <w:r w:rsidR="006C5AA0">
        <w:rPr>
          <w:rFonts w:ascii="Times New Roman" w:hAnsi="Times New Roman" w:cs="Times New Roman"/>
          <w:bCs/>
          <w:sz w:val="24"/>
          <w:szCs w:val="24"/>
        </w:rPr>
        <w:t>core dataset</w:t>
      </w:r>
      <w:r w:rsidR="000B4413">
        <w:rPr>
          <w:rFonts w:ascii="Times New Roman" w:hAnsi="Times New Roman" w:cs="Times New Roman"/>
          <w:bCs/>
          <w:sz w:val="24"/>
          <w:szCs w:val="24"/>
        </w:rPr>
        <w:t xml:space="preserve">, </w:t>
      </w:r>
      <w:r w:rsidR="002643B0">
        <w:rPr>
          <w:rFonts w:ascii="Times New Roman" w:hAnsi="Times New Roman" w:cs="Times New Roman"/>
          <w:bCs/>
          <w:sz w:val="24"/>
          <w:szCs w:val="24"/>
        </w:rPr>
        <w:t>31.8% had been sanctioned. Struggling to keep benefits appointments was mentioned specifically by a handful of people as the cause of the sanctions and this issue was borne out by the fact that one third of survey respondents regularly found it difficult to keep appointments.</w:t>
      </w:r>
      <w:r w:rsidR="000B4413">
        <w:rPr>
          <w:rFonts w:ascii="Times New Roman" w:hAnsi="Times New Roman" w:cs="Times New Roman"/>
          <w:bCs/>
          <w:sz w:val="24"/>
          <w:szCs w:val="24"/>
        </w:rPr>
        <w:t xml:space="preserve"> </w:t>
      </w:r>
    </w:p>
    <w:p w:rsidR="008821BB" w:rsidRDefault="008821BB" w:rsidP="0034631A">
      <w:pPr>
        <w:rPr>
          <w:rFonts w:ascii="Times New Roman" w:hAnsi="Times New Roman" w:cs="Times New Roman"/>
          <w:b/>
          <w:bCs/>
          <w:sz w:val="24"/>
          <w:szCs w:val="24"/>
        </w:rPr>
      </w:pPr>
    </w:p>
    <w:p w:rsidR="008F5F76" w:rsidRPr="008F5F76" w:rsidRDefault="008F5F76" w:rsidP="0034631A">
      <w:pPr>
        <w:rPr>
          <w:rFonts w:ascii="Times New Roman" w:hAnsi="Times New Roman" w:cs="Times New Roman"/>
          <w:b/>
          <w:bCs/>
          <w:sz w:val="24"/>
          <w:szCs w:val="24"/>
        </w:rPr>
      </w:pPr>
      <w:r w:rsidRPr="008F5F76">
        <w:rPr>
          <w:rFonts w:ascii="Times New Roman" w:hAnsi="Times New Roman" w:cs="Times New Roman"/>
          <w:b/>
          <w:bCs/>
          <w:sz w:val="24"/>
          <w:szCs w:val="24"/>
        </w:rPr>
        <w:t>Universal Credit promotes revival of loan sharks in Scotland</w:t>
      </w:r>
    </w:p>
    <w:p w:rsidR="008F5F76" w:rsidRPr="00F60F25" w:rsidRDefault="008F5F76" w:rsidP="0034631A">
      <w:pPr>
        <w:rPr>
          <w:rFonts w:ascii="Times New Roman" w:hAnsi="Times New Roman" w:cs="Times New Roman"/>
          <w:bCs/>
          <w:sz w:val="24"/>
          <w:szCs w:val="24"/>
        </w:rPr>
      </w:pPr>
    </w:p>
    <w:p w:rsidR="008F5F76" w:rsidRPr="00F60F25" w:rsidRDefault="008F5F76" w:rsidP="008F5F76">
      <w:pPr>
        <w:rPr>
          <w:rFonts w:ascii="Times New Roman" w:hAnsi="Times New Roman" w:cs="Times New Roman"/>
          <w:sz w:val="24"/>
          <w:szCs w:val="24"/>
        </w:rPr>
      </w:pPr>
      <w:r w:rsidRPr="00F60F25">
        <w:rPr>
          <w:rFonts w:ascii="Times New Roman" w:hAnsi="Times New Roman" w:cs="Times New Roman"/>
          <w:sz w:val="24"/>
          <w:szCs w:val="24"/>
        </w:rPr>
        <w:t xml:space="preserve">The Glasgow </w:t>
      </w:r>
      <w:r w:rsidRPr="00F60F25">
        <w:rPr>
          <w:rFonts w:ascii="Times New Roman" w:hAnsi="Times New Roman" w:cs="Times New Roman"/>
          <w:i/>
          <w:sz w:val="24"/>
          <w:szCs w:val="24"/>
        </w:rPr>
        <w:t>Herald</w:t>
      </w:r>
      <w:r w:rsidRPr="00F60F25">
        <w:rPr>
          <w:rFonts w:ascii="Times New Roman" w:hAnsi="Times New Roman" w:cs="Times New Roman"/>
          <w:sz w:val="24"/>
          <w:szCs w:val="24"/>
        </w:rPr>
        <w:t xml:space="preserve"> on 31 December at</w:t>
      </w:r>
    </w:p>
    <w:p w:rsidR="008F5F76" w:rsidRDefault="00884921" w:rsidP="0034631A">
      <w:pPr>
        <w:rPr>
          <w:rFonts w:ascii="Times New Roman" w:hAnsi="Times New Roman" w:cs="Times New Roman"/>
          <w:bCs/>
          <w:sz w:val="24"/>
          <w:szCs w:val="24"/>
        </w:rPr>
      </w:pPr>
      <w:hyperlink r:id="rId30" w:history="1">
        <w:r w:rsidR="008F5F76" w:rsidRPr="00FE4D58">
          <w:rPr>
            <w:rStyle w:val="Hyperlink"/>
            <w:rFonts w:ascii="Times New Roman" w:hAnsi="Times New Roman" w:cs="Times New Roman"/>
            <w:bCs/>
            <w:sz w:val="24"/>
            <w:szCs w:val="24"/>
          </w:rPr>
          <w:t>https://www.heraldscotland.com/news/17328439.universal-credit-rules-are-forcing-scots-to-use-loan-sharks/</w:t>
        </w:r>
      </w:hyperlink>
    </w:p>
    <w:p w:rsidR="008F5F76" w:rsidRDefault="008F5F76" w:rsidP="0034631A">
      <w:pPr>
        <w:rPr>
          <w:rFonts w:ascii="Times New Roman" w:hAnsi="Times New Roman" w:cs="Times New Roman"/>
          <w:bCs/>
          <w:sz w:val="24"/>
          <w:szCs w:val="24"/>
        </w:rPr>
      </w:pPr>
      <w:r>
        <w:rPr>
          <w:rFonts w:ascii="Times New Roman" w:hAnsi="Times New Roman" w:cs="Times New Roman"/>
          <w:bCs/>
          <w:sz w:val="24"/>
          <w:szCs w:val="24"/>
        </w:rPr>
        <w:t xml:space="preserve">reported that a study by the Illegal Money Lending Unit </w:t>
      </w:r>
      <w:r w:rsidR="00B64859">
        <w:rPr>
          <w:rFonts w:ascii="Times New Roman" w:hAnsi="Times New Roman" w:cs="Times New Roman"/>
          <w:bCs/>
          <w:sz w:val="24"/>
          <w:szCs w:val="24"/>
        </w:rPr>
        <w:t xml:space="preserve">(Nick Hopkins Consulting 2018) </w:t>
      </w:r>
      <w:r>
        <w:rPr>
          <w:rFonts w:ascii="Times New Roman" w:hAnsi="Times New Roman" w:cs="Times New Roman"/>
          <w:bCs/>
          <w:sz w:val="24"/>
          <w:szCs w:val="24"/>
        </w:rPr>
        <w:t>has found that ‘aspects of UC – including the “waiting period” before payments commence and sanctions that stop the income of those deemed to have broken the rules – are among the reasons people are being driven to turn to illegal lending</w:t>
      </w:r>
      <w:r w:rsidR="008871AB">
        <w:rPr>
          <w:rFonts w:ascii="Times New Roman" w:hAnsi="Times New Roman" w:cs="Times New Roman"/>
          <w:bCs/>
          <w:sz w:val="24"/>
          <w:szCs w:val="24"/>
        </w:rPr>
        <w:t>’</w:t>
      </w:r>
      <w:r>
        <w:rPr>
          <w:rFonts w:ascii="Times New Roman" w:hAnsi="Times New Roman" w:cs="Times New Roman"/>
          <w:bCs/>
          <w:sz w:val="24"/>
          <w:szCs w:val="24"/>
        </w:rPr>
        <w:t>. Repayments to the sharks are often enforced through actual or threatened violence.</w:t>
      </w:r>
    </w:p>
    <w:p w:rsidR="008F5F76" w:rsidRDefault="008F5F76" w:rsidP="0034631A">
      <w:pPr>
        <w:rPr>
          <w:rFonts w:ascii="Times New Roman" w:hAnsi="Times New Roman" w:cs="Times New Roman"/>
          <w:bCs/>
          <w:sz w:val="24"/>
          <w:szCs w:val="24"/>
        </w:rPr>
      </w:pPr>
    </w:p>
    <w:p w:rsidR="00AE2EF6" w:rsidRPr="00AE2EF6" w:rsidRDefault="00AE2EF6" w:rsidP="0034631A">
      <w:pPr>
        <w:rPr>
          <w:rFonts w:ascii="Times New Roman" w:hAnsi="Times New Roman" w:cs="Times New Roman"/>
          <w:b/>
          <w:bCs/>
          <w:sz w:val="24"/>
          <w:szCs w:val="24"/>
        </w:rPr>
      </w:pPr>
      <w:r w:rsidRPr="00AE2EF6">
        <w:rPr>
          <w:rFonts w:ascii="Times New Roman" w:hAnsi="Times New Roman" w:cs="Times New Roman"/>
          <w:b/>
          <w:bCs/>
          <w:sz w:val="24"/>
          <w:szCs w:val="24"/>
        </w:rPr>
        <w:t>INTERNATIONAL</w:t>
      </w:r>
    </w:p>
    <w:p w:rsidR="00AE2EF6" w:rsidRPr="00F454A0" w:rsidRDefault="00AE2EF6" w:rsidP="0034631A">
      <w:pPr>
        <w:rPr>
          <w:rFonts w:ascii="Times New Roman" w:hAnsi="Times New Roman" w:cs="Times New Roman"/>
          <w:bCs/>
          <w:sz w:val="24"/>
          <w:szCs w:val="24"/>
        </w:rPr>
      </w:pPr>
    </w:p>
    <w:p w:rsidR="0034631A" w:rsidRPr="00BE05D9" w:rsidRDefault="00480502" w:rsidP="0034631A">
      <w:pPr>
        <w:rPr>
          <w:rFonts w:ascii="Times New Roman" w:hAnsi="Times New Roman" w:cs="Times New Roman"/>
          <w:b/>
          <w:bCs/>
          <w:sz w:val="24"/>
          <w:szCs w:val="24"/>
        </w:rPr>
      </w:pPr>
      <w:r>
        <w:rPr>
          <w:rFonts w:ascii="Times New Roman" w:hAnsi="Times New Roman" w:cs="Times New Roman"/>
          <w:b/>
          <w:bCs/>
          <w:sz w:val="24"/>
          <w:szCs w:val="24"/>
        </w:rPr>
        <w:t xml:space="preserve">Sanctions: Developments in </w:t>
      </w:r>
      <w:r w:rsidR="00961F93" w:rsidRPr="00BE05D9">
        <w:rPr>
          <w:rFonts w:ascii="Times New Roman" w:hAnsi="Times New Roman" w:cs="Times New Roman"/>
          <w:b/>
          <w:bCs/>
          <w:sz w:val="24"/>
          <w:szCs w:val="24"/>
        </w:rPr>
        <w:t>German</w:t>
      </w:r>
      <w:r>
        <w:rPr>
          <w:rFonts w:ascii="Times New Roman" w:hAnsi="Times New Roman" w:cs="Times New Roman"/>
          <w:b/>
          <w:bCs/>
          <w:sz w:val="24"/>
          <w:szCs w:val="24"/>
        </w:rPr>
        <w:t>y</w:t>
      </w:r>
    </w:p>
    <w:p w:rsidR="00961F93" w:rsidRPr="00BE05D9" w:rsidRDefault="00961F93" w:rsidP="0034631A">
      <w:pPr>
        <w:rPr>
          <w:rFonts w:ascii="Times New Roman" w:hAnsi="Times New Roman" w:cs="Times New Roman"/>
          <w:bCs/>
          <w:sz w:val="24"/>
          <w:szCs w:val="24"/>
        </w:rPr>
      </w:pPr>
    </w:p>
    <w:p w:rsidR="00A876D5" w:rsidRPr="00E45729" w:rsidRDefault="00D63B79" w:rsidP="0034631A">
      <w:pPr>
        <w:rPr>
          <w:rFonts w:ascii="Times New Roman" w:hAnsi="Times New Roman" w:cs="Times New Roman"/>
          <w:bCs/>
          <w:sz w:val="24"/>
          <w:szCs w:val="24"/>
        </w:rPr>
      </w:pPr>
      <w:r>
        <w:rPr>
          <w:rFonts w:ascii="Times New Roman" w:hAnsi="Times New Roman" w:cs="Times New Roman"/>
          <w:bCs/>
          <w:sz w:val="24"/>
          <w:szCs w:val="24"/>
        </w:rPr>
        <w:t xml:space="preserve">The November </w:t>
      </w:r>
      <w:r w:rsidR="00CD5B25">
        <w:rPr>
          <w:rFonts w:ascii="Times New Roman" w:hAnsi="Times New Roman" w:cs="Times New Roman"/>
          <w:bCs/>
          <w:sz w:val="24"/>
          <w:szCs w:val="24"/>
        </w:rPr>
        <w:t xml:space="preserve">2018 </w:t>
      </w:r>
      <w:r>
        <w:rPr>
          <w:rFonts w:ascii="Times New Roman" w:hAnsi="Times New Roman" w:cs="Times New Roman"/>
          <w:bCs/>
          <w:sz w:val="24"/>
          <w:szCs w:val="24"/>
        </w:rPr>
        <w:t xml:space="preserve">Briefing highlighted a </w:t>
      </w:r>
      <w:r w:rsidRPr="00D63B79">
        <w:rPr>
          <w:rFonts w:ascii="Times New Roman" w:hAnsi="Times New Roman" w:cs="Times New Roman"/>
          <w:bCs/>
          <w:i/>
          <w:sz w:val="24"/>
          <w:szCs w:val="24"/>
        </w:rPr>
        <w:t>Financial Times</w:t>
      </w:r>
      <w:r>
        <w:rPr>
          <w:rFonts w:ascii="Times New Roman" w:hAnsi="Times New Roman" w:cs="Times New Roman"/>
          <w:bCs/>
          <w:sz w:val="24"/>
          <w:szCs w:val="24"/>
        </w:rPr>
        <w:t xml:space="preserve"> report on the role played in the electoral decline of the German Social Democratic Party</w:t>
      </w:r>
      <w:r w:rsidR="000B642D" w:rsidRPr="000B642D">
        <w:rPr>
          <w:rFonts w:ascii="Times New Roman" w:hAnsi="Times New Roman" w:cs="Times New Roman"/>
          <w:bCs/>
          <w:sz w:val="24"/>
          <w:szCs w:val="24"/>
        </w:rPr>
        <w:t xml:space="preserve"> </w:t>
      </w:r>
      <w:r w:rsidR="000B642D">
        <w:rPr>
          <w:rFonts w:ascii="Times New Roman" w:hAnsi="Times New Roman" w:cs="Times New Roman"/>
          <w:bCs/>
          <w:sz w:val="24"/>
          <w:szCs w:val="24"/>
        </w:rPr>
        <w:t>by its attachment to benefit sanctions</w:t>
      </w:r>
      <w:r>
        <w:rPr>
          <w:rFonts w:ascii="Times New Roman" w:hAnsi="Times New Roman" w:cs="Times New Roman"/>
          <w:bCs/>
          <w:sz w:val="24"/>
          <w:szCs w:val="24"/>
        </w:rPr>
        <w:t xml:space="preserve">. On the weekend of 10 February the Party decided to </w:t>
      </w:r>
      <w:r w:rsidR="00A876D5">
        <w:rPr>
          <w:rFonts w:ascii="Times New Roman" w:hAnsi="Times New Roman" w:cs="Times New Roman"/>
          <w:bCs/>
          <w:sz w:val="24"/>
          <w:szCs w:val="24"/>
        </w:rPr>
        <w:t>end</w:t>
      </w:r>
      <w:r>
        <w:rPr>
          <w:rFonts w:ascii="Times New Roman" w:hAnsi="Times New Roman" w:cs="Times New Roman"/>
          <w:bCs/>
          <w:sz w:val="24"/>
          <w:szCs w:val="24"/>
        </w:rPr>
        <w:t xml:space="preserve"> </w:t>
      </w:r>
      <w:r w:rsidR="00A876D5">
        <w:rPr>
          <w:rFonts w:ascii="Times New Roman" w:hAnsi="Times New Roman" w:cs="Times New Roman"/>
          <w:bCs/>
          <w:sz w:val="24"/>
          <w:szCs w:val="24"/>
        </w:rPr>
        <w:t>‘senseless and degrading’ sanctions (‘sinnwidrige und unw</w:t>
      </w:r>
      <w:r w:rsidR="00A876D5" w:rsidRPr="00A876D5">
        <w:rPr>
          <w:rFonts w:ascii="Times New Roman" w:hAnsi="Times New Roman" w:cs="Times New Roman"/>
          <w:bCs/>
          <w:sz w:val="24"/>
          <w:szCs w:val="24"/>
        </w:rPr>
        <w:t>ü</w:t>
      </w:r>
      <w:r w:rsidR="00A876D5">
        <w:rPr>
          <w:rFonts w:ascii="Times New Roman" w:hAnsi="Times New Roman" w:cs="Times New Roman"/>
          <w:bCs/>
          <w:sz w:val="24"/>
          <w:szCs w:val="24"/>
        </w:rPr>
        <w:t>rdige Sanktionen’) altogether. This is less than a commitment to abolish all sanctions, as it goes on to say that the harsher sanctions on under-25s (a feature of the German but not UK system) ‘are manifestly counterproductive’; that no one should fear homelessness as the result of a sanction, so that housing support payments should not be touched (</w:t>
      </w:r>
      <w:r w:rsidR="00CD5B25">
        <w:rPr>
          <w:rFonts w:ascii="Times New Roman" w:hAnsi="Times New Roman" w:cs="Times New Roman"/>
          <w:bCs/>
          <w:sz w:val="24"/>
          <w:szCs w:val="24"/>
        </w:rPr>
        <w:t>loss of these</w:t>
      </w:r>
      <w:r w:rsidR="00E45729">
        <w:rPr>
          <w:rFonts w:ascii="Times New Roman" w:hAnsi="Times New Roman" w:cs="Times New Roman"/>
          <w:bCs/>
          <w:sz w:val="24"/>
          <w:szCs w:val="24"/>
        </w:rPr>
        <w:t xml:space="preserve"> is </w:t>
      </w:r>
      <w:r w:rsidR="00A876D5">
        <w:rPr>
          <w:rFonts w:ascii="Times New Roman" w:hAnsi="Times New Roman" w:cs="Times New Roman"/>
          <w:bCs/>
          <w:sz w:val="24"/>
          <w:szCs w:val="24"/>
        </w:rPr>
        <w:t>also a feature of the UK system); and that there should no longer be a complete loss of benefits (</w:t>
      </w:r>
      <w:r w:rsidR="00CD5B25">
        <w:rPr>
          <w:rFonts w:ascii="Times New Roman" w:hAnsi="Times New Roman" w:cs="Times New Roman"/>
          <w:bCs/>
          <w:sz w:val="24"/>
          <w:szCs w:val="24"/>
        </w:rPr>
        <w:t xml:space="preserve">which is </w:t>
      </w:r>
      <w:r w:rsidR="00A876D5">
        <w:rPr>
          <w:rFonts w:ascii="Times New Roman" w:hAnsi="Times New Roman" w:cs="Times New Roman"/>
          <w:bCs/>
          <w:sz w:val="24"/>
          <w:szCs w:val="24"/>
        </w:rPr>
        <w:t xml:space="preserve">also a feature of the UK system).  The full policy paper </w:t>
      </w:r>
      <w:r w:rsidR="00A876D5" w:rsidRPr="00E45729">
        <w:rPr>
          <w:rFonts w:ascii="Times New Roman" w:hAnsi="Times New Roman" w:cs="Times New Roman"/>
          <w:bCs/>
          <w:i/>
          <w:sz w:val="24"/>
          <w:szCs w:val="24"/>
        </w:rPr>
        <w:t>Arbeit – Solidarit</w:t>
      </w:r>
      <w:r w:rsidR="00E45729" w:rsidRPr="00E45729">
        <w:rPr>
          <w:rFonts w:ascii="Times New Roman" w:hAnsi="Times New Roman" w:cs="Times New Roman"/>
          <w:bCs/>
          <w:i/>
          <w:sz w:val="24"/>
          <w:szCs w:val="24"/>
        </w:rPr>
        <w:t>ä</w:t>
      </w:r>
      <w:r w:rsidR="00A876D5" w:rsidRPr="00E45729">
        <w:rPr>
          <w:rFonts w:ascii="Times New Roman" w:hAnsi="Times New Roman" w:cs="Times New Roman"/>
          <w:bCs/>
          <w:i/>
          <w:sz w:val="24"/>
          <w:szCs w:val="24"/>
        </w:rPr>
        <w:t>t - Menschlichkeit: Ein Neuer Sozialstaat f</w:t>
      </w:r>
      <w:r w:rsidR="00E45729" w:rsidRPr="00E45729">
        <w:rPr>
          <w:rFonts w:ascii="Times New Roman" w:hAnsi="Times New Roman" w:cs="Times New Roman"/>
          <w:bCs/>
          <w:i/>
          <w:sz w:val="24"/>
          <w:szCs w:val="24"/>
        </w:rPr>
        <w:t>ü</w:t>
      </w:r>
      <w:r w:rsidR="00A876D5" w:rsidRPr="00E45729">
        <w:rPr>
          <w:rFonts w:ascii="Times New Roman" w:hAnsi="Times New Roman" w:cs="Times New Roman"/>
          <w:bCs/>
          <w:i/>
          <w:sz w:val="24"/>
          <w:szCs w:val="24"/>
        </w:rPr>
        <w:t>r Eine Neue Zeit</w:t>
      </w:r>
      <w:r w:rsidR="00E45729">
        <w:rPr>
          <w:rFonts w:ascii="Times New Roman" w:hAnsi="Times New Roman" w:cs="Times New Roman"/>
          <w:bCs/>
          <w:sz w:val="24"/>
          <w:szCs w:val="24"/>
        </w:rPr>
        <w:t xml:space="preserve"> is available at </w:t>
      </w:r>
    </w:p>
    <w:p w:rsidR="00E45729" w:rsidRPr="00E45729" w:rsidRDefault="00884921" w:rsidP="0034631A">
      <w:pPr>
        <w:rPr>
          <w:rFonts w:ascii="Times New Roman" w:hAnsi="Times New Roman" w:cs="Times New Roman"/>
          <w:bCs/>
          <w:sz w:val="24"/>
          <w:szCs w:val="24"/>
        </w:rPr>
      </w:pPr>
      <w:hyperlink r:id="rId31" w:history="1">
        <w:r w:rsidR="00E45729" w:rsidRPr="00E45729">
          <w:rPr>
            <w:rStyle w:val="Hyperlink"/>
            <w:rFonts w:ascii="Times New Roman" w:hAnsi="Times New Roman" w:cs="Times New Roman"/>
            <w:sz w:val="24"/>
            <w:szCs w:val="24"/>
          </w:rPr>
          <w:t>https://www.spd.de/aktuelles/ein-neuer-sozialstaat-fuer-eine-neue-zeit/</w:t>
        </w:r>
      </w:hyperlink>
      <w:r w:rsidR="00E45729" w:rsidRPr="00E45729">
        <w:rPr>
          <w:rFonts w:ascii="Times New Roman" w:hAnsi="Times New Roman" w:cs="Times New Roman"/>
          <w:sz w:val="24"/>
          <w:szCs w:val="24"/>
        </w:rPr>
        <w:t>. Google will provide a (somewhat garbled) translation.</w:t>
      </w:r>
    </w:p>
    <w:p w:rsidR="00A876D5" w:rsidRPr="00E45729" w:rsidRDefault="00A876D5" w:rsidP="0034631A">
      <w:pPr>
        <w:rPr>
          <w:rFonts w:ascii="Times New Roman" w:hAnsi="Times New Roman" w:cs="Times New Roman"/>
          <w:bCs/>
          <w:sz w:val="24"/>
          <w:szCs w:val="24"/>
        </w:rPr>
      </w:pPr>
    </w:p>
    <w:p w:rsidR="00C2483D" w:rsidRPr="00C2483D" w:rsidRDefault="00C2483D">
      <w:pPr>
        <w:rPr>
          <w:rFonts w:ascii="Times New Roman" w:hAnsi="Times New Roman" w:cs="Times New Roman"/>
          <w:bCs/>
          <w:sz w:val="24"/>
          <w:szCs w:val="24"/>
        </w:rPr>
      </w:pPr>
      <w:r w:rsidRPr="00C2483D">
        <w:rPr>
          <w:rFonts w:ascii="Times New Roman" w:hAnsi="Times New Roman" w:cs="Times New Roman"/>
          <w:bCs/>
          <w:sz w:val="24"/>
          <w:szCs w:val="24"/>
        </w:rPr>
        <w:t xml:space="preserve">A challenge to benefit sanctions has been taken to the German Constitutional Court. It ruled on 23 January that the case was inadmissible as it was not of fundamental constitutional significance: </w:t>
      </w:r>
      <w:hyperlink r:id="rId32" w:history="1">
        <w:r w:rsidRPr="00C2483D">
          <w:rPr>
            <w:rStyle w:val="Hyperlink"/>
            <w:rFonts w:ascii="Times New Roman" w:hAnsi="Times New Roman" w:cs="Times New Roman"/>
            <w:bCs/>
            <w:sz w:val="24"/>
            <w:szCs w:val="24"/>
          </w:rPr>
          <w:t>https://www.bundesverfassungsgericht.de/SharedDocs/Entscheidungen/DE/2019/01/rk20190123_1bvr297513.html</w:t>
        </w:r>
      </w:hyperlink>
    </w:p>
    <w:p w:rsidR="00C2483D" w:rsidRPr="00C2483D" w:rsidRDefault="00C2483D">
      <w:pPr>
        <w:rPr>
          <w:rFonts w:ascii="Times New Roman" w:hAnsi="Times New Roman" w:cs="Times New Roman"/>
          <w:bCs/>
          <w:sz w:val="24"/>
          <w:szCs w:val="24"/>
        </w:rPr>
      </w:pPr>
      <w:r w:rsidRPr="00C2483D">
        <w:rPr>
          <w:rFonts w:ascii="Times New Roman" w:hAnsi="Times New Roman" w:cs="Times New Roman"/>
          <w:bCs/>
          <w:sz w:val="24"/>
          <w:szCs w:val="24"/>
        </w:rPr>
        <w:t xml:space="preserve">However the case has generated much survey and other evidence against sanctions, which can be seen at </w:t>
      </w:r>
    </w:p>
    <w:p w:rsidR="00C2483D" w:rsidRPr="00C2483D" w:rsidRDefault="00884921" w:rsidP="00C2483D">
      <w:pPr>
        <w:rPr>
          <w:rFonts w:ascii="Times New Roman" w:hAnsi="Times New Roman" w:cs="Times New Roman"/>
          <w:sz w:val="24"/>
          <w:szCs w:val="24"/>
        </w:rPr>
      </w:pPr>
      <w:hyperlink r:id="rId33" w:history="1">
        <w:r w:rsidR="00C2483D" w:rsidRPr="00C2483D">
          <w:rPr>
            <w:rStyle w:val="Hyperlink"/>
            <w:rFonts w:ascii="Times New Roman" w:hAnsi="Times New Roman" w:cs="Times New Roman"/>
            <w:sz w:val="24"/>
            <w:szCs w:val="24"/>
          </w:rPr>
          <w:t>https://tacheles-sozialhilfe.de/startseite/tickerarchiv/d/n/2462/</w:t>
        </w:r>
      </w:hyperlink>
    </w:p>
    <w:p w:rsidR="00C2483D" w:rsidRPr="00C2483D" w:rsidRDefault="00884921" w:rsidP="00C2483D">
      <w:pPr>
        <w:rPr>
          <w:rFonts w:ascii="Times New Roman" w:hAnsi="Times New Roman" w:cs="Times New Roman"/>
          <w:sz w:val="24"/>
          <w:szCs w:val="24"/>
        </w:rPr>
      </w:pPr>
      <w:hyperlink r:id="rId34" w:history="1">
        <w:r w:rsidR="00C2483D" w:rsidRPr="00C2483D">
          <w:rPr>
            <w:rStyle w:val="Hyperlink"/>
            <w:rFonts w:ascii="Times New Roman" w:hAnsi="Times New Roman" w:cs="Times New Roman"/>
            <w:sz w:val="24"/>
            <w:szCs w:val="24"/>
          </w:rPr>
          <w:t>https://tacheles-sozialhilfe.de/startseite/aktuelles/d/n/2461/</w:t>
        </w:r>
      </w:hyperlink>
    </w:p>
    <w:p w:rsidR="00C2483D" w:rsidRPr="00C2483D" w:rsidRDefault="00C2483D" w:rsidP="00C2483D">
      <w:pPr>
        <w:rPr>
          <w:rFonts w:ascii="Times New Roman" w:hAnsi="Times New Roman" w:cs="Times New Roman"/>
          <w:sz w:val="24"/>
          <w:szCs w:val="24"/>
        </w:rPr>
      </w:pPr>
      <w:r w:rsidRPr="00C2483D">
        <w:rPr>
          <w:rFonts w:ascii="Times New Roman" w:hAnsi="Times New Roman" w:cs="Times New Roman"/>
          <w:sz w:val="24"/>
          <w:szCs w:val="24"/>
        </w:rPr>
        <w:t xml:space="preserve">and </w:t>
      </w:r>
      <w:hyperlink r:id="rId35" w:history="1">
        <w:r w:rsidRPr="00C2483D">
          <w:rPr>
            <w:rStyle w:val="Hyperlink"/>
            <w:rFonts w:ascii="Times New Roman" w:hAnsi="Times New Roman" w:cs="Times New Roman"/>
            <w:sz w:val="24"/>
            <w:szCs w:val="24"/>
          </w:rPr>
          <w:t>https://tacheles-sozialhilfe.de/startseite/aktuelles/d/n/2207/</w:t>
        </w:r>
      </w:hyperlink>
    </w:p>
    <w:p w:rsidR="00C2483D" w:rsidRPr="00C2483D" w:rsidRDefault="00C2483D" w:rsidP="00C2483D">
      <w:pPr>
        <w:rPr>
          <w:rFonts w:ascii="Times New Roman" w:hAnsi="Times New Roman" w:cs="Times New Roman"/>
          <w:sz w:val="24"/>
          <w:szCs w:val="24"/>
        </w:rPr>
      </w:pPr>
    </w:p>
    <w:p w:rsidR="00C2483D" w:rsidRPr="00C2483D" w:rsidRDefault="00C2483D" w:rsidP="00C2483D">
      <w:pPr>
        <w:rPr>
          <w:rFonts w:ascii="Times New Roman" w:hAnsi="Times New Roman" w:cs="Times New Roman"/>
          <w:sz w:val="24"/>
          <w:szCs w:val="24"/>
        </w:rPr>
      </w:pPr>
      <w:r w:rsidRPr="00C2483D">
        <w:rPr>
          <w:rFonts w:ascii="Times New Roman" w:hAnsi="Times New Roman" w:cs="Times New Roman"/>
          <w:sz w:val="24"/>
          <w:szCs w:val="24"/>
        </w:rPr>
        <w:t>Official German sanctions statistics can be found at</w:t>
      </w:r>
    </w:p>
    <w:p w:rsidR="00C2483D" w:rsidRPr="00C2483D" w:rsidRDefault="00884921" w:rsidP="00C2483D">
      <w:pPr>
        <w:rPr>
          <w:rFonts w:ascii="Times New Roman" w:hAnsi="Times New Roman" w:cs="Times New Roman"/>
          <w:sz w:val="24"/>
          <w:szCs w:val="24"/>
        </w:rPr>
      </w:pPr>
      <w:hyperlink r:id="rId36" w:history="1">
        <w:r w:rsidR="00C2483D" w:rsidRPr="00C2483D">
          <w:rPr>
            <w:rStyle w:val="Hyperlink"/>
            <w:rFonts w:ascii="Times New Roman" w:hAnsi="Times New Roman" w:cs="Times New Roman"/>
            <w:sz w:val="24"/>
            <w:szCs w:val="24"/>
          </w:rPr>
          <w:t>https://statistik.arbeitsagentur.de/nn_1021952/SiteGlobals/Forms/Rubrikensuche/Rubrikensuche_Form.html?view=processForm&amp;resourceId=210368&amp;input_=&amp;pageLocale=de&amp;topicId=1023376&amp;year_month=201809&amp;year_month.GROUP=1&amp;search=Suchen</w:t>
        </w:r>
      </w:hyperlink>
    </w:p>
    <w:p w:rsidR="00C2483D" w:rsidRPr="00C2483D" w:rsidRDefault="00C2483D" w:rsidP="00C2483D">
      <w:pPr>
        <w:rPr>
          <w:rFonts w:ascii="Times New Roman" w:hAnsi="Times New Roman" w:cs="Times New Roman"/>
          <w:sz w:val="24"/>
          <w:szCs w:val="24"/>
        </w:rPr>
      </w:pPr>
    </w:p>
    <w:p w:rsidR="00C2483D" w:rsidRPr="00C2483D" w:rsidRDefault="00C2483D" w:rsidP="00C2483D">
      <w:pPr>
        <w:rPr>
          <w:rFonts w:ascii="Times New Roman" w:hAnsi="Times New Roman" w:cs="Times New Roman"/>
          <w:sz w:val="24"/>
          <w:szCs w:val="24"/>
        </w:rPr>
      </w:pPr>
      <w:r w:rsidRPr="00C2483D">
        <w:rPr>
          <w:rFonts w:ascii="Times New Roman" w:hAnsi="Times New Roman" w:cs="Times New Roman"/>
          <w:sz w:val="24"/>
          <w:szCs w:val="24"/>
        </w:rPr>
        <w:t xml:space="preserve">Finally, a German NGO </w:t>
      </w:r>
      <w:r w:rsidRPr="00480502">
        <w:rPr>
          <w:rFonts w:ascii="Times New Roman" w:hAnsi="Times New Roman" w:cs="Times New Roman"/>
          <w:i/>
          <w:sz w:val="24"/>
          <w:szCs w:val="24"/>
        </w:rPr>
        <w:t xml:space="preserve">Sanktionsfrei </w:t>
      </w:r>
      <w:r w:rsidRPr="00C2483D">
        <w:rPr>
          <w:rFonts w:ascii="Times New Roman" w:hAnsi="Times New Roman" w:cs="Times New Roman"/>
          <w:sz w:val="24"/>
          <w:szCs w:val="24"/>
        </w:rPr>
        <w:t xml:space="preserve">has had a bright idea for action research. Over the next three years a sample of claimants will have any sanctions immediately </w:t>
      </w:r>
      <w:r w:rsidR="00480502">
        <w:rPr>
          <w:rFonts w:ascii="Times New Roman" w:hAnsi="Times New Roman" w:cs="Times New Roman"/>
          <w:sz w:val="24"/>
          <w:szCs w:val="24"/>
        </w:rPr>
        <w:t xml:space="preserve">and unconditionally </w:t>
      </w:r>
      <w:r w:rsidR="00480502" w:rsidRPr="00C2483D">
        <w:rPr>
          <w:rFonts w:ascii="Times New Roman" w:hAnsi="Times New Roman" w:cs="Times New Roman"/>
          <w:sz w:val="24"/>
          <w:szCs w:val="24"/>
        </w:rPr>
        <w:t xml:space="preserve">reimbursed </w:t>
      </w:r>
      <w:r w:rsidRPr="00C2483D">
        <w:rPr>
          <w:rFonts w:ascii="Times New Roman" w:hAnsi="Times New Roman" w:cs="Times New Roman"/>
          <w:sz w:val="24"/>
          <w:szCs w:val="24"/>
        </w:rPr>
        <w:t>by Sanktionsfrei, and their outcomes will be compared with those of a control group. Results of a small pilot were very satisfactory. Details are at</w:t>
      </w:r>
    </w:p>
    <w:p w:rsidR="00C2483D" w:rsidRDefault="00884921" w:rsidP="00C2483D">
      <w:pPr>
        <w:rPr>
          <w:rFonts w:ascii="Times New Roman" w:hAnsi="Times New Roman" w:cs="Times New Roman"/>
          <w:sz w:val="24"/>
          <w:szCs w:val="24"/>
        </w:rPr>
      </w:pPr>
      <w:hyperlink r:id="rId37" w:history="1">
        <w:r w:rsidR="00480502" w:rsidRPr="00FE4D58">
          <w:rPr>
            <w:rStyle w:val="Hyperlink"/>
            <w:rFonts w:ascii="Times New Roman" w:hAnsi="Times New Roman" w:cs="Times New Roman"/>
            <w:sz w:val="24"/>
            <w:szCs w:val="24"/>
          </w:rPr>
          <w:t>https://www.dw.com/en/germanys-welfare-experiment-sanction-free-basic-security/a-46629933</w:t>
        </w:r>
      </w:hyperlink>
    </w:p>
    <w:p w:rsidR="00480502" w:rsidRDefault="00480502" w:rsidP="00C2483D">
      <w:pPr>
        <w:rPr>
          <w:rFonts w:ascii="Times New Roman" w:hAnsi="Times New Roman" w:cs="Times New Roman"/>
          <w:sz w:val="24"/>
          <w:szCs w:val="24"/>
        </w:rPr>
      </w:pPr>
    </w:p>
    <w:p w:rsidR="006535D4" w:rsidRPr="002C569F" w:rsidRDefault="006535D4" w:rsidP="006535D4">
      <w:pPr>
        <w:rPr>
          <w:rFonts w:ascii="Times New Roman" w:hAnsi="Times New Roman" w:cs="Times New Roman"/>
          <w:b/>
          <w:bCs/>
          <w:sz w:val="24"/>
          <w:szCs w:val="24"/>
        </w:rPr>
      </w:pPr>
      <w:r w:rsidRPr="002C569F">
        <w:rPr>
          <w:rFonts w:ascii="Times New Roman" w:hAnsi="Times New Roman" w:cs="Times New Roman"/>
          <w:b/>
          <w:bCs/>
          <w:sz w:val="24"/>
          <w:szCs w:val="24"/>
        </w:rPr>
        <w:t>Conditionality for the unemployed in France</w:t>
      </w:r>
    </w:p>
    <w:p w:rsidR="006535D4" w:rsidRPr="002C569F" w:rsidRDefault="006535D4" w:rsidP="006535D4">
      <w:pPr>
        <w:rPr>
          <w:rFonts w:ascii="Times New Roman" w:hAnsi="Times New Roman" w:cs="Times New Roman"/>
          <w:bCs/>
          <w:sz w:val="24"/>
          <w:szCs w:val="24"/>
        </w:rPr>
      </w:pPr>
    </w:p>
    <w:p w:rsidR="006535D4" w:rsidRPr="002C569F" w:rsidRDefault="006535D4" w:rsidP="006535D4">
      <w:pPr>
        <w:rPr>
          <w:rFonts w:ascii="Times New Roman" w:hAnsi="Times New Roman" w:cs="Times New Roman"/>
          <w:bCs/>
          <w:sz w:val="24"/>
          <w:szCs w:val="24"/>
        </w:rPr>
      </w:pPr>
      <w:r w:rsidRPr="002C569F">
        <w:rPr>
          <w:rFonts w:ascii="Times New Roman" w:hAnsi="Times New Roman" w:cs="Times New Roman"/>
          <w:bCs/>
          <w:sz w:val="24"/>
          <w:szCs w:val="24"/>
        </w:rPr>
        <w:t xml:space="preserve">Following legislation last September, conditionality and sanctions against unemployed </w:t>
      </w:r>
      <w:r w:rsidR="001A52DE">
        <w:rPr>
          <w:rFonts w:ascii="Times New Roman" w:hAnsi="Times New Roman" w:cs="Times New Roman"/>
          <w:bCs/>
          <w:sz w:val="24"/>
          <w:szCs w:val="24"/>
        </w:rPr>
        <w:t xml:space="preserve">people </w:t>
      </w:r>
      <w:r w:rsidRPr="002C569F">
        <w:rPr>
          <w:rFonts w:ascii="Times New Roman" w:hAnsi="Times New Roman" w:cs="Times New Roman"/>
          <w:bCs/>
          <w:sz w:val="24"/>
          <w:szCs w:val="24"/>
        </w:rPr>
        <w:t>have been made harsher with effect from 3 January. Some details are at</w:t>
      </w:r>
    </w:p>
    <w:p w:rsidR="006535D4" w:rsidRPr="002C569F" w:rsidRDefault="00884921" w:rsidP="006535D4">
      <w:pPr>
        <w:rPr>
          <w:rFonts w:ascii="Times New Roman" w:hAnsi="Times New Roman" w:cs="Times New Roman"/>
          <w:bCs/>
          <w:color w:val="FF0000"/>
          <w:sz w:val="24"/>
          <w:szCs w:val="24"/>
        </w:rPr>
      </w:pPr>
      <w:hyperlink r:id="rId38" w:history="1">
        <w:r w:rsidR="006535D4" w:rsidRPr="002C569F">
          <w:rPr>
            <w:rStyle w:val="Hyperlink"/>
            <w:rFonts w:ascii="Times New Roman" w:hAnsi="Times New Roman" w:cs="Times New Roman"/>
            <w:bCs/>
            <w:sz w:val="24"/>
            <w:szCs w:val="24"/>
          </w:rPr>
          <w:t>https://www.bastamag.net/Cela-va-vraiment-etre-tres-violent-des-agents-de-Pole-emploi-reagissent-aux</w:t>
        </w:r>
      </w:hyperlink>
    </w:p>
    <w:p w:rsidR="006535D4" w:rsidRPr="002C569F" w:rsidRDefault="006535D4" w:rsidP="006535D4">
      <w:pPr>
        <w:rPr>
          <w:rFonts w:ascii="Times New Roman" w:hAnsi="Times New Roman" w:cs="Times New Roman"/>
          <w:bCs/>
          <w:color w:val="FF0000"/>
          <w:sz w:val="24"/>
          <w:szCs w:val="24"/>
        </w:rPr>
      </w:pPr>
    </w:p>
    <w:p w:rsidR="00AE2EF6" w:rsidRPr="00091EC8" w:rsidRDefault="00AE2EF6" w:rsidP="00AE2EF6">
      <w:pPr>
        <w:rPr>
          <w:rFonts w:ascii="Times New Roman" w:hAnsi="Times New Roman" w:cs="Times New Roman"/>
          <w:b/>
          <w:bCs/>
          <w:sz w:val="24"/>
          <w:szCs w:val="24"/>
        </w:rPr>
      </w:pPr>
      <w:r w:rsidRPr="00091EC8">
        <w:rPr>
          <w:rFonts w:ascii="Times New Roman" w:hAnsi="Times New Roman" w:cs="Times New Roman"/>
          <w:b/>
          <w:bCs/>
          <w:sz w:val="24"/>
          <w:szCs w:val="24"/>
        </w:rPr>
        <w:t xml:space="preserve">Trump </w:t>
      </w:r>
      <w:r w:rsidR="00091EC8" w:rsidRPr="00091EC8">
        <w:rPr>
          <w:rFonts w:ascii="Times New Roman" w:hAnsi="Times New Roman" w:cs="Times New Roman"/>
          <w:b/>
          <w:bCs/>
          <w:sz w:val="24"/>
          <w:szCs w:val="24"/>
        </w:rPr>
        <w:t xml:space="preserve">administration </w:t>
      </w:r>
      <w:r w:rsidRPr="00091EC8">
        <w:rPr>
          <w:rFonts w:ascii="Times New Roman" w:hAnsi="Times New Roman" w:cs="Times New Roman"/>
          <w:b/>
          <w:bCs/>
          <w:sz w:val="24"/>
          <w:szCs w:val="24"/>
        </w:rPr>
        <w:t>increase</w:t>
      </w:r>
      <w:r w:rsidR="00091EC8" w:rsidRPr="00091EC8">
        <w:rPr>
          <w:rFonts w:ascii="Times New Roman" w:hAnsi="Times New Roman" w:cs="Times New Roman"/>
          <w:b/>
          <w:bCs/>
          <w:sz w:val="24"/>
          <w:szCs w:val="24"/>
        </w:rPr>
        <w:t>s</w:t>
      </w:r>
      <w:r w:rsidRPr="00091EC8">
        <w:rPr>
          <w:rFonts w:ascii="Times New Roman" w:hAnsi="Times New Roman" w:cs="Times New Roman"/>
          <w:b/>
          <w:bCs/>
          <w:sz w:val="24"/>
          <w:szCs w:val="24"/>
        </w:rPr>
        <w:t xml:space="preserve"> work requirements for SNAP</w:t>
      </w:r>
    </w:p>
    <w:p w:rsidR="00091EC8" w:rsidRPr="00091EC8" w:rsidRDefault="00091EC8" w:rsidP="00AE2EF6">
      <w:pPr>
        <w:rPr>
          <w:rFonts w:ascii="Times New Roman" w:hAnsi="Times New Roman" w:cs="Times New Roman"/>
          <w:bCs/>
          <w:sz w:val="24"/>
          <w:szCs w:val="24"/>
        </w:rPr>
      </w:pPr>
    </w:p>
    <w:p w:rsidR="00091EC8" w:rsidRPr="00091EC8" w:rsidRDefault="00091EC8" w:rsidP="00AE2EF6">
      <w:pPr>
        <w:rPr>
          <w:rFonts w:ascii="Times New Roman" w:hAnsi="Times New Roman" w:cs="Times New Roman"/>
          <w:bCs/>
          <w:sz w:val="24"/>
          <w:szCs w:val="24"/>
        </w:rPr>
      </w:pPr>
      <w:r w:rsidRPr="00091EC8">
        <w:rPr>
          <w:rFonts w:ascii="Times New Roman" w:hAnsi="Times New Roman" w:cs="Times New Roman"/>
          <w:bCs/>
          <w:sz w:val="24"/>
          <w:szCs w:val="24"/>
        </w:rPr>
        <w:t>Just before Christmas, the Trump administration announced increased restrictions on the availability of food stamps for unemployed people. As it is, the Supplemental Nutrition Assistance Program (SNAP) requires able-bodied adults without dependent children to work or engage in job training, and restricts them to three months of benefits every three years if they cannot do so. But states can exempt adults in areas with high unemployment rates from that three-in-three rule. The proposed change would bar states from offering that exemption unless the local unemployment rate is more than 7 percent, which would cut an estimated 800,000 people from the programme. Further details are at</w:t>
      </w:r>
    </w:p>
    <w:p w:rsidR="00AE2EF6" w:rsidRPr="00091EC8" w:rsidRDefault="00884921" w:rsidP="00AE2EF6">
      <w:pPr>
        <w:rPr>
          <w:rFonts w:ascii="Times New Roman" w:hAnsi="Times New Roman" w:cs="Times New Roman"/>
          <w:bCs/>
          <w:sz w:val="24"/>
          <w:szCs w:val="24"/>
        </w:rPr>
      </w:pPr>
      <w:hyperlink r:id="rId39" w:history="1">
        <w:r w:rsidR="00AE2EF6" w:rsidRPr="00091EC8">
          <w:rPr>
            <w:rStyle w:val="Hyperlink"/>
            <w:rFonts w:ascii="Times New Roman" w:hAnsi="Times New Roman" w:cs="Times New Roman"/>
            <w:bCs/>
            <w:sz w:val="24"/>
            <w:szCs w:val="24"/>
          </w:rPr>
          <w:t>https://www.theatlantic.com/ideas/archive/2018/12/trump-adds-work-requirements-snap/578746/</w:t>
        </w:r>
      </w:hyperlink>
    </w:p>
    <w:p w:rsidR="00AE2EF6" w:rsidRPr="009B7920" w:rsidRDefault="00AE2EF6" w:rsidP="00AE2EF6">
      <w:pPr>
        <w:rPr>
          <w:rFonts w:ascii="Times New Roman" w:hAnsi="Times New Roman" w:cs="Times New Roman"/>
          <w:bCs/>
          <w:sz w:val="24"/>
          <w:szCs w:val="24"/>
        </w:rPr>
      </w:pPr>
    </w:p>
    <w:p w:rsidR="009B7920" w:rsidRPr="009B7920" w:rsidRDefault="009B7920" w:rsidP="00AE2EF6">
      <w:pPr>
        <w:rPr>
          <w:rFonts w:ascii="Times New Roman" w:hAnsi="Times New Roman" w:cs="Times New Roman"/>
          <w:b/>
          <w:bCs/>
          <w:sz w:val="24"/>
          <w:szCs w:val="24"/>
        </w:rPr>
      </w:pPr>
      <w:r w:rsidRPr="009B7920">
        <w:rPr>
          <w:rFonts w:ascii="Times New Roman" w:hAnsi="Times New Roman" w:cs="Times New Roman"/>
          <w:b/>
          <w:bCs/>
          <w:sz w:val="24"/>
          <w:szCs w:val="24"/>
        </w:rPr>
        <w:t xml:space="preserve">Work requirements for healthcare – disastrous experience </w:t>
      </w:r>
      <w:r>
        <w:rPr>
          <w:rFonts w:ascii="Times New Roman" w:hAnsi="Times New Roman" w:cs="Times New Roman"/>
          <w:b/>
          <w:bCs/>
          <w:sz w:val="24"/>
          <w:szCs w:val="24"/>
        </w:rPr>
        <w:t xml:space="preserve">in </w:t>
      </w:r>
      <w:r w:rsidRPr="009B7920">
        <w:rPr>
          <w:rFonts w:ascii="Times New Roman" w:hAnsi="Times New Roman" w:cs="Times New Roman"/>
          <w:b/>
          <w:bCs/>
          <w:sz w:val="24"/>
          <w:szCs w:val="24"/>
        </w:rPr>
        <w:t>Arkansas</w:t>
      </w:r>
    </w:p>
    <w:p w:rsidR="009B7920" w:rsidRPr="009B7920" w:rsidRDefault="009B7920" w:rsidP="00AE2EF6">
      <w:pPr>
        <w:rPr>
          <w:rFonts w:ascii="Times New Roman" w:hAnsi="Times New Roman" w:cs="Times New Roman"/>
          <w:bCs/>
          <w:sz w:val="24"/>
          <w:szCs w:val="24"/>
        </w:rPr>
      </w:pPr>
    </w:p>
    <w:p w:rsidR="009B7920" w:rsidRPr="009B7920" w:rsidRDefault="009B7920" w:rsidP="009B7920">
      <w:pPr>
        <w:rPr>
          <w:rFonts w:ascii="Times New Roman" w:hAnsi="Times New Roman" w:cs="Times New Roman"/>
          <w:bCs/>
          <w:sz w:val="24"/>
          <w:szCs w:val="24"/>
        </w:rPr>
      </w:pPr>
      <w:r w:rsidRPr="009B7920">
        <w:rPr>
          <w:rFonts w:ascii="Times New Roman" w:hAnsi="Times New Roman" w:cs="Times New Roman"/>
          <w:bCs/>
          <w:sz w:val="24"/>
          <w:szCs w:val="24"/>
        </w:rPr>
        <w:t xml:space="preserve">The February 2018 Briefing (p.13) reported how the Trump administration has allowed states to make Medicaid </w:t>
      </w:r>
      <w:r>
        <w:rPr>
          <w:rFonts w:ascii="Times New Roman" w:hAnsi="Times New Roman" w:cs="Times New Roman"/>
          <w:bCs/>
          <w:sz w:val="24"/>
          <w:szCs w:val="24"/>
        </w:rPr>
        <w:t>conditional</w:t>
      </w:r>
      <w:r w:rsidRPr="009B7920">
        <w:rPr>
          <w:rFonts w:ascii="Times New Roman" w:hAnsi="Times New Roman" w:cs="Times New Roman"/>
          <w:bCs/>
          <w:sz w:val="24"/>
          <w:szCs w:val="24"/>
        </w:rPr>
        <w:t xml:space="preserve"> on work or training. Now the </w:t>
      </w:r>
      <w:r w:rsidRPr="00C40207">
        <w:rPr>
          <w:rFonts w:ascii="Times New Roman" w:hAnsi="Times New Roman" w:cs="Times New Roman"/>
          <w:bCs/>
          <w:i/>
          <w:sz w:val="24"/>
          <w:szCs w:val="24"/>
        </w:rPr>
        <w:t>Economist</w:t>
      </w:r>
      <w:r w:rsidRPr="009B7920">
        <w:rPr>
          <w:rFonts w:ascii="Times New Roman" w:hAnsi="Times New Roman" w:cs="Times New Roman"/>
          <w:bCs/>
          <w:sz w:val="24"/>
          <w:szCs w:val="24"/>
        </w:rPr>
        <w:t xml:space="preserve"> (16 February 2019) </w:t>
      </w:r>
      <w:r w:rsidR="00C40207">
        <w:rPr>
          <w:rFonts w:ascii="Times New Roman" w:hAnsi="Times New Roman" w:cs="Times New Roman"/>
          <w:bCs/>
          <w:sz w:val="24"/>
          <w:szCs w:val="24"/>
        </w:rPr>
        <w:t xml:space="preserve">at </w:t>
      </w:r>
      <w:hyperlink r:id="rId40" w:history="1">
        <w:r w:rsidR="00C40207" w:rsidRPr="00427B97">
          <w:rPr>
            <w:rStyle w:val="Hyperlink"/>
            <w:rFonts w:ascii="Times New Roman" w:hAnsi="Times New Roman" w:cs="Times New Roman"/>
            <w:bCs/>
            <w:sz w:val="24"/>
            <w:szCs w:val="24"/>
          </w:rPr>
          <w:t>https://www.economist.com/leaders/2019/02/16/dont-put-work-requirements-on-medicaid</w:t>
        </w:r>
      </w:hyperlink>
      <w:r w:rsidR="00C40207">
        <w:rPr>
          <w:rFonts w:ascii="Times New Roman" w:hAnsi="Times New Roman" w:cs="Times New Roman"/>
          <w:bCs/>
          <w:sz w:val="24"/>
          <w:szCs w:val="24"/>
        </w:rPr>
        <w:t xml:space="preserve"> </w:t>
      </w:r>
      <w:r w:rsidRPr="009B7920">
        <w:rPr>
          <w:rFonts w:ascii="Times New Roman" w:hAnsi="Times New Roman" w:cs="Times New Roman"/>
          <w:bCs/>
          <w:sz w:val="24"/>
          <w:szCs w:val="24"/>
        </w:rPr>
        <w:t>has reported on the disastrous experience of this experiment in Arkansas and analysed how the Administration has misunderstood the problem.</w:t>
      </w:r>
    </w:p>
    <w:p w:rsidR="009B7920" w:rsidRPr="009B7920" w:rsidRDefault="009B7920" w:rsidP="00AE2EF6">
      <w:pPr>
        <w:rPr>
          <w:rFonts w:ascii="Times New Roman" w:hAnsi="Times New Roman" w:cs="Times New Roman"/>
          <w:bCs/>
          <w:sz w:val="24"/>
          <w:szCs w:val="24"/>
        </w:rPr>
      </w:pPr>
    </w:p>
    <w:p w:rsidR="00091EC8" w:rsidRPr="00651FDE" w:rsidRDefault="00091EC8" w:rsidP="00091EC8">
      <w:pPr>
        <w:rPr>
          <w:rFonts w:ascii="Times New Roman" w:hAnsi="Times New Roman" w:cs="Times New Roman"/>
          <w:b/>
          <w:bCs/>
          <w:sz w:val="24"/>
          <w:szCs w:val="24"/>
        </w:rPr>
      </w:pPr>
      <w:r w:rsidRPr="00651FDE">
        <w:rPr>
          <w:rFonts w:ascii="Times New Roman" w:hAnsi="Times New Roman" w:cs="Times New Roman"/>
          <w:b/>
          <w:bCs/>
          <w:sz w:val="24"/>
          <w:szCs w:val="24"/>
        </w:rPr>
        <w:t>US Financial Diaries</w:t>
      </w:r>
    </w:p>
    <w:p w:rsidR="00091EC8" w:rsidRDefault="00091EC8" w:rsidP="00091EC8">
      <w:pPr>
        <w:rPr>
          <w:rFonts w:ascii="Times New Roman" w:hAnsi="Times New Roman" w:cs="Times New Roman"/>
          <w:bCs/>
          <w:sz w:val="24"/>
          <w:szCs w:val="24"/>
        </w:rPr>
      </w:pPr>
    </w:p>
    <w:p w:rsidR="00F8048A" w:rsidRPr="00C2483D" w:rsidRDefault="00091EC8">
      <w:pPr>
        <w:rPr>
          <w:rFonts w:ascii="Times New Roman" w:hAnsi="Times New Roman" w:cs="Times New Roman"/>
          <w:bCs/>
          <w:sz w:val="24"/>
          <w:szCs w:val="24"/>
        </w:rPr>
      </w:pPr>
      <w:r>
        <w:rPr>
          <w:rFonts w:ascii="Times New Roman" w:hAnsi="Times New Roman" w:cs="Times New Roman"/>
          <w:bCs/>
          <w:sz w:val="24"/>
          <w:szCs w:val="24"/>
        </w:rPr>
        <w:t xml:space="preserve">It seems usually to be assumed by British policymakers that low income people are bad at budgeting. Hence the recurrent attempts to ‘train’ claimants in managing their money by not allowing direct payment of housing assistance to the landlord, and by the elongation of payment periods as in UC. An American study by Morduch &amp; Schneider (2017) challenges this view by using the novel method of studying a sample of intensive financial diaries. This shows that people do in fact display a lot of initiative and ingenuity in coping with what are difficult financial circumstances. Details are at </w:t>
      </w:r>
      <w:hyperlink r:id="rId41" w:history="1">
        <w:r w:rsidRPr="00D604E3">
          <w:rPr>
            <w:rStyle w:val="Hyperlink"/>
            <w:rFonts w:ascii="Times New Roman" w:hAnsi="Times New Roman" w:cs="Times New Roman"/>
            <w:bCs/>
            <w:sz w:val="24"/>
            <w:szCs w:val="24"/>
          </w:rPr>
          <w:t>https://www.usfinancialdiaries.org/</w:t>
        </w:r>
      </w:hyperlink>
      <w:r>
        <w:t xml:space="preserve"> </w:t>
      </w:r>
      <w:r w:rsidRPr="003810F5">
        <w:rPr>
          <w:rFonts w:ascii="Times New Roman" w:hAnsi="Times New Roman" w:cs="Times New Roman"/>
          <w:sz w:val="24"/>
          <w:szCs w:val="24"/>
        </w:rPr>
        <w:t xml:space="preserve">The study is being replicated in Britain by researchers at the </w:t>
      </w:r>
      <w:r>
        <w:rPr>
          <w:rFonts w:ascii="Times New Roman" w:hAnsi="Times New Roman" w:cs="Times New Roman"/>
          <w:sz w:val="24"/>
          <w:szCs w:val="24"/>
        </w:rPr>
        <w:t>Yunus Centre for Social Business and Health, Glasgow Caledonian University.</w:t>
      </w:r>
    </w:p>
    <w:p w:rsidR="00CD5B25" w:rsidRDefault="00CD5B25">
      <w:pPr>
        <w:rPr>
          <w:rFonts w:ascii="Times New Roman" w:hAnsi="Times New Roman" w:cs="Times New Roman"/>
          <w:b/>
          <w:bCs/>
          <w:sz w:val="28"/>
          <w:szCs w:val="28"/>
        </w:rPr>
      </w:pPr>
      <w:r>
        <w:rPr>
          <w:rFonts w:ascii="Times New Roman" w:hAnsi="Times New Roman" w:cs="Times New Roman"/>
          <w:b/>
          <w:bCs/>
          <w:sz w:val="28"/>
          <w:szCs w:val="28"/>
        </w:rPr>
        <w:br w:type="page"/>
      </w:r>
    </w:p>
    <w:p w:rsidR="00300F5C" w:rsidRPr="00A0421E" w:rsidRDefault="00300F5C" w:rsidP="00BF6BC0">
      <w:pPr>
        <w:rPr>
          <w:rFonts w:ascii="Times New Roman" w:hAnsi="Times New Roman" w:cs="Times New Roman"/>
          <w:b/>
          <w:bCs/>
          <w:sz w:val="28"/>
          <w:szCs w:val="28"/>
        </w:rPr>
      </w:pPr>
      <w:r w:rsidRPr="00A0421E">
        <w:rPr>
          <w:rFonts w:ascii="Times New Roman" w:hAnsi="Times New Roman" w:cs="Times New Roman"/>
          <w:b/>
          <w:bCs/>
          <w:sz w:val="28"/>
          <w:szCs w:val="28"/>
        </w:rPr>
        <w:t>REFERENCES</w:t>
      </w:r>
    </w:p>
    <w:p w:rsidR="00300F5C" w:rsidRDefault="00300F5C" w:rsidP="00BF6BC0">
      <w:pPr>
        <w:rPr>
          <w:rFonts w:ascii="Times New Roman" w:hAnsi="Times New Roman" w:cs="Times New Roman"/>
          <w:sz w:val="24"/>
          <w:szCs w:val="24"/>
        </w:rPr>
      </w:pPr>
    </w:p>
    <w:p w:rsidR="00072B3C" w:rsidRPr="00072B3C" w:rsidRDefault="00072B3C" w:rsidP="00072B3C">
      <w:pPr>
        <w:rPr>
          <w:rFonts w:ascii="Times New Roman" w:hAnsi="Times New Roman" w:cs="Times New Roman"/>
          <w:sz w:val="24"/>
          <w:szCs w:val="24"/>
        </w:rPr>
      </w:pPr>
      <w:r w:rsidRPr="00072B3C">
        <w:rPr>
          <w:rFonts w:ascii="Times New Roman" w:hAnsi="Times New Roman" w:cs="Times New Roman"/>
          <w:sz w:val="24"/>
          <w:szCs w:val="24"/>
        </w:rPr>
        <w:t>Chandola</w:t>
      </w:r>
      <w:r>
        <w:rPr>
          <w:rFonts w:ascii="Times New Roman" w:hAnsi="Times New Roman" w:cs="Times New Roman"/>
          <w:sz w:val="24"/>
          <w:szCs w:val="24"/>
        </w:rPr>
        <w:t xml:space="preserve">, </w:t>
      </w:r>
      <w:r w:rsidRPr="00072B3C">
        <w:rPr>
          <w:rFonts w:ascii="Times New Roman" w:hAnsi="Times New Roman" w:cs="Times New Roman"/>
          <w:sz w:val="24"/>
          <w:szCs w:val="24"/>
        </w:rPr>
        <w:t>Tarani</w:t>
      </w:r>
      <w:r>
        <w:rPr>
          <w:rFonts w:ascii="Times New Roman" w:hAnsi="Times New Roman" w:cs="Times New Roman"/>
          <w:sz w:val="24"/>
          <w:szCs w:val="24"/>
        </w:rPr>
        <w:t>,</w:t>
      </w:r>
      <w:r w:rsidRPr="00072B3C">
        <w:rPr>
          <w:rFonts w:ascii="Times New Roman" w:hAnsi="Times New Roman" w:cs="Times New Roman"/>
          <w:sz w:val="24"/>
          <w:szCs w:val="24"/>
        </w:rPr>
        <w:t xml:space="preserve"> Cara Booker</w:t>
      </w:r>
      <w:r>
        <w:rPr>
          <w:rFonts w:ascii="Times New Roman" w:hAnsi="Times New Roman" w:cs="Times New Roman"/>
          <w:sz w:val="24"/>
          <w:szCs w:val="24"/>
        </w:rPr>
        <w:t xml:space="preserve">, </w:t>
      </w:r>
      <w:r w:rsidRPr="00072B3C">
        <w:rPr>
          <w:rFonts w:ascii="Times New Roman" w:hAnsi="Times New Roman" w:cs="Times New Roman"/>
          <w:sz w:val="24"/>
          <w:szCs w:val="24"/>
        </w:rPr>
        <w:t>Meena Kumari</w:t>
      </w:r>
      <w:r>
        <w:rPr>
          <w:rFonts w:ascii="Times New Roman" w:hAnsi="Times New Roman" w:cs="Times New Roman"/>
          <w:sz w:val="24"/>
          <w:szCs w:val="24"/>
        </w:rPr>
        <w:t xml:space="preserve"> &amp; </w:t>
      </w:r>
      <w:r w:rsidRPr="00072B3C">
        <w:rPr>
          <w:rFonts w:ascii="Times New Roman" w:hAnsi="Times New Roman" w:cs="Times New Roman"/>
          <w:sz w:val="24"/>
          <w:szCs w:val="24"/>
        </w:rPr>
        <w:t>Michaela Benzeval</w:t>
      </w:r>
      <w:r>
        <w:rPr>
          <w:rFonts w:ascii="Times New Roman" w:hAnsi="Times New Roman" w:cs="Times New Roman"/>
          <w:sz w:val="24"/>
          <w:szCs w:val="24"/>
        </w:rPr>
        <w:t xml:space="preserve"> (2019) ‘</w:t>
      </w:r>
      <w:r w:rsidRPr="00072B3C">
        <w:rPr>
          <w:rFonts w:ascii="Times New Roman" w:hAnsi="Times New Roman" w:cs="Times New Roman"/>
          <w:sz w:val="24"/>
          <w:szCs w:val="24"/>
        </w:rPr>
        <w:t>Are flexible work arrangements associated with lower levels of chronic stress related biomarkers? A study of 6,025 employees in the UK Household Longitudinal Study</w:t>
      </w:r>
      <w:r>
        <w:rPr>
          <w:rFonts w:ascii="Times New Roman" w:hAnsi="Times New Roman" w:cs="Times New Roman"/>
          <w:sz w:val="24"/>
          <w:szCs w:val="24"/>
        </w:rPr>
        <w:t xml:space="preserve">’, </w:t>
      </w:r>
      <w:r w:rsidR="00043DDE" w:rsidRPr="00043DDE">
        <w:rPr>
          <w:rFonts w:ascii="Times New Roman" w:hAnsi="Times New Roman" w:cs="Times New Roman"/>
          <w:i/>
          <w:sz w:val="24"/>
          <w:szCs w:val="24"/>
        </w:rPr>
        <w:t>Sociology</w:t>
      </w:r>
      <w:r w:rsidR="00043DDE">
        <w:rPr>
          <w:rFonts w:ascii="Times New Roman" w:hAnsi="Times New Roman" w:cs="Times New Roman"/>
          <w:sz w:val="24"/>
          <w:szCs w:val="24"/>
        </w:rPr>
        <w:t>, 28 February</w:t>
      </w:r>
    </w:p>
    <w:p w:rsidR="00072B3C" w:rsidRDefault="00072B3C" w:rsidP="00854105">
      <w:pPr>
        <w:rPr>
          <w:rFonts w:ascii="Times New Roman" w:hAnsi="Times New Roman" w:cs="Times New Roman"/>
          <w:sz w:val="24"/>
          <w:szCs w:val="24"/>
        </w:rPr>
      </w:pPr>
    </w:p>
    <w:p w:rsidR="00CF3D6C" w:rsidRDefault="00CF3D6C" w:rsidP="00CF3D6C">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(2018) </w:t>
      </w:r>
      <w:r w:rsidRPr="00A15F16">
        <w:rPr>
          <w:rFonts w:ascii="Times New Roman" w:hAnsi="Times New Roman" w:cs="Times New Roman"/>
          <w:i/>
          <w:sz w:val="24"/>
          <w:szCs w:val="24"/>
        </w:rPr>
        <w:t>Benefit Sanctions</w:t>
      </w:r>
      <w:r>
        <w:rPr>
          <w:rFonts w:ascii="Times New Roman" w:hAnsi="Times New Roman" w:cs="Times New Roman"/>
          <w:sz w:val="24"/>
          <w:szCs w:val="24"/>
        </w:rPr>
        <w:t>, Nineteenth Report of Session 2017-19, HC 955, 6 November, at</w:t>
      </w:r>
    </w:p>
    <w:p w:rsidR="00CF3D6C" w:rsidRDefault="00884921" w:rsidP="00CF3D6C">
      <w:pPr>
        <w:rPr>
          <w:rFonts w:ascii="Times New Roman" w:hAnsi="Times New Roman" w:cs="Times New Roman"/>
          <w:sz w:val="24"/>
          <w:szCs w:val="24"/>
        </w:rPr>
      </w:pPr>
      <w:hyperlink r:id="rId42" w:history="1">
        <w:r w:rsidR="00CF3D6C" w:rsidRPr="005D7796">
          <w:rPr>
            <w:rStyle w:val="Hyperlink"/>
            <w:rFonts w:ascii="Times New Roman" w:hAnsi="Times New Roman" w:cs="Times New Roman"/>
            <w:sz w:val="24"/>
            <w:szCs w:val="24"/>
          </w:rPr>
          <w:t>https://publications.parliament.uk/pa/cm201719/cmselect/cmworpen/955/955.pdf</w:t>
        </w:r>
      </w:hyperlink>
    </w:p>
    <w:p w:rsidR="00CF3D6C" w:rsidRDefault="00CF3D6C" w:rsidP="00CF3D6C">
      <w:pPr>
        <w:rPr>
          <w:rFonts w:ascii="Times New Roman" w:hAnsi="Times New Roman" w:cs="Times New Roman"/>
          <w:sz w:val="24"/>
          <w:szCs w:val="24"/>
        </w:rPr>
      </w:pPr>
    </w:p>
    <w:p w:rsidR="00AC78FE" w:rsidRDefault="00AC78FE" w:rsidP="00AC78FE">
      <w:pPr>
        <w:rPr>
          <w:rFonts w:ascii="Times New Roman" w:hAnsi="Times New Roman" w:cs="Times New Roman"/>
          <w:sz w:val="24"/>
          <w:szCs w:val="24"/>
        </w:rPr>
      </w:pPr>
      <w:r>
        <w:rPr>
          <w:rFonts w:ascii="Times New Roman" w:hAnsi="Times New Roman" w:cs="Times New Roman"/>
          <w:sz w:val="24"/>
          <w:szCs w:val="24"/>
        </w:rPr>
        <w:t xml:space="preserve">House of Commons Work and Pensions Committee (2019) </w:t>
      </w:r>
      <w:r w:rsidRPr="00A15F16">
        <w:rPr>
          <w:rFonts w:ascii="Times New Roman" w:hAnsi="Times New Roman" w:cs="Times New Roman"/>
          <w:i/>
          <w:sz w:val="24"/>
          <w:szCs w:val="24"/>
        </w:rPr>
        <w:t>Benefit Sanctions</w:t>
      </w:r>
      <w:r>
        <w:rPr>
          <w:rFonts w:ascii="Times New Roman" w:hAnsi="Times New Roman" w:cs="Times New Roman"/>
          <w:i/>
          <w:sz w:val="24"/>
          <w:szCs w:val="24"/>
        </w:rPr>
        <w:t>: Government Response to the Committee’s Nineteenth Report of Session 2017-19</w:t>
      </w:r>
      <w:r>
        <w:rPr>
          <w:rFonts w:ascii="Times New Roman" w:hAnsi="Times New Roman" w:cs="Times New Roman"/>
          <w:sz w:val="24"/>
          <w:szCs w:val="24"/>
        </w:rPr>
        <w:t xml:space="preserve">, HC 1949, 11 February,, at </w:t>
      </w:r>
      <w:hyperlink r:id="rId43" w:history="1">
        <w:r w:rsidRPr="00A818E7">
          <w:rPr>
            <w:rStyle w:val="Hyperlink"/>
            <w:rFonts w:ascii="Times New Roman" w:hAnsi="Times New Roman" w:cs="Times New Roman"/>
            <w:sz w:val="24"/>
            <w:szCs w:val="24"/>
          </w:rPr>
          <w:t>https://publications.parliament.uk/pa/cm201719/cmselect/cmworpen/1949/1949.pdf</w:t>
        </w:r>
      </w:hyperlink>
    </w:p>
    <w:p w:rsidR="00AC78FE" w:rsidRDefault="00AC78FE" w:rsidP="00AC78FE">
      <w:pPr>
        <w:rPr>
          <w:rFonts w:ascii="Times New Roman" w:hAnsi="Times New Roman" w:cs="Times New Roman"/>
          <w:sz w:val="24"/>
          <w:szCs w:val="24"/>
        </w:rPr>
      </w:pPr>
    </w:p>
    <w:p w:rsidR="00433F03" w:rsidRDefault="00433F03" w:rsidP="00433F03">
      <w:pPr>
        <w:rPr>
          <w:rFonts w:ascii="Times New Roman" w:hAnsi="Times New Roman" w:cs="Times New Roman"/>
          <w:bCs/>
          <w:sz w:val="24"/>
          <w:szCs w:val="24"/>
        </w:rPr>
      </w:pPr>
      <w:r w:rsidRPr="00433F03">
        <w:rPr>
          <w:rFonts w:ascii="Times New Roman" w:hAnsi="Times New Roman" w:cs="Times New Roman"/>
          <w:bCs/>
          <w:sz w:val="24"/>
          <w:szCs w:val="24"/>
        </w:rPr>
        <w:t>Morduch</w:t>
      </w:r>
      <w:r>
        <w:rPr>
          <w:rFonts w:ascii="Times New Roman" w:hAnsi="Times New Roman" w:cs="Times New Roman"/>
          <w:bCs/>
          <w:sz w:val="24"/>
          <w:szCs w:val="24"/>
        </w:rPr>
        <w:t>,</w:t>
      </w:r>
      <w:r w:rsidRPr="00433F03">
        <w:rPr>
          <w:rFonts w:ascii="Times New Roman" w:hAnsi="Times New Roman" w:cs="Times New Roman"/>
          <w:bCs/>
          <w:sz w:val="24"/>
          <w:szCs w:val="24"/>
        </w:rPr>
        <w:t xml:space="preserve"> Jonathan </w:t>
      </w:r>
      <w:r>
        <w:rPr>
          <w:rFonts w:ascii="Times New Roman" w:hAnsi="Times New Roman" w:cs="Times New Roman"/>
          <w:bCs/>
          <w:sz w:val="24"/>
          <w:szCs w:val="24"/>
        </w:rPr>
        <w:t>&amp;</w:t>
      </w:r>
      <w:r w:rsidRPr="00433F03">
        <w:rPr>
          <w:rFonts w:ascii="Times New Roman" w:hAnsi="Times New Roman" w:cs="Times New Roman"/>
          <w:bCs/>
          <w:sz w:val="24"/>
          <w:szCs w:val="24"/>
        </w:rPr>
        <w:t xml:space="preserve"> Rachel Schneider </w:t>
      </w:r>
      <w:r>
        <w:rPr>
          <w:rFonts w:ascii="Times New Roman" w:hAnsi="Times New Roman" w:cs="Times New Roman"/>
          <w:bCs/>
          <w:sz w:val="24"/>
          <w:szCs w:val="24"/>
        </w:rPr>
        <w:t xml:space="preserve">(2017) </w:t>
      </w:r>
      <w:r w:rsidRPr="00433F03">
        <w:rPr>
          <w:rFonts w:ascii="Times New Roman" w:hAnsi="Times New Roman" w:cs="Times New Roman"/>
          <w:bCs/>
          <w:i/>
          <w:sz w:val="24"/>
          <w:szCs w:val="24"/>
        </w:rPr>
        <w:t>The Financial Diaries: How American Families Cope in a World of Uncertainty</w:t>
      </w:r>
      <w:r>
        <w:rPr>
          <w:rFonts w:ascii="Times New Roman" w:hAnsi="Times New Roman" w:cs="Times New Roman"/>
          <w:bCs/>
          <w:sz w:val="24"/>
          <w:szCs w:val="24"/>
        </w:rPr>
        <w:t>, Princeton University Press</w:t>
      </w:r>
      <w:r w:rsidRPr="00433F03">
        <w:rPr>
          <w:rFonts w:ascii="Times New Roman" w:hAnsi="Times New Roman" w:cs="Times New Roman"/>
          <w:bCs/>
          <w:sz w:val="24"/>
          <w:szCs w:val="24"/>
        </w:rPr>
        <w:t xml:space="preserve"> </w:t>
      </w:r>
    </w:p>
    <w:p w:rsidR="00433F03" w:rsidRDefault="00433F03" w:rsidP="00855FF7">
      <w:pPr>
        <w:rPr>
          <w:rFonts w:ascii="Times New Roman" w:hAnsi="Times New Roman" w:cs="Times New Roman"/>
          <w:bCs/>
          <w:sz w:val="24"/>
          <w:szCs w:val="24"/>
        </w:rPr>
      </w:pPr>
    </w:p>
    <w:p w:rsidR="00902123" w:rsidRDefault="00902123" w:rsidP="005A3EC2">
      <w:pPr>
        <w:rPr>
          <w:rFonts w:ascii="Times New Roman" w:hAnsi="Times New Roman" w:cs="Times New Roman"/>
          <w:bCs/>
          <w:sz w:val="24"/>
          <w:szCs w:val="24"/>
        </w:rPr>
      </w:pPr>
      <w:r>
        <w:rPr>
          <w:rFonts w:ascii="Times New Roman" w:hAnsi="Times New Roman" w:cs="Times New Roman"/>
          <w:bCs/>
          <w:sz w:val="24"/>
          <w:szCs w:val="24"/>
        </w:rPr>
        <w:t xml:space="preserve">Nick Hopkins Consulting </w:t>
      </w:r>
      <w:r w:rsidR="005A3EC2">
        <w:rPr>
          <w:rFonts w:ascii="Times New Roman" w:hAnsi="Times New Roman" w:cs="Times New Roman"/>
          <w:bCs/>
          <w:sz w:val="24"/>
          <w:szCs w:val="24"/>
        </w:rPr>
        <w:t xml:space="preserve">with Craigforth </w:t>
      </w:r>
      <w:r>
        <w:rPr>
          <w:rFonts w:ascii="Times New Roman" w:hAnsi="Times New Roman" w:cs="Times New Roman"/>
          <w:bCs/>
          <w:sz w:val="24"/>
          <w:szCs w:val="24"/>
        </w:rPr>
        <w:t xml:space="preserve">(2018) </w:t>
      </w:r>
      <w:r w:rsidR="005A3EC2" w:rsidRPr="005A3EC2">
        <w:rPr>
          <w:rFonts w:ascii="Times New Roman" w:hAnsi="Times New Roman" w:cs="Times New Roman"/>
          <w:bCs/>
          <w:sz w:val="24"/>
          <w:szCs w:val="24"/>
        </w:rPr>
        <w:t>Illegal Moneylending in Scotland:</w:t>
      </w:r>
      <w:r w:rsidR="005A3EC2">
        <w:rPr>
          <w:rFonts w:ascii="Times New Roman" w:hAnsi="Times New Roman" w:cs="Times New Roman"/>
          <w:bCs/>
          <w:sz w:val="24"/>
          <w:szCs w:val="24"/>
        </w:rPr>
        <w:t xml:space="preserve"> </w:t>
      </w:r>
      <w:r w:rsidR="005A3EC2" w:rsidRPr="005A3EC2">
        <w:rPr>
          <w:rFonts w:ascii="Times New Roman" w:hAnsi="Times New Roman" w:cs="Times New Roman"/>
          <w:bCs/>
          <w:sz w:val="24"/>
          <w:szCs w:val="24"/>
        </w:rPr>
        <w:t xml:space="preserve">Exploring the </w:t>
      </w:r>
      <w:r w:rsidR="005A3EC2">
        <w:rPr>
          <w:rFonts w:ascii="Times New Roman" w:hAnsi="Times New Roman" w:cs="Times New Roman"/>
          <w:bCs/>
          <w:sz w:val="24"/>
          <w:szCs w:val="24"/>
        </w:rPr>
        <w:t>e</w:t>
      </w:r>
      <w:r w:rsidR="005A3EC2" w:rsidRPr="005A3EC2">
        <w:rPr>
          <w:rFonts w:ascii="Times New Roman" w:hAnsi="Times New Roman" w:cs="Times New Roman"/>
          <w:bCs/>
          <w:sz w:val="24"/>
          <w:szCs w:val="24"/>
        </w:rPr>
        <w:t xml:space="preserve">xperience of </w:t>
      </w:r>
      <w:r w:rsidR="005A3EC2">
        <w:rPr>
          <w:rFonts w:ascii="Times New Roman" w:hAnsi="Times New Roman" w:cs="Times New Roman"/>
          <w:bCs/>
          <w:sz w:val="24"/>
          <w:szCs w:val="24"/>
        </w:rPr>
        <w:t>c</w:t>
      </w:r>
      <w:r w:rsidR="005A3EC2" w:rsidRPr="005A3EC2">
        <w:rPr>
          <w:rFonts w:ascii="Times New Roman" w:hAnsi="Times New Roman" w:cs="Times New Roman"/>
          <w:bCs/>
          <w:sz w:val="24"/>
          <w:szCs w:val="24"/>
        </w:rPr>
        <w:t>ustomers,</w:t>
      </w:r>
      <w:r w:rsidR="005A3EC2">
        <w:rPr>
          <w:rFonts w:ascii="Times New Roman" w:hAnsi="Times New Roman" w:cs="Times New Roman"/>
          <w:bCs/>
          <w:sz w:val="24"/>
          <w:szCs w:val="24"/>
        </w:rPr>
        <w:t xml:space="preserve"> </w:t>
      </w:r>
      <w:r w:rsidR="005A3EC2" w:rsidRPr="005A3EC2">
        <w:rPr>
          <w:rFonts w:ascii="Times New Roman" w:hAnsi="Times New Roman" w:cs="Times New Roman"/>
          <w:bCs/>
          <w:sz w:val="24"/>
          <w:szCs w:val="24"/>
        </w:rPr>
        <w:t xml:space="preserve">and </w:t>
      </w:r>
      <w:r w:rsidR="005A3EC2">
        <w:rPr>
          <w:rFonts w:ascii="Times New Roman" w:hAnsi="Times New Roman" w:cs="Times New Roman"/>
          <w:bCs/>
          <w:sz w:val="24"/>
          <w:szCs w:val="24"/>
        </w:rPr>
        <w:t>organisations w</w:t>
      </w:r>
      <w:r w:rsidR="005A3EC2" w:rsidRPr="005A3EC2">
        <w:rPr>
          <w:rFonts w:ascii="Times New Roman" w:hAnsi="Times New Roman" w:cs="Times New Roman"/>
          <w:bCs/>
          <w:sz w:val="24"/>
          <w:szCs w:val="24"/>
        </w:rPr>
        <w:t xml:space="preserve">orking with </w:t>
      </w:r>
      <w:r w:rsidR="005A3EC2">
        <w:rPr>
          <w:rFonts w:ascii="Times New Roman" w:hAnsi="Times New Roman" w:cs="Times New Roman"/>
          <w:bCs/>
          <w:sz w:val="24"/>
          <w:szCs w:val="24"/>
        </w:rPr>
        <w:t>t</w:t>
      </w:r>
      <w:r w:rsidR="005A3EC2" w:rsidRPr="005A3EC2">
        <w:rPr>
          <w:rFonts w:ascii="Times New Roman" w:hAnsi="Times New Roman" w:cs="Times New Roman"/>
          <w:bCs/>
          <w:sz w:val="24"/>
          <w:szCs w:val="24"/>
        </w:rPr>
        <w:t>hem</w:t>
      </w:r>
      <w:r w:rsidR="005A3EC2">
        <w:rPr>
          <w:rFonts w:ascii="Times New Roman" w:hAnsi="Times New Roman" w:cs="Times New Roman"/>
          <w:bCs/>
          <w:sz w:val="24"/>
          <w:szCs w:val="24"/>
        </w:rPr>
        <w:t>, November,</w:t>
      </w:r>
    </w:p>
    <w:p w:rsidR="00902123" w:rsidRDefault="005A3EC2" w:rsidP="007B34A3">
      <w:pPr>
        <w:rPr>
          <w:rFonts w:ascii="Times New Roman" w:hAnsi="Times New Roman" w:cs="Times New Roman"/>
          <w:bCs/>
          <w:sz w:val="24"/>
          <w:szCs w:val="24"/>
        </w:rPr>
      </w:pPr>
      <w:r>
        <w:rPr>
          <w:rFonts w:ascii="Times New Roman" w:hAnsi="Times New Roman" w:cs="Times New Roman"/>
          <w:bCs/>
          <w:sz w:val="24"/>
          <w:szCs w:val="24"/>
        </w:rPr>
        <w:t xml:space="preserve">at </w:t>
      </w:r>
      <w:hyperlink r:id="rId44" w:history="1">
        <w:r w:rsidRPr="00E86E84">
          <w:rPr>
            <w:rStyle w:val="Hyperlink"/>
            <w:rFonts w:ascii="Times New Roman" w:hAnsi="Times New Roman" w:cs="Times New Roman"/>
            <w:bCs/>
            <w:sz w:val="24"/>
            <w:szCs w:val="24"/>
          </w:rPr>
          <w:t>http://www.tsscot.co.uk/news/illegal-money-lending-research</w:t>
        </w:r>
      </w:hyperlink>
    </w:p>
    <w:p w:rsidR="005A3EC2" w:rsidRDefault="005A3EC2" w:rsidP="007B34A3">
      <w:pPr>
        <w:rPr>
          <w:rFonts w:ascii="Times New Roman" w:hAnsi="Times New Roman" w:cs="Times New Roman"/>
          <w:bCs/>
          <w:sz w:val="24"/>
          <w:szCs w:val="24"/>
        </w:rPr>
      </w:pPr>
    </w:p>
    <w:p w:rsidR="007B34A3" w:rsidRPr="00A34873" w:rsidRDefault="007B34A3" w:rsidP="007B34A3">
      <w:pPr>
        <w:rPr>
          <w:rFonts w:ascii="Times New Roman" w:hAnsi="Times New Roman" w:cs="Times New Roman"/>
          <w:bCs/>
          <w:sz w:val="24"/>
          <w:szCs w:val="24"/>
        </w:rPr>
      </w:pPr>
      <w:r w:rsidRPr="00A34873">
        <w:rPr>
          <w:rFonts w:ascii="Times New Roman" w:hAnsi="Times New Roman" w:cs="Times New Roman"/>
          <w:bCs/>
          <w:sz w:val="24"/>
          <w:szCs w:val="24"/>
        </w:rPr>
        <w:t xml:space="preserve">Office for Budget Responsibility (2018) </w:t>
      </w:r>
      <w:r w:rsidRPr="00A34873">
        <w:rPr>
          <w:rFonts w:ascii="Times New Roman" w:hAnsi="Times New Roman" w:cs="Times New Roman"/>
          <w:bCs/>
          <w:i/>
          <w:sz w:val="24"/>
          <w:szCs w:val="24"/>
        </w:rPr>
        <w:t>Welfare trends report</w:t>
      </w:r>
      <w:r w:rsidRPr="00A34873">
        <w:rPr>
          <w:rFonts w:ascii="Times New Roman" w:hAnsi="Times New Roman" w:cs="Times New Roman"/>
          <w:bCs/>
          <w:sz w:val="24"/>
          <w:szCs w:val="24"/>
        </w:rPr>
        <w:t>, Cm 9562, January 2018, at</w:t>
      </w:r>
    </w:p>
    <w:p w:rsidR="007B34A3" w:rsidRDefault="00884921" w:rsidP="007B34A3">
      <w:pPr>
        <w:rPr>
          <w:rFonts w:ascii="Times New Roman" w:hAnsi="Times New Roman" w:cs="Times New Roman"/>
          <w:bCs/>
          <w:color w:val="000000" w:themeColor="text1"/>
          <w:sz w:val="24"/>
          <w:szCs w:val="24"/>
        </w:rPr>
      </w:pPr>
      <w:hyperlink r:id="rId45" w:history="1">
        <w:r w:rsidR="007B34A3" w:rsidRPr="00FE644E">
          <w:rPr>
            <w:rStyle w:val="Hyperlink"/>
            <w:rFonts w:ascii="Times New Roman" w:hAnsi="Times New Roman" w:cs="Times New Roman"/>
            <w:bCs/>
            <w:sz w:val="24"/>
            <w:szCs w:val="24"/>
          </w:rPr>
          <w:t>http://obr.uk/docs/dlm_uploads/WelfareTrends2018cm9562.pdf</w:t>
        </w:r>
      </w:hyperlink>
    </w:p>
    <w:p w:rsidR="007B34A3" w:rsidRPr="00EA5EC3" w:rsidRDefault="007B34A3" w:rsidP="007B34A3">
      <w:pPr>
        <w:rPr>
          <w:rFonts w:ascii="Times New Roman" w:hAnsi="Times New Roman" w:cs="Times New Roman"/>
          <w:bCs/>
          <w:sz w:val="24"/>
          <w:szCs w:val="24"/>
        </w:rPr>
      </w:pPr>
    </w:p>
    <w:p w:rsidR="00CD3FBF" w:rsidRPr="00EA5EC3" w:rsidRDefault="00CD3FBF" w:rsidP="001D3AFF">
      <w:pPr>
        <w:rPr>
          <w:rFonts w:ascii="Times New Roman" w:hAnsi="Times New Roman" w:cs="Times New Roman"/>
          <w:sz w:val="24"/>
          <w:szCs w:val="24"/>
        </w:rPr>
      </w:pPr>
      <w:r w:rsidRPr="00EA5EC3">
        <w:rPr>
          <w:rFonts w:ascii="Times New Roman" w:hAnsi="Times New Roman" w:cs="Times New Roman"/>
          <w:sz w:val="24"/>
          <w:szCs w:val="24"/>
        </w:rPr>
        <w:t xml:space="preserve">Scottish Association for Mental Health (2019) </w:t>
      </w:r>
      <w:r w:rsidRPr="00EA5EC3">
        <w:rPr>
          <w:rFonts w:ascii="Times New Roman" w:hAnsi="Times New Roman" w:cs="Times New Roman"/>
          <w:i/>
          <w:sz w:val="24"/>
          <w:szCs w:val="24"/>
        </w:rPr>
        <w:t>‘It was a confusion’: Universal Credit and Mental Health: Recommendations for Change</w:t>
      </w:r>
      <w:r w:rsidRPr="00EA5EC3">
        <w:rPr>
          <w:rFonts w:ascii="Times New Roman" w:hAnsi="Times New Roman" w:cs="Times New Roman"/>
          <w:sz w:val="24"/>
          <w:szCs w:val="24"/>
        </w:rPr>
        <w:t>, Glasgow, March</w:t>
      </w:r>
      <w:r w:rsidR="00F37A9A" w:rsidRPr="00EA5EC3">
        <w:rPr>
          <w:rFonts w:ascii="Times New Roman" w:hAnsi="Times New Roman" w:cs="Times New Roman"/>
          <w:sz w:val="24"/>
          <w:szCs w:val="24"/>
        </w:rPr>
        <w:t>, at</w:t>
      </w:r>
    </w:p>
    <w:p w:rsidR="00F37A9A" w:rsidRDefault="00884921" w:rsidP="001D3AFF">
      <w:pPr>
        <w:rPr>
          <w:rFonts w:ascii="Times New Roman" w:hAnsi="Times New Roman" w:cs="Times New Roman"/>
          <w:color w:val="FF0000"/>
          <w:sz w:val="24"/>
          <w:szCs w:val="24"/>
        </w:rPr>
      </w:pPr>
      <w:hyperlink r:id="rId46" w:history="1">
        <w:r w:rsidR="00F37A9A" w:rsidRPr="00AB27F6">
          <w:rPr>
            <w:rStyle w:val="Hyperlink"/>
            <w:rFonts w:ascii="Times New Roman" w:hAnsi="Times New Roman" w:cs="Times New Roman"/>
            <w:sz w:val="24"/>
            <w:szCs w:val="24"/>
          </w:rPr>
          <w:t>https://www.samh.org.uk/about-us/news-and-blogs/new-report-finds-that-universal-credit-is-not-working-for-people-with-menta</w:t>
        </w:r>
      </w:hyperlink>
    </w:p>
    <w:p w:rsidR="00CD3FBF" w:rsidRPr="00EA5EC3" w:rsidRDefault="00CD3FBF" w:rsidP="001D3AFF">
      <w:pPr>
        <w:rPr>
          <w:rFonts w:ascii="Times New Roman" w:hAnsi="Times New Roman" w:cs="Times New Roman"/>
          <w:sz w:val="24"/>
          <w:szCs w:val="24"/>
        </w:rPr>
      </w:pPr>
    </w:p>
    <w:p w:rsidR="00FA2753" w:rsidRPr="00EA5EC3" w:rsidRDefault="00FA2753" w:rsidP="00FA2753">
      <w:pPr>
        <w:rPr>
          <w:rFonts w:ascii="Times New Roman" w:hAnsi="Times New Roman" w:cs="Times New Roman"/>
          <w:sz w:val="24"/>
          <w:szCs w:val="24"/>
        </w:rPr>
      </w:pPr>
      <w:r w:rsidRPr="00EA5EC3">
        <w:rPr>
          <w:rFonts w:ascii="Times New Roman" w:hAnsi="Times New Roman" w:cs="Times New Roman"/>
          <w:sz w:val="24"/>
          <w:szCs w:val="24"/>
        </w:rPr>
        <w:t xml:space="preserve">Shelter Scotland (2019) </w:t>
      </w:r>
      <w:r w:rsidRPr="00EA5EC3">
        <w:rPr>
          <w:rFonts w:ascii="Times New Roman" w:hAnsi="Times New Roman" w:cs="Times New Roman"/>
          <w:i/>
          <w:sz w:val="24"/>
          <w:szCs w:val="24"/>
        </w:rPr>
        <w:t>Street Begging in Edinburgh: A comprehensive evaluation of data available November 2016 to October 2018</w:t>
      </w:r>
      <w:r w:rsidRPr="00EA5EC3">
        <w:rPr>
          <w:rFonts w:ascii="Times New Roman" w:hAnsi="Times New Roman" w:cs="Times New Roman"/>
          <w:sz w:val="24"/>
          <w:szCs w:val="24"/>
        </w:rPr>
        <w:t>, Edinburgh, January, available at</w:t>
      </w:r>
    </w:p>
    <w:p w:rsidR="00FA2753" w:rsidRDefault="00884921" w:rsidP="00FA2753">
      <w:pPr>
        <w:rPr>
          <w:rFonts w:ascii="Times New Roman" w:hAnsi="Times New Roman" w:cs="Times New Roman"/>
          <w:color w:val="FF0000"/>
          <w:sz w:val="24"/>
          <w:szCs w:val="24"/>
        </w:rPr>
      </w:pPr>
      <w:hyperlink r:id="rId47" w:history="1">
        <w:r w:rsidR="00FA2753" w:rsidRPr="006047B0">
          <w:rPr>
            <w:rStyle w:val="Hyperlink"/>
            <w:rFonts w:ascii="Times New Roman" w:hAnsi="Times New Roman" w:cs="Times New Roman"/>
            <w:sz w:val="24"/>
            <w:szCs w:val="24"/>
          </w:rPr>
          <w:t>https://scotland.shelter.org.uk/professional_resources/policy_library/policy_library_folder/shelter_scotland_street_begging_research_edinburgh_2019</w:t>
        </w:r>
      </w:hyperlink>
    </w:p>
    <w:p w:rsidR="00FA2753" w:rsidRPr="00EA5EC3" w:rsidRDefault="00FA2753" w:rsidP="001D3AFF">
      <w:pPr>
        <w:rPr>
          <w:rFonts w:ascii="Times New Roman" w:hAnsi="Times New Roman" w:cs="Times New Roman"/>
          <w:sz w:val="24"/>
          <w:szCs w:val="24"/>
        </w:rPr>
      </w:pPr>
    </w:p>
    <w:p w:rsidR="00F37A9A" w:rsidRPr="00EA5EC3" w:rsidRDefault="001D3AFF" w:rsidP="001D3AFF">
      <w:pPr>
        <w:rPr>
          <w:rFonts w:ascii="Times New Roman" w:hAnsi="Times New Roman" w:cs="Times New Roman"/>
          <w:sz w:val="24"/>
          <w:szCs w:val="24"/>
        </w:rPr>
      </w:pPr>
      <w:r w:rsidRPr="00EA5EC3">
        <w:rPr>
          <w:rFonts w:ascii="Times New Roman" w:hAnsi="Times New Roman" w:cs="Times New Roman"/>
          <w:sz w:val="24"/>
          <w:szCs w:val="24"/>
        </w:rPr>
        <w:t xml:space="preserve">Simpson, Mark (2018) ‘Assessing the Compliance of the United Kingdom’s Social Security System with its Obligations under the European Social Charter’,  </w:t>
      </w:r>
      <w:r w:rsidRPr="00EA5EC3">
        <w:rPr>
          <w:rFonts w:ascii="Times New Roman" w:hAnsi="Times New Roman" w:cs="Times New Roman"/>
          <w:i/>
          <w:sz w:val="24"/>
          <w:szCs w:val="24"/>
        </w:rPr>
        <w:t>Human Rights Law Review</w:t>
      </w:r>
      <w:r w:rsidRPr="00EA5EC3">
        <w:rPr>
          <w:rFonts w:ascii="Times New Roman" w:hAnsi="Times New Roman" w:cs="Times New Roman"/>
          <w:sz w:val="24"/>
          <w:szCs w:val="24"/>
        </w:rPr>
        <w:t>, December, 18: 745–769   doi: 10.1093/hrlr/ngy030</w:t>
      </w:r>
    </w:p>
    <w:p w:rsidR="001D3AFF" w:rsidRPr="00EA5EC3" w:rsidRDefault="001D3AFF" w:rsidP="001D3AFF">
      <w:pPr>
        <w:rPr>
          <w:rFonts w:ascii="Times New Roman" w:hAnsi="Times New Roman" w:cs="Times New Roman"/>
          <w:sz w:val="24"/>
          <w:szCs w:val="24"/>
        </w:rPr>
      </w:pPr>
    </w:p>
    <w:p w:rsidR="00167609" w:rsidRPr="00167609" w:rsidRDefault="00167609" w:rsidP="00167609">
      <w:pPr>
        <w:rPr>
          <w:rFonts w:ascii="Times New Roman" w:hAnsi="Times New Roman" w:cs="Times New Roman"/>
          <w:bCs/>
          <w:i/>
          <w:sz w:val="24"/>
          <w:szCs w:val="24"/>
        </w:rPr>
      </w:pPr>
      <w:r>
        <w:rPr>
          <w:rFonts w:ascii="Times New Roman" w:hAnsi="Times New Roman" w:cs="Times New Roman"/>
          <w:bCs/>
          <w:sz w:val="24"/>
          <w:szCs w:val="24"/>
        </w:rPr>
        <w:t xml:space="preserve">Social Mobility Commission (2019) </w:t>
      </w:r>
      <w:r w:rsidRPr="00167609">
        <w:rPr>
          <w:rFonts w:ascii="Times New Roman" w:hAnsi="Times New Roman" w:cs="Times New Roman"/>
          <w:bCs/>
          <w:i/>
          <w:sz w:val="24"/>
          <w:szCs w:val="24"/>
        </w:rPr>
        <w:t>The adult skills gap: is falling investment in UK</w:t>
      </w:r>
    </w:p>
    <w:p w:rsidR="00167609" w:rsidRDefault="00167609" w:rsidP="00167609">
      <w:pPr>
        <w:rPr>
          <w:rFonts w:ascii="Times New Roman" w:hAnsi="Times New Roman" w:cs="Times New Roman"/>
          <w:bCs/>
          <w:sz w:val="24"/>
          <w:szCs w:val="24"/>
        </w:rPr>
      </w:pPr>
      <w:r w:rsidRPr="00167609">
        <w:rPr>
          <w:rFonts w:ascii="Times New Roman" w:hAnsi="Times New Roman" w:cs="Times New Roman"/>
          <w:bCs/>
          <w:i/>
          <w:sz w:val="24"/>
          <w:szCs w:val="24"/>
        </w:rPr>
        <w:t>adults stalling social mobility?</w:t>
      </w:r>
      <w:r>
        <w:rPr>
          <w:rFonts w:ascii="Times New Roman" w:hAnsi="Times New Roman" w:cs="Times New Roman"/>
          <w:bCs/>
          <w:sz w:val="24"/>
          <w:szCs w:val="24"/>
        </w:rPr>
        <w:t xml:space="preserve">, </w:t>
      </w:r>
      <w:r w:rsidRPr="00167609">
        <w:rPr>
          <w:rFonts w:ascii="Times New Roman" w:hAnsi="Times New Roman" w:cs="Times New Roman"/>
          <w:bCs/>
          <w:sz w:val="24"/>
          <w:szCs w:val="24"/>
        </w:rPr>
        <w:t>January</w:t>
      </w:r>
      <w:r>
        <w:rPr>
          <w:rFonts w:ascii="Times New Roman" w:hAnsi="Times New Roman" w:cs="Times New Roman"/>
          <w:bCs/>
          <w:sz w:val="24"/>
          <w:szCs w:val="24"/>
        </w:rPr>
        <w:t>, at</w:t>
      </w:r>
      <w:r w:rsidR="00CD5B25">
        <w:rPr>
          <w:rFonts w:ascii="Times New Roman" w:hAnsi="Times New Roman" w:cs="Times New Roman"/>
          <w:bCs/>
          <w:sz w:val="24"/>
          <w:szCs w:val="24"/>
        </w:rPr>
        <w:t xml:space="preserve"> </w:t>
      </w:r>
      <w:hyperlink r:id="rId48" w:history="1">
        <w:r w:rsidR="006178F3" w:rsidRPr="00427B97">
          <w:rPr>
            <w:rStyle w:val="Hyperlink"/>
            <w:rFonts w:ascii="Times New Roman" w:hAnsi="Times New Roman" w:cs="Times New Roman"/>
            <w:bCs/>
            <w:sz w:val="24"/>
            <w:szCs w:val="24"/>
          </w:rPr>
          <w:t>https://www.gov.uk/government/publications/low-skilled-adults-are-missing-out-on-training-the-skills-gap</w:t>
        </w:r>
      </w:hyperlink>
    </w:p>
    <w:p w:rsidR="006178F3" w:rsidRDefault="006178F3" w:rsidP="00167609">
      <w:pPr>
        <w:rPr>
          <w:rFonts w:ascii="Times New Roman" w:hAnsi="Times New Roman" w:cs="Times New Roman"/>
          <w:bCs/>
          <w:sz w:val="24"/>
          <w:szCs w:val="24"/>
        </w:rPr>
      </w:pPr>
    </w:p>
    <w:p w:rsidR="002B59AA" w:rsidRDefault="002B59AA" w:rsidP="002B59AA">
      <w:pPr>
        <w:rPr>
          <w:rFonts w:ascii="Times New Roman" w:hAnsi="Times New Roman" w:cs="Times New Roman"/>
          <w:bCs/>
          <w:sz w:val="24"/>
          <w:szCs w:val="24"/>
        </w:rPr>
      </w:pPr>
      <w:r>
        <w:rPr>
          <w:rFonts w:ascii="Times New Roman" w:hAnsi="Times New Roman" w:cs="Times New Roman"/>
          <w:bCs/>
          <w:sz w:val="24"/>
          <w:szCs w:val="24"/>
        </w:rPr>
        <w:t xml:space="preserve">Webster, David (2018) Written evidence to the House of Commons Work and Pensions Committee inquiry into </w:t>
      </w:r>
      <w:r w:rsidRPr="006E6695">
        <w:rPr>
          <w:rFonts w:ascii="Times New Roman" w:hAnsi="Times New Roman" w:cs="Times New Roman"/>
          <w:bCs/>
          <w:i/>
          <w:sz w:val="24"/>
          <w:szCs w:val="24"/>
        </w:rPr>
        <w:t>Benefit Sanctions</w:t>
      </w:r>
      <w:r>
        <w:rPr>
          <w:rFonts w:ascii="Times New Roman" w:hAnsi="Times New Roman" w:cs="Times New Roman"/>
          <w:bCs/>
          <w:sz w:val="24"/>
          <w:szCs w:val="24"/>
        </w:rPr>
        <w:t>, at</w:t>
      </w:r>
    </w:p>
    <w:p w:rsidR="002B59AA" w:rsidRPr="0067548E" w:rsidRDefault="00884921" w:rsidP="002B59AA">
      <w:pPr>
        <w:rPr>
          <w:rFonts w:ascii="Times New Roman" w:hAnsi="Times New Roman" w:cs="Times New Roman"/>
          <w:bCs/>
          <w:sz w:val="24"/>
          <w:szCs w:val="24"/>
        </w:rPr>
        <w:sectPr w:rsidR="002B59AA" w:rsidRPr="0067548E" w:rsidSect="00A51129">
          <w:headerReference w:type="default" r:id="rId49"/>
          <w:endnotePr>
            <w:numFmt w:val="decimal"/>
          </w:endnotePr>
          <w:type w:val="continuous"/>
          <w:pgSz w:w="11906" w:h="16838"/>
          <w:pgMar w:top="1440" w:right="1440" w:bottom="1440" w:left="1440" w:header="708" w:footer="708" w:gutter="0"/>
          <w:cols w:space="708"/>
          <w:titlePg/>
          <w:docGrid w:linePitch="360"/>
        </w:sectPr>
      </w:pPr>
      <w:hyperlink r:id="rId50" w:history="1">
        <w:r w:rsidR="002B59AA" w:rsidRPr="00535342">
          <w:rPr>
            <w:rStyle w:val="Hyperlink"/>
            <w:rFonts w:ascii="Times New Roman" w:hAnsi="Times New Roman" w:cs="Times New Roman"/>
            <w:bCs/>
            <w:sz w:val="24"/>
            <w:szCs w:val="24"/>
          </w:rPr>
          <w:t>http://data.parliament.uk/writtenevidence/committeeevidence.svc/evidencedocument/work-and-pensions-committee/benefit-sanctions/written/82601.pdf</w:t>
        </w:r>
      </w:hyperlink>
      <w:r w:rsidR="002B59AA" w:rsidRPr="00D318D4">
        <w:rPr>
          <w:rFonts w:ascii="Times New Roman" w:hAnsi="Times New Roman" w:cs="Times New Roman"/>
          <w:bCs/>
          <w:sz w:val="24"/>
          <w:szCs w:val="24"/>
        </w:rPr>
        <w:cr/>
      </w:r>
    </w:p>
    <w:p w:rsidR="009168D5" w:rsidRPr="0067548E" w:rsidRDefault="009168D5" w:rsidP="009168D5">
      <w:pPr>
        <w:rPr>
          <w:rFonts w:ascii="Times New Roman" w:hAnsi="Times New Roman" w:cs="Times New Roman"/>
          <w:bCs/>
          <w:sz w:val="24"/>
          <w:szCs w:val="24"/>
        </w:rPr>
        <w:sectPr w:rsidR="009168D5" w:rsidRPr="0067548E" w:rsidSect="00A51129">
          <w:headerReference w:type="default" r:id="rId51"/>
          <w:endnotePr>
            <w:numFmt w:val="decimal"/>
          </w:endnotePr>
          <w:type w:val="continuous"/>
          <w:pgSz w:w="11906" w:h="16838"/>
          <w:pgMar w:top="1440" w:right="1440" w:bottom="1440" w:left="1440" w:header="708" w:footer="708" w:gutter="0"/>
          <w:cols w:space="708"/>
          <w:titlePg/>
          <w:docGrid w:linePitch="360"/>
        </w:sectPr>
      </w:pPr>
      <w:r w:rsidRPr="00D318D4">
        <w:rPr>
          <w:rFonts w:ascii="Times New Roman" w:hAnsi="Times New Roman" w:cs="Times New Roman"/>
          <w:bCs/>
          <w:sz w:val="24"/>
          <w:szCs w:val="24"/>
        </w:rPr>
        <w:cr/>
      </w:r>
    </w:p>
    <w:p w:rsidR="009168D5" w:rsidRPr="0067548E" w:rsidRDefault="009168D5" w:rsidP="00167609">
      <w:pPr>
        <w:rPr>
          <w:rFonts w:ascii="Times New Roman" w:hAnsi="Times New Roman" w:cs="Times New Roman"/>
          <w:bCs/>
          <w:sz w:val="24"/>
          <w:szCs w:val="24"/>
        </w:rPr>
        <w:sectPr w:rsidR="009168D5" w:rsidRPr="0067548E" w:rsidSect="00A51129">
          <w:headerReference w:type="default" r:id="rId52"/>
          <w:endnotePr>
            <w:numFmt w:val="decimal"/>
          </w:endnotePr>
          <w:type w:val="continuous"/>
          <w:pgSz w:w="11906" w:h="16838"/>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433EEA" w:rsidRPr="00CF2E8A" w:rsidRDefault="00433EEA">
      <w:pPr>
        <w:rPr>
          <w:rFonts w:ascii="Times New Roman" w:hAnsi="Times New Roman" w:cs="Times New Roman"/>
          <w:b/>
          <w:bCs/>
          <w:sz w:val="24"/>
          <w:szCs w:val="24"/>
        </w:rPr>
      </w:pPr>
      <w:r w:rsidRPr="00CF2E8A">
        <w:rPr>
          <w:rFonts w:ascii="Times New Roman" w:hAnsi="Times New Roman" w:cs="Times New Roman"/>
          <w:b/>
          <w:bCs/>
          <w:sz w:val="24"/>
          <w:szCs w:val="24"/>
        </w:rPr>
        <w:t>Figure 1</w:t>
      </w:r>
    </w:p>
    <w:p w:rsidR="00E258F9" w:rsidRDefault="000331FF">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6825" cy="5324475"/>
            <wp:effectExtent l="19050" t="0" r="952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srcRect/>
                    <a:stretch>
                      <a:fillRect/>
                    </a:stretch>
                  </pic:blipFill>
                  <pic:spPr bwMode="auto">
                    <a:xfrm>
                      <a:off x="0" y="0"/>
                      <a:ext cx="8896367" cy="5330192"/>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F83ACD" w:rsidRDefault="00F83ACD">
      <w:pPr>
        <w:rPr>
          <w:rFonts w:ascii="Times New Roman" w:hAnsi="Times New Roman" w:cs="Times New Roman"/>
          <w:b/>
          <w:bCs/>
          <w:sz w:val="24"/>
          <w:szCs w:val="24"/>
        </w:rPr>
      </w:pPr>
      <w:r>
        <w:rPr>
          <w:rFonts w:ascii="Times New Roman" w:hAnsi="Times New Roman" w:cs="Times New Roman"/>
          <w:b/>
          <w:bCs/>
          <w:sz w:val="24"/>
          <w:szCs w:val="24"/>
        </w:rPr>
        <w:t>Figure 2</w:t>
      </w:r>
    </w:p>
    <w:p w:rsidR="00F83ACD" w:rsidRDefault="00510A1A">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9020175" cy="529395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srcRect/>
                    <a:stretch>
                      <a:fillRect/>
                    </a:stretch>
                  </pic:blipFill>
                  <pic:spPr bwMode="auto">
                    <a:xfrm>
                      <a:off x="0" y="0"/>
                      <a:ext cx="9030496" cy="5300013"/>
                    </a:xfrm>
                    <a:prstGeom prst="rect">
                      <a:avLst/>
                    </a:prstGeom>
                    <a:noFill/>
                  </pic:spPr>
                </pic:pic>
              </a:graphicData>
            </a:graphic>
          </wp:inline>
        </w:drawing>
      </w:r>
    </w:p>
    <w:p w:rsidR="00510A1A" w:rsidRDefault="00510A1A">
      <w:pPr>
        <w:rPr>
          <w:rFonts w:ascii="Times New Roman" w:hAnsi="Times New Roman" w:cs="Times New Roman"/>
          <w:b/>
          <w:bCs/>
          <w:sz w:val="24"/>
          <w:szCs w:val="24"/>
        </w:rPr>
      </w:pPr>
      <w:r>
        <w:rPr>
          <w:rFonts w:ascii="Times New Roman" w:hAnsi="Times New Roman" w:cs="Times New Roman"/>
          <w:b/>
          <w:bCs/>
          <w:sz w:val="24"/>
          <w:szCs w:val="24"/>
        </w:rPr>
        <w:t>Figure 3</w:t>
      </w:r>
    </w:p>
    <w:p w:rsidR="00F83ACD" w:rsidRDefault="00C448AB">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5875" cy="5406063"/>
            <wp:effectExtent l="19050" t="0" r="952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srcRect/>
                    <a:stretch>
                      <a:fillRect/>
                    </a:stretch>
                  </pic:blipFill>
                  <pic:spPr bwMode="auto">
                    <a:xfrm>
                      <a:off x="0" y="0"/>
                      <a:ext cx="8905875" cy="5406063"/>
                    </a:xfrm>
                    <a:prstGeom prst="rect">
                      <a:avLst/>
                    </a:prstGeom>
                    <a:noFill/>
                  </pic:spPr>
                </pic:pic>
              </a:graphicData>
            </a:graphic>
          </wp:inline>
        </w:drawing>
      </w:r>
    </w:p>
    <w:p w:rsidR="00927998" w:rsidRDefault="00927998">
      <w:pPr>
        <w:rPr>
          <w:rFonts w:ascii="Times New Roman" w:hAnsi="Times New Roman" w:cs="Times New Roman"/>
          <w:b/>
          <w:bCs/>
          <w:sz w:val="24"/>
          <w:szCs w:val="24"/>
        </w:rPr>
      </w:pPr>
    </w:p>
    <w:p w:rsidR="006677A7" w:rsidRDefault="006677A7">
      <w:pPr>
        <w:rPr>
          <w:rFonts w:ascii="Times New Roman" w:hAnsi="Times New Roman" w:cs="Times New Roman"/>
          <w:b/>
          <w:bCs/>
          <w:sz w:val="24"/>
          <w:szCs w:val="24"/>
        </w:rPr>
      </w:pPr>
    </w:p>
    <w:p w:rsidR="00E258F9" w:rsidRDefault="002E2BCD">
      <w:pPr>
        <w:rPr>
          <w:rFonts w:ascii="Times New Roman" w:hAnsi="Times New Roman" w:cs="Times New Roman"/>
          <w:b/>
          <w:bCs/>
          <w:sz w:val="24"/>
          <w:szCs w:val="24"/>
        </w:rPr>
      </w:pPr>
      <w:r>
        <w:rPr>
          <w:rFonts w:ascii="Times New Roman" w:hAnsi="Times New Roman" w:cs="Times New Roman"/>
          <w:b/>
          <w:bCs/>
          <w:sz w:val="24"/>
          <w:szCs w:val="24"/>
        </w:rPr>
        <w:t>Figure 4</w:t>
      </w:r>
    </w:p>
    <w:p w:rsidR="006677A7" w:rsidRDefault="006677A7">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5400" cy="518160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srcRect/>
                    <a:stretch>
                      <a:fillRect/>
                    </a:stretch>
                  </pic:blipFill>
                  <pic:spPr bwMode="auto">
                    <a:xfrm>
                      <a:off x="0" y="0"/>
                      <a:ext cx="8931106" cy="5190728"/>
                    </a:xfrm>
                    <a:prstGeom prst="rect">
                      <a:avLst/>
                    </a:prstGeom>
                    <a:noFill/>
                  </pic:spPr>
                </pic:pic>
              </a:graphicData>
            </a:graphic>
          </wp:inline>
        </w:drawing>
      </w:r>
    </w:p>
    <w:p w:rsidR="00DB7060" w:rsidRDefault="00DB7060">
      <w:pPr>
        <w:rPr>
          <w:rFonts w:ascii="Times New Roman" w:hAnsi="Times New Roman" w:cs="Times New Roman"/>
          <w:b/>
          <w:bCs/>
          <w:sz w:val="24"/>
          <w:szCs w:val="24"/>
        </w:rPr>
      </w:pPr>
    </w:p>
    <w:p w:rsidR="00DB7060" w:rsidRDefault="00DB7060">
      <w:pPr>
        <w:rPr>
          <w:rFonts w:ascii="Times New Roman" w:hAnsi="Times New Roman" w:cs="Times New Roman"/>
          <w:b/>
          <w:bCs/>
          <w:sz w:val="24"/>
          <w:szCs w:val="24"/>
        </w:rPr>
      </w:pPr>
      <w:r>
        <w:rPr>
          <w:rFonts w:ascii="Times New Roman" w:hAnsi="Times New Roman" w:cs="Times New Roman"/>
          <w:b/>
          <w:bCs/>
          <w:sz w:val="24"/>
          <w:szCs w:val="24"/>
        </w:rPr>
        <w:t>Figure 5</w:t>
      </w:r>
    </w:p>
    <w:p w:rsidR="00DB7060" w:rsidRDefault="00DB706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58250" cy="5214996"/>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srcRect/>
                    <a:stretch>
                      <a:fillRect/>
                    </a:stretch>
                  </pic:blipFill>
                  <pic:spPr bwMode="auto">
                    <a:xfrm>
                      <a:off x="0" y="0"/>
                      <a:ext cx="8861873" cy="5217129"/>
                    </a:xfrm>
                    <a:prstGeom prst="rect">
                      <a:avLst/>
                    </a:prstGeom>
                    <a:noFill/>
                  </pic:spPr>
                </pic:pic>
              </a:graphicData>
            </a:graphic>
          </wp:inline>
        </w:drawing>
      </w:r>
    </w:p>
    <w:p w:rsidR="00E258F9" w:rsidRDefault="00E258F9">
      <w:pPr>
        <w:rPr>
          <w:rFonts w:ascii="Times New Roman" w:hAnsi="Times New Roman" w:cs="Times New Roman"/>
          <w:b/>
          <w:bCs/>
          <w:sz w:val="24"/>
          <w:szCs w:val="24"/>
        </w:rPr>
      </w:pPr>
    </w:p>
    <w:p w:rsidR="00300F5C" w:rsidRDefault="0066102C">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E45638">
        <w:rPr>
          <w:rFonts w:ascii="Times New Roman" w:hAnsi="Times New Roman" w:cs="Times New Roman"/>
          <w:b/>
          <w:bCs/>
          <w:sz w:val="24"/>
          <w:szCs w:val="24"/>
        </w:rPr>
        <w:t>6</w:t>
      </w:r>
    </w:p>
    <w:p w:rsidR="00E45638" w:rsidRDefault="00E45638">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15400" cy="5305425"/>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srcRect/>
                    <a:stretch>
                      <a:fillRect/>
                    </a:stretch>
                  </pic:blipFill>
                  <pic:spPr bwMode="auto">
                    <a:xfrm>
                      <a:off x="0" y="0"/>
                      <a:ext cx="8930413" cy="5314359"/>
                    </a:xfrm>
                    <a:prstGeom prst="rect">
                      <a:avLst/>
                    </a:prstGeom>
                    <a:noFill/>
                  </pic:spPr>
                </pic:pic>
              </a:graphicData>
            </a:graphic>
          </wp:inline>
        </w:drawing>
      </w:r>
    </w:p>
    <w:p w:rsidR="0033166C" w:rsidRDefault="0033166C">
      <w:pPr>
        <w:rPr>
          <w:rFonts w:ascii="Times New Roman" w:hAnsi="Times New Roman" w:cs="Times New Roman"/>
          <w:b/>
          <w:bCs/>
          <w:sz w:val="24"/>
          <w:szCs w:val="24"/>
        </w:rPr>
      </w:pPr>
    </w:p>
    <w:p w:rsidR="0034003A" w:rsidRDefault="0034003A">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DB6924">
        <w:rPr>
          <w:rFonts w:ascii="Times New Roman" w:hAnsi="Times New Roman" w:cs="Times New Roman"/>
          <w:b/>
          <w:bCs/>
          <w:sz w:val="24"/>
          <w:szCs w:val="24"/>
        </w:rPr>
        <w:t>7</w:t>
      </w:r>
    </w:p>
    <w:p w:rsidR="0026717E" w:rsidRDefault="00F112CC">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5875" cy="5244130"/>
            <wp:effectExtent l="19050" t="0" r="9525"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srcRect/>
                    <a:stretch>
                      <a:fillRect/>
                    </a:stretch>
                  </pic:blipFill>
                  <pic:spPr bwMode="auto">
                    <a:xfrm>
                      <a:off x="0" y="0"/>
                      <a:ext cx="8905875" cy="5244130"/>
                    </a:xfrm>
                    <a:prstGeom prst="rect">
                      <a:avLst/>
                    </a:prstGeom>
                    <a:noFill/>
                  </pic:spPr>
                </pic:pic>
              </a:graphicData>
            </a:graphic>
          </wp:inline>
        </w:drawing>
      </w:r>
    </w:p>
    <w:p w:rsidR="0034003A" w:rsidRDefault="0034003A">
      <w:pPr>
        <w:rPr>
          <w:rFonts w:ascii="Times New Roman" w:hAnsi="Times New Roman" w:cs="Times New Roman"/>
          <w:b/>
          <w:bCs/>
          <w:sz w:val="24"/>
          <w:szCs w:val="24"/>
        </w:rPr>
      </w:pPr>
    </w:p>
    <w:p w:rsidR="0034003A" w:rsidRDefault="0026717E">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4C1166">
        <w:rPr>
          <w:rFonts w:ascii="Times New Roman" w:hAnsi="Times New Roman" w:cs="Times New Roman"/>
          <w:b/>
          <w:bCs/>
          <w:sz w:val="24"/>
          <w:szCs w:val="24"/>
        </w:rPr>
        <w:t>8</w:t>
      </w:r>
    </w:p>
    <w:p w:rsidR="004C1166" w:rsidRDefault="004C1166">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5875" cy="5264842"/>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srcRect/>
                    <a:stretch>
                      <a:fillRect/>
                    </a:stretch>
                  </pic:blipFill>
                  <pic:spPr bwMode="auto">
                    <a:xfrm>
                      <a:off x="0" y="0"/>
                      <a:ext cx="8909518" cy="5266995"/>
                    </a:xfrm>
                    <a:prstGeom prst="rect">
                      <a:avLst/>
                    </a:prstGeom>
                    <a:noFill/>
                  </pic:spPr>
                </pic:pic>
              </a:graphicData>
            </a:graphic>
          </wp:inline>
        </w:drawing>
      </w:r>
    </w:p>
    <w:p w:rsidR="004C1166" w:rsidRDefault="004C1166">
      <w:pPr>
        <w:rPr>
          <w:rFonts w:ascii="Times New Roman" w:hAnsi="Times New Roman" w:cs="Times New Roman"/>
          <w:b/>
          <w:bCs/>
          <w:sz w:val="24"/>
          <w:szCs w:val="24"/>
        </w:rPr>
      </w:pPr>
    </w:p>
    <w:p w:rsidR="004C1166" w:rsidRDefault="004C1166">
      <w:pPr>
        <w:rPr>
          <w:rFonts w:ascii="Times New Roman" w:hAnsi="Times New Roman" w:cs="Times New Roman"/>
          <w:b/>
          <w:bCs/>
          <w:sz w:val="24"/>
          <w:szCs w:val="24"/>
        </w:rPr>
      </w:pPr>
      <w:r>
        <w:rPr>
          <w:rFonts w:ascii="Times New Roman" w:hAnsi="Times New Roman" w:cs="Times New Roman"/>
          <w:b/>
          <w:bCs/>
          <w:sz w:val="24"/>
          <w:szCs w:val="24"/>
        </w:rPr>
        <w:t>Figure 9</w:t>
      </w:r>
    </w:p>
    <w:p w:rsidR="004C1166" w:rsidRDefault="004C1166">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5875" cy="52673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srcRect/>
                    <a:stretch>
                      <a:fillRect/>
                    </a:stretch>
                  </pic:blipFill>
                  <pic:spPr bwMode="auto">
                    <a:xfrm>
                      <a:off x="0" y="0"/>
                      <a:ext cx="8912841" cy="5271445"/>
                    </a:xfrm>
                    <a:prstGeom prst="rect">
                      <a:avLst/>
                    </a:prstGeom>
                    <a:noFill/>
                  </pic:spPr>
                </pic:pic>
              </a:graphicData>
            </a:graphic>
          </wp:inline>
        </w:drawing>
      </w:r>
    </w:p>
    <w:p w:rsidR="004C1166" w:rsidRDefault="004C1166">
      <w:pPr>
        <w:rPr>
          <w:rFonts w:ascii="Times New Roman" w:hAnsi="Times New Roman" w:cs="Times New Roman"/>
          <w:b/>
          <w:bCs/>
          <w:sz w:val="24"/>
          <w:szCs w:val="24"/>
        </w:rPr>
      </w:pPr>
    </w:p>
    <w:p w:rsidR="004C1166" w:rsidRDefault="004C1166">
      <w:pPr>
        <w:rPr>
          <w:rFonts w:ascii="Times New Roman" w:hAnsi="Times New Roman" w:cs="Times New Roman"/>
          <w:b/>
          <w:bCs/>
          <w:sz w:val="24"/>
          <w:szCs w:val="24"/>
        </w:rPr>
      </w:pPr>
      <w:r>
        <w:rPr>
          <w:rFonts w:ascii="Times New Roman" w:hAnsi="Times New Roman" w:cs="Times New Roman"/>
          <w:b/>
          <w:bCs/>
          <w:sz w:val="24"/>
          <w:szCs w:val="24"/>
        </w:rPr>
        <w:t>Figure 10</w:t>
      </w:r>
    </w:p>
    <w:p w:rsidR="004C1166" w:rsidRDefault="00D9395F">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96350" cy="5324475"/>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srcRect/>
                    <a:stretch>
                      <a:fillRect/>
                    </a:stretch>
                  </pic:blipFill>
                  <pic:spPr bwMode="auto">
                    <a:xfrm>
                      <a:off x="0" y="0"/>
                      <a:ext cx="8900218" cy="5326790"/>
                    </a:xfrm>
                    <a:prstGeom prst="rect">
                      <a:avLst/>
                    </a:prstGeom>
                    <a:noFill/>
                  </pic:spPr>
                </pic:pic>
              </a:graphicData>
            </a:graphic>
          </wp:inline>
        </w:drawing>
      </w:r>
    </w:p>
    <w:p w:rsidR="004C1166" w:rsidRDefault="004C1166">
      <w:pPr>
        <w:rPr>
          <w:rFonts w:ascii="Times New Roman" w:hAnsi="Times New Roman" w:cs="Times New Roman"/>
          <w:b/>
          <w:bCs/>
          <w:sz w:val="24"/>
          <w:szCs w:val="24"/>
        </w:rPr>
      </w:pPr>
    </w:p>
    <w:p w:rsidR="004C1166" w:rsidRDefault="004C1166">
      <w:pPr>
        <w:rPr>
          <w:rFonts w:ascii="Times New Roman" w:hAnsi="Times New Roman" w:cs="Times New Roman"/>
          <w:b/>
          <w:bCs/>
          <w:sz w:val="24"/>
          <w:szCs w:val="24"/>
        </w:rPr>
      </w:pPr>
      <w:r>
        <w:rPr>
          <w:rFonts w:ascii="Times New Roman" w:hAnsi="Times New Roman" w:cs="Times New Roman"/>
          <w:b/>
          <w:bCs/>
          <w:sz w:val="24"/>
          <w:szCs w:val="24"/>
        </w:rPr>
        <w:t>Figure 11</w:t>
      </w:r>
    </w:p>
    <w:p w:rsidR="004C1166" w:rsidRDefault="004C1166">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39200" cy="51244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srcRect/>
                    <a:stretch>
                      <a:fillRect/>
                    </a:stretch>
                  </pic:blipFill>
                  <pic:spPr bwMode="auto">
                    <a:xfrm>
                      <a:off x="0" y="0"/>
                      <a:ext cx="8844775" cy="5127682"/>
                    </a:xfrm>
                    <a:prstGeom prst="rect">
                      <a:avLst/>
                    </a:prstGeom>
                    <a:noFill/>
                  </pic:spPr>
                </pic:pic>
              </a:graphicData>
            </a:graphic>
          </wp:inline>
        </w:drawing>
      </w:r>
    </w:p>
    <w:p w:rsidR="004C1166" w:rsidRDefault="004C1166">
      <w:pPr>
        <w:rPr>
          <w:rFonts w:ascii="Times New Roman" w:hAnsi="Times New Roman" w:cs="Times New Roman"/>
          <w:b/>
          <w:bCs/>
          <w:sz w:val="24"/>
          <w:szCs w:val="24"/>
        </w:rPr>
      </w:pPr>
    </w:p>
    <w:p w:rsidR="004C1166" w:rsidRDefault="004C1166">
      <w:pPr>
        <w:rPr>
          <w:rFonts w:ascii="Times New Roman" w:hAnsi="Times New Roman" w:cs="Times New Roman"/>
          <w:b/>
          <w:bCs/>
          <w:sz w:val="24"/>
          <w:szCs w:val="24"/>
        </w:rPr>
      </w:pPr>
    </w:p>
    <w:p w:rsidR="004C1166" w:rsidRDefault="004C1166">
      <w:pPr>
        <w:rPr>
          <w:rFonts w:ascii="Times New Roman" w:hAnsi="Times New Roman" w:cs="Times New Roman"/>
          <w:b/>
          <w:bCs/>
          <w:sz w:val="24"/>
          <w:szCs w:val="24"/>
        </w:rPr>
      </w:pPr>
      <w:r>
        <w:rPr>
          <w:rFonts w:ascii="Times New Roman" w:hAnsi="Times New Roman" w:cs="Times New Roman"/>
          <w:b/>
          <w:bCs/>
          <w:sz w:val="24"/>
          <w:szCs w:val="24"/>
        </w:rPr>
        <w:t>Figure 12</w:t>
      </w:r>
    </w:p>
    <w:p w:rsidR="004C1166" w:rsidRDefault="00735E5D">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82050" cy="5229225"/>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srcRect/>
                    <a:stretch>
                      <a:fillRect/>
                    </a:stretch>
                  </pic:blipFill>
                  <pic:spPr bwMode="auto">
                    <a:xfrm>
                      <a:off x="0" y="0"/>
                      <a:ext cx="8786165" cy="5231675"/>
                    </a:xfrm>
                    <a:prstGeom prst="rect">
                      <a:avLst/>
                    </a:prstGeom>
                    <a:noFill/>
                  </pic:spPr>
                </pic:pic>
              </a:graphicData>
            </a:graphic>
          </wp:inline>
        </w:drawing>
      </w:r>
    </w:p>
    <w:p w:rsidR="004C1166" w:rsidRDefault="004C1166">
      <w:pPr>
        <w:rPr>
          <w:rFonts w:ascii="Times New Roman" w:hAnsi="Times New Roman" w:cs="Times New Roman"/>
          <w:b/>
          <w:bCs/>
          <w:sz w:val="24"/>
          <w:szCs w:val="24"/>
        </w:rPr>
        <w:sectPr w:rsidR="004C1166"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38F" w:rsidRDefault="009F138F" w:rsidP="008B170D">
      <w:r>
        <w:separator/>
      </w:r>
    </w:p>
  </w:endnote>
  <w:endnote w:type="continuationSeparator" w:id="0">
    <w:p w:rsidR="009F138F" w:rsidRDefault="009F138F" w:rsidP="008B170D">
      <w:r>
        <w:continuationSeparator/>
      </w:r>
    </w:p>
  </w:endnote>
  <w:endnote w:id="1">
    <w:p w:rsidR="002C68A4" w:rsidRDefault="002C68A4" w:rsidP="00772E2C">
      <w:r>
        <w:rPr>
          <w:rStyle w:val="EndnoteReference"/>
        </w:rPr>
        <w:endnoteRef/>
      </w:r>
      <w:r>
        <w:t xml:space="preserve"> </w:t>
      </w:r>
      <w:r>
        <w:rPr>
          <w:sz w:val="20"/>
          <w:szCs w:val="20"/>
        </w:rPr>
        <w:t xml:space="preserve">Previous briefings are available at </w:t>
      </w:r>
      <w:hyperlink r:id="rId1" w:history="1">
        <w:r w:rsidRPr="009851F1">
          <w:rPr>
            <w:rStyle w:val="Hyperlink"/>
            <w:sz w:val="20"/>
            <w:szCs w:val="20"/>
          </w:rPr>
          <w:t>http://www.cpag.org.uk/david-webster</w:t>
        </w:r>
      </w:hyperlink>
      <w:r>
        <w:t>. They</w:t>
      </w:r>
      <w:r>
        <w:rPr>
          <w:sz w:val="20"/>
          <w:szCs w:val="20"/>
        </w:rPr>
        <w:t xml:space="preserve">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may be substantial changes in some figures for the most recent few months.</w:t>
      </w:r>
    </w:p>
  </w:endnote>
  <w:endnote w:id="2">
    <w:p w:rsidR="002C68A4" w:rsidRPr="00E00F84" w:rsidRDefault="002C68A4" w:rsidP="00630BBB">
      <w:pPr>
        <w:pStyle w:val="EndnoteText"/>
      </w:pPr>
      <w:r>
        <w:rPr>
          <w:rStyle w:val="EndnoteReference"/>
        </w:rPr>
        <w:endnoteRef/>
      </w:r>
      <w:r>
        <w:t xml:space="preserve"> </w:t>
      </w:r>
      <w:r w:rsidRPr="00E00F84">
        <w:t>The total number of people subject to sanctions cannot be stated exactly, because there are some categories of Income Support claimants other than lone parents with a child under one who are not subject to sanctions, and there are no data on their numbers. However, they are likely to number in the low tens of thousands.</w:t>
      </w:r>
    </w:p>
  </w:endnote>
  <w:endnote w:id="3">
    <w:p w:rsidR="002C68A4" w:rsidRDefault="002C68A4" w:rsidP="00E25AE8">
      <w:pPr>
        <w:pStyle w:val="EndnoteText"/>
      </w:pPr>
      <w:r>
        <w:rPr>
          <w:rStyle w:val="EndnoteReference"/>
        </w:rPr>
        <w:endnoteRef/>
      </w:r>
      <w:r>
        <w:t xml:space="preserve"> </w:t>
      </w:r>
      <w:r w:rsidRPr="00E25AE8">
        <w:t xml:space="preserve">The in-work UC claimants subject to </w:t>
      </w:r>
      <w:r>
        <w:t>conditionality</w:t>
      </w:r>
      <w:r w:rsidRPr="00E25AE8">
        <w:t xml:space="preserve"> are low paid or part-time workers who prior to UC would not have been subject to sanctions at all. Those ‘planning for work’ are mainly lone parents with a child aged 1, while those ‘preparing for work’ are people who would have been in the ESA Work Related Activity Group, and lone parents with a child aged 2 but under 5.</w:t>
      </w:r>
      <w:r>
        <w:t xml:space="preserve"> The statistical categories for conditionality regime used in Stat-Xplore are explained in the ‘i’ feature next to the variable name in Stat-Xplore and also in the Universal Credit Statistics methodology document at</w:t>
      </w:r>
    </w:p>
    <w:p w:rsidR="002C68A4" w:rsidRDefault="00884921">
      <w:pPr>
        <w:pStyle w:val="EndnoteText"/>
      </w:pPr>
      <w:hyperlink r:id="rId2" w:history="1">
        <w:r w:rsidR="002C68A4" w:rsidRPr="00CF4855">
          <w:rPr>
            <w:rStyle w:val="Hyperlink"/>
          </w:rPr>
          <w:t>https://www.gov.uk/government/publications/universal-credit-statistics-background-information-and-methodology</w:t>
        </w:r>
      </w:hyperlink>
      <w:r w:rsidR="002C68A4">
        <w:t xml:space="preserve"> </w:t>
      </w:r>
    </w:p>
  </w:endnote>
  <w:endnote w:id="4">
    <w:p w:rsidR="002C68A4" w:rsidRDefault="002C68A4">
      <w:pPr>
        <w:pStyle w:val="EndnoteText"/>
      </w:pPr>
      <w:r>
        <w:rPr>
          <w:rStyle w:val="EndnoteReference"/>
        </w:rPr>
        <w:endnoteRef/>
      </w:r>
      <w:r>
        <w:t xml:space="preserve"> Lone parents with youngest child aged one to five have been estimated simply as </w:t>
      </w:r>
      <w:r w:rsidR="00DF7BAD">
        <w:t>four</w:t>
      </w:r>
      <w:r>
        <w:t xml:space="preserve"> fifth</w:t>
      </w:r>
      <w:r w:rsidR="00DF7BAD">
        <w:t>s</w:t>
      </w:r>
      <w:r>
        <w:t xml:space="preserve"> of the total with youngest child aged 0 to five.</w:t>
      </w:r>
    </w:p>
  </w:endnote>
  <w:endnote w:id="5">
    <w:p w:rsidR="002C68A4" w:rsidRDefault="002C68A4" w:rsidP="001D612A">
      <w:pPr>
        <w:pStyle w:val="EndnoteText"/>
      </w:pPr>
      <w:r>
        <w:rPr>
          <w:rStyle w:val="EndnoteReference"/>
        </w:rPr>
        <w:endnoteRef/>
      </w:r>
      <w:r>
        <w:t xml:space="preserve"> The Work and Pensions Committee report (</w:t>
      </w:r>
      <w:r w:rsidR="004A7EF9">
        <w:t xml:space="preserve">2018, </w:t>
      </w:r>
      <w:r>
        <w:t xml:space="preserve">p.59) has a useful chart showing the effect of repayable hardship payments on the effective length of sanctions. A qualification is that repayment is suspended for any month when the claimant earns more than their threshold, and any remaining debt is written off if the earnings threshold has been met for 26 weeks, whether continuous or not. This is only of any use to someone who has a realistic chance of earning. </w:t>
      </w:r>
    </w:p>
  </w:endnote>
  <w:endnote w:id="6">
    <w:p w:rsidR="002C68A4" w:rsidRDefault="002C68A4">
      <w:pPr>
        <w:pStyle w:val="EndnoteText"/>
      </w:pPr>
      <w:r>
        <w:rPr>
          <w:rStyle w:val="EndnoteReference"/>
        </w:rPr>
        <w:endnoteRef/>
      </w:r>
      <w:r>
        <w:t xml:space="preserve"> </w:t>
      </w:r>
      <w:r w:rsidR="00ED7D49">
        <w:t>UC h</w:t>
      </w:r>
      <w:r>
        <w:t>ardship payments are 60% of the benefit. Repaying them at 30% of benefit will take twice as long as the original sanction length, making the total duration of the reduction in benefit three times as long as the original sanction length.</w:t>
      </w:r>
    </w:p>
  </w:endnote>
  <w:endnote w:id="7">
    <w:p w:rsidR="002C68A4" w:rsidRDefault="002C68A4">
      <w:pPr>
        <w:pStyle w:val="EndnoteText"/>
      </w:pPr>
      <w:r>
        <w:rPr>
          <w:rStyle w:val="EndnoteReference"/>
        </w:rPr>
        <w:endnoteRef/>
      </w:r>
      <w:r>
        <w:t xml:space="preserve"> The Standard Allowance is the basic living amount for a single adult, before the addition of other amounts for housing costs, children etc.</w:t>
      </w:r>
    </w:p>
  </w:endnote>
  <w:endnote w:id="8">
    <w:p w:rsidR="00ED7D49" w:rsidRDefault="00ED7D49">
      <w:pPr>
        <w:pStyle w:val="EndnoteText"/>
      </w:pPr>
      <w:r>
        <w:rPr>
          <w:rStyle w:val="EndnoteReference"/>
        </w:rPr>
        <w:endnoteRef/>
      </w:r>
      <w:r>
        <w:t xml:space="preserve"> The rules for recovery of debts were explained in Appendix 2 of the November 2018 Briefing.</w:t>
      </w:r>
    </w:p>
  </w:endnote>
  <w:endnote w:id="9">
    <w:p w:rsidR="002C68A4" w:rsidRDefault="002C68A4"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2C68A4" w:rsidRDefault="002C68A4" w:rsidP="00A4193E">
      <w:pPr>
        <w:pStyle w:val="EndnoteText"/>
        <w:numPr>
          <w:ilvl w:val="0"/>
          <w:numId w:val="7"/>
        </w:numPr>
      </w:pPr>
      <w:r>
        <w:t xml:space="preserve">it appears in the statistics for the first time in January 2014 as an adverse ‘original’ decision </w:t>
      </w:r>
    </w:p>
    <w:p w:rsidR="002C68A4" w:rsidRDefault="002C68A4"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2C68A4" w:rsidRDefault="002C68A4"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2C68A4" w:rsidRDefault="002C68A4"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10">
    <w:p w:rsidR="002C68A4" w:rsidRDefault="002C68A4">
      <w:pPr>
        <w:pStyle w:val="EndnoteText"/>
      </w:pPr>
      <w:r>
        <w:rPr>
          <w:rStyle w:val="EndnoteReference"/>
        </w:rPr>
        <w:endnoteRef/>
      </w:r>
      <w:r>
        <w:t xml:space="preserve"> </w:t>
      </w:r>
      <w:r w:rsidRPr="00AA267A">
        <w:t>The estimate</w:t>
      </w:r>
      <w:r>
        <w:t>s</w:t>
      </w:r>
      <w:r w:rsidRPr="00AA267A">
        <w:t xml:space="preserve"> of</w:t>
      </w:r>
      <w:r>
        <w:t xml:space="preserve"> sanctions before challenges have been derived by adding the monthly total of ‘non-adverse’, ‘reserved’ and ‘cancelled’ decisions shown as being the result of reviews, mandatory reconsiderations and tribunal appeals, to the monthly total of adverse ‘original’ decisions.  This produces only an approximate estimate for each individual month, since decisions altered following challenge are not attributed to the correct month. It will be particularly unreliable for months affected by a DWP catch-up of a backlog of decisions. But the estimates are reliable for longer periods.</w:t>
      </w:r>
    </w:p>
  </w:endnote>
  <w:endnote w:id="11">
    <w:p w:rsidR="002C68A4" w:rsidRDefault="002C68A4">
      <w:pPr>
        <w:pStyle w:val="EndnoteText"/>
      </w:pPr>
      <w:r>
        <w:rPr>
          <w:rStyle w:val="EndnoteReference"/>
        </w:rPr>
        <w:endnoteRef/>
      </w:r>
      <w:r>
        <w:t xml:space="preserve"> Using the March 2018 edition of the DWP’s Universal Credit Transition Rollout Schedule, which shows when each Jobcentre was to transfer to Full Service. </w:t>
      </w:r>
      <w:r w:rsidR="0007303B">
        <w:t xml:space="preserve">DWP kindly supplied dates (October 2018 and October 2017 respectively) for Leeds Eastgate and Manchester Longsight which are missing from the Schedule. </w:t>
      </w:r>
      <w:r>
        <w:t xml:space="preserve">DWP has published revisions to the Jobcentre level figures for people on UC back to January 2016, and the numbers on full and live service have been recalculated for the purposes of this Briefing. The recalculation shows that the revisions are small and make little difference to the </w:t>
      </w:r>
      <w:r w:rsidR="0007303B">
        <w:t xml:space="preserve">GB </w:t>
      </w:r>
      <w:r>
        <w:t>estimates of numbers on live and full service. It is assumed that when each Jobcentre transferred to Full Service, all existing UC claimants moved on to Full Service by the middle of the following month. Varying this assumption would be unlikely to make much difference to the estimates.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38F" w:rsidRDefault="009F138F" w:rsidP="008B170D">
      <w:r>
        <w:separator/>
      </w:r>
    </w:p>
  </w:footnote>
  <w:footnote w:type="continuationSeparator" w:id="0">
    <w:p w:rsidR="009F138F" w:rsidRDefault="009F138F"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9AA" w:rsidRDefault="00884921">
    <w:pPr>
      <w:pStyle w:val="Header"/>
      <w:jc w:val="center"/>
    </w:pPr>
    <w:r>
      <w:rPr>
        <w:noProof/>
      </w:rPr>
      <w:fldChar w:fldCharType="begin"/>
    </w:r>
    <w:r>
      <w:rPr>
        <w:noProof/>
      </w:rPr>
      <w:instrText xml:space="preserve"> PAGE   \* MERGEFORMAT </w:instrText>
    </w:r>
    <w:r>
      <w:rPr>
        <w:noProof/>
      </w:rPr>
      <w:fldChar w:fldCharType="separate"/>
    </w:r>
    <w:r>
      <w:rPr>
        <w:noProof/>
      </w:rPr>
      <w:t>17</w:t>
    </w:r>
    <w:r>
      <w:rPr>
        <w:noProof/>
      </w:rPr>
      <w:fldChar w:fldCharType="end"/>
    </w:r>
  </w:p>
  <w:p w:rsidR="002B59AA" w:rsidRDefault="002B59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8A4" w:rsidRDefault="00884921">
    <w:pPr>
      <w:pStyle w:val="Header"/>
      <w:jc w:val="center"/>
    </w:pPr>
    <w:r>
      <w:rPr>
        <w:noProof/>
      </w:rPr>
      <w:fldChar w:fldCharType="begin"/>
    </w:r>
    <w:r>
      <w:rPr>
        <w:noProof/>
      </w:rPr>
      <w:instrText xml:space="preserve"> PAGE   \* MERGEFORMAT </w:instrText>
    </w:r>
    <w:r>
      <w:rPr>
        <w:noProof/>
      </w:rPr>
      <w:fldChar w:fldCharType="separate"/>
    </w:r>
    <w:r w:rsidR="002B59AA">
      <w:rPr>
        <w:noProof/>
      </w:rPr>
      <w:t>17</w:t>
    </w:r>
    <w:r>
      <w:rPr>
        <w:noProof/>
      </w:rPr>
      <w:fldChar w:fldCharType="end"/>
    </w:r>
  </w:p>
  <w:p w:rsidR="002C68A4" w:rsidRDefault="002C68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8A4" w:rsidRDefault="00884921">
    <w:pPr>
      <w:pStyle w:val="Header"/>
      <w:jc w:val="center"/>
    </w:pPr>
    <w:r>
      <w:rPr>
        <w:noProof/>
      </w:rPr>
      <w:fldChar w:fldCharType="begin"/>
    </w:r>
    <w:r>
      <w:rPr>
        <w:noProof/>
      </w:rPr>
      <w:instrText xml:space="preserve"> PAGE   \* MERGEFORMAT </w:instrText>
    </w:r>
    <w:r>
      <w:rPr>
        <w:noProof/>
      </w:rPr>
      <w:fldChar w:fldCharType="separate"/>
    </w:r>
    <w:r>
      <w:rPr>
        <w:noProof/>
      </w:rPr>
      <w:t>21</w:t>
    </w:r>
    <w:r>
      <w:rPr>
        <w:noProof/>
      </w:rPr>
      <w:fldChar w:fldCharType="end"/>
    </w:r>
  </w:p>
  <w:p w:rsidR="002C68A4" w:rsidRDefault="002C68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3485"/>
    <w:multiLevelType w:val="hybridMultilevel"/>
    <w:tmpl w:val="F40AC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76EF1"/>
    <w:multiLevelType w:val="multilevel"/>
    <w:tmpl w:val="B240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BF0A14"/>
    <w:multiLevelType w:val="hybridMultilevel"/>
    <w:tmpl w:val="2FD0C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590B55"/>
    <w:multiLevelType w:val="multilevel"/>
    <w:tmpl w:val="F29E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94B3658"/>
    <w:multiLevelType w:val="hybridMultilevel"/>
    <w:tmpl w:val="F0EC3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880C58"/>
    <w:multiLevelType w:val="hybridMultilevel"/>
    <w:tmpl w:val="9D2C2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E54E18"/>
    <w:multiLevelType w:val="hybridMultilevel"/>
    <w:tmpl w:val="A4FAB770"/>
    <w:lvl w:ilvl="0" w:tplc="D11010EC">
      <w:start w:val="3"/>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CA3FF2"/>
    <w:multiLevelType w:val="hybridMultilevel"/>
    <w:tmpl w:val="A83EEE24"/>
    <w:lvl w:ilvl="0" w:tplc="A062523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3B333D"/>
    <w:multiLevelType w:val="hybridMultilevel"/>
    <w:tmpl w:val="27A2BCDC"/>
    <w:lvl w:ilvl="0" w:tplc="08E8268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7E24F5"/>
    <w:multiLevelType w:val="hybridMultilevel"/>
    <w:tmpl w:val="D938BBC2"/>
    <w:lvl w:ilvl="0" w:tplc="0A8CDD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BD3077"/>
    <w:multiLevelType w:val="hybridMultilevel"/>
    <w:tmpl w:val="AE3E2278"/>
    <w:lvl w:ilvl="0" w:tplc="0DE8BD4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BF6EBC"/>
    <w:multiLevelType w:val="hybridMultilevel"/>
    <w:tmpl w:val="0EF41CF4"/>
    <w:lvl w:ilvl="0" w:tplc="A7FCF84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6A74DD"/>
    <w:multiLevelType w:val="multilevel"/>
    <w:tmpl w:val="2848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604214"/>
    <w:multiLevelType w:val="hybridMultilevel"/>
    <w:tmpl w:val="B2808360"/>
    <w:lvl w:ilvl="0" w:tplc="97CCDB8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C543C4"/>
    <w:multiLevelType w:val="hybridMultilevel"/>
    <w:tmpl w:val="4B5C9F7A"/>
    <w:lvl w:ilvl="0" w:tplc="4AA8609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6149C9"/>
    <w:multiLevelType w:val="hybridMultilevel"/>
    <w:tmpl w:val="D5022C04"/>
    <w:lvl w:ilvl="0" w:tplc="FB6CE1D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316316"/>
    <w:multiLevelType w:val="hybridMultilevel"/>
    <w:tmpl w:val="35D46326"/>
    <w:lvl w:ilvl="0" w:tplc="6CC06B14">
      <w:start w:val="2"/>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A263C6"/>
    <w:multiLevelType w:val="hybridMultilevel"/>
    <w:tmpl w:val="D4B2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C00B08"/>
    <w:multiLevelType w:val="hybridMultilevel"/>
    <w:tmpl w:val="70A4B786"/>
    <w:lvl w:ilvl="0" w:tplc="198ED63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9D7039"/>
    <w:multiLevelType w:val="hybridMultilevel"/>
    <w:tmpl w:val="037AD6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17"/>
  </w:num>
  <w:num w:numId="4">
    <w:abstractNumId w:val="15"/>
  </w:num>
  <w:num w:numId="5">
    <w:abstractNumId w:val="19"/>
  </w:num>
  <w:num w:numId="6">
    <w:abstractNumId w:val="16"/>
  </w:num>
  <w:num w:numId="7">
    <w:abstractNumId w:val="7"/>
  </w:num>
  <w:num w:numId="8">
    <w:abstractNumId w:val="28"/>
  </w:num>
  <w:num w:numId="9">
    <w:abstractNumId w:val="22"/>
  </w:num>
  <w:num w:numId="10">
    <w:abstractNumId w:val="29"/>
  </w:num>
  <w:num w:numId="11">
    <w:abstractNumId w:val="8"/>
  </w:num>
  <w:num w:numId="12">
    <w:abstractNumId w:val="2"/>
  </w:num>
  <w:num w:numId="13">
    <w:abstractNumId w:val="10"/>
  </w:num>
  <w:num w:numId="14">
    <w:abstractNumId w:val="6"/>
  </w:num>
  <w:num w:numId="15">
    <w:abstractNumId w:val="25"/>
  </w:num>
  <w:num w:numId="16">
    <w:abstractNumId w:val="9"/>
  </w:num>
  <w:num w:numId="17">
    <w:abstractNumId w:val="18"/>
  </w:num>
  <w:num w:numId="18">
    <w:abstractNumId w:val="24"/>
  </w:num>
  <w:num w:numId="19">
    <w:abstractNumId w:val="21"/>
  </w:num>
  <w:num w:numId="20">
    <w:abstractNumId w:val="26"/>
  </w:num>
  <w:num w:numId="21">
    <w:abstractNumId w:val="11"/>
  </w:num>
  <w:num w:numId="22">
    <w:abstractNumId w:val="23"/>
  </w:num>
  <w:num w:numId="23">
    <w:abstractNumId w:val="12"/>
  </w:num>
  <w:num w:numId="24">
    <w:abstractNumId w:val="0"/>
  </w:num>
  <w:num w:numId="25">
    <w:abstractNumId w:val="20"/>
  </w:num>
  <w:num w:numId="26">
    <w:abstractNumId w:val="30"/>
  </w:num>
  <w:num w:numId="27">
    <w:abstractNumId w:val="27"/>
  </w:num>
  <w:num w:numId="28">
    <w:abstractNumId w:val="13"/>
  </w:num>
  <w:num w:numId="29">
    <w:abstractNumId w:val="3"/>
  </w:num>
  <w:num w:numId="30">
    <w:abstractNumId w:val="1"/>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020B"/>
    <w:rsid w:val="00000784"/>
    <w:rsid w:val="00001671"/>
    <w:rsid w:val="00001824"/>
    <w:rsid w:val="0000192C"/>
    <w:rsid w:val="00001C3B"/>
    <w:rsid w:val="00001E14"/>
    <w:rsid w:val="0000228C"/>
    <w:rsid w:val="00002300"/>
    <w:rsid w:val="00002637"/>
    <w:rsid w:val="00002C3C"/>
    <w:rsid w:val="000039C8"/>
    <w:rsid w:val="00003FDC"/>
    <w:rsid w:val="00004100"/>
    <w:rsid w:val="00005080"/>
    <w:rsid w:val="000059CF"/>
    <w:rsid w:val="00006652"/>
    <w:rsid w:val="00006717"/>
    <w:rsid w:val="00006F8F"/>
    <w:rsid w:val="0000778F"/>
    <w:rsid w:val="0000782D"/>
    <w:rsid w:val="0000794B"/>
    <w:rsid w:val="000079D4"/>
    <w:rsid w:val="00007BEB"/>
    <w:rsid w:val="00007CD7"/>
    <w:rsid w:val="000100F9"/>
    <w:rsid w:val="00010FE6"/>
    <w:rsid w:val="000120CC"/>
    <w:rsid w:val="00012112"/>
    <w:rsid w:val="00012A9A"/>
    <w:rsid w:val="00013140"/>
    <w:rsid w:val="000137B2"/>
    <w:rsid w:val="00013B79"/>
    <w:rsid w:val="00014601"/>
    <w:rsid w:val="00014FC7"/>
    <w:rsid w:val="00015439"/>
    <w:rsid w:val="00015B75"/>
    <w:rsid w:val="00015BFA"/>
    <w:rsid w:val="000160CC"/>
    <w:rsid w:val="00016A43"/>
    <w:rsid w:val="00016C18"/>
    <w:rsid w:val="00016E8F"/>
    <w:rsid w:val="000170EA"/>
    <w:rsid w:val="0002160F"/>
    <w:rsid w:val="00021935"/>
    <w:rsid w:val="000220BA"/>
    <w:rsid w:val="000224C8"/>
    <w:rsid w:val="00022CD7"/>
    <w:rsid w:val="000233EF"/>
    <w:rsid w:val="000237B6"/>
    <w:rsid w:val="00023958"/>
    <w:rsid w:val="00024237"/>
    <w:rsid w:val="00024524"/>
    <w:rsid w:val="000246BF"/>
    <w:rsid w:val="00024AEB"/>
    <w:rsid w:val="00024B9C"/>
    <w:rsid w:val="000251C3"/>
    <w:rsid w:val="000253E4"/>
    <w:rsid w:val="000255D5"/>
    <w:rsid w:val="00026629"/>
    <w:rsid w:val="000266E9"/>
    <w:rsid w:val="000301A4"/>
    <w:rsid w:val="00031C44"/>
    <w:rsid w:val="00031E21"/>
    <w:rsid w:val="000321D0"/>
    <w:rsid w:val="000331FF"/>
    <w:rsid w:val="00033CA7"/>
    <w:rsid w:val="00033D7A"/>
    <w:rsid w:val="00033DC0"/>
    <w:rsid w:val="000340FF"/>
    <w:rsid w:val="00034136"/>
    <w:rsid w:val="0003488A"/>
    <w:rsid w:val="00034B80"/>
    <w:rsid w:val="00034D78"/>
    <w:rsid w:val="00035606"/>
    <w:rsid w:val="000356F8"/>
    <w:rsid w:val="00035832"/>
    <w:rsid w:val="000359C7"/>
    <w:rsid w:val="00035E3E"/>
    <w:rsid w:val="00035FF3"/>
    <w:rsid w:val="000368CD"/>
    <w:rsid w:val="00036EF2"/>
    <w:rsid w:val="00036FAD"/>
    <w:rsid w:val="000379FE"/>
    <w:rsid w:val="00037F3A"/>
    <w:rsid w:val="000400BF"/>
    <w:rsid w:val="000401FC"/>
    <w:rsid w:val="000405FE"/>
    <w:rsid w:val="0004077D"/>
    <w:rsid w:val="0004102E"/>
    <w:rsid w:val="00041406"/>
    <w:rsid w:val="000415E9"/>
    <w:rsid w:val="00041C98"/>
    <w:rsid w:val="00041F52"/>
    <w:rsid w:val="00041F9F"/>
    <w:rsid w:val="00041FBF"/>
    <w:rsid w:val="00042736"/>
    <w:rsid w:val="000428FF"/>
    <w:rsid w:val="00042B63"/>
    <w:rsid w:val="00042BF5"/>
    <w:rsid w:val="00042FFC"/>
    <w:rsid w:val="000430D3"/>
    <w:rsid w:val="00043DDE"/>
    <w:rsid w:val="00044199"/>
    <w:rsid w:val="00044225"/>
    <w:rsid w:val="00045284"/>
    <w:rsid w:val="00045299"/>
    <w:rsid w:val="000454FF"/>
    <w:rsid w:val="00045C9F"/>
    <w:rsid w:val="00045D75"/>
    <w:rsid w:val="00045F6A"/>
    <w:rsid w:val="000462DB"/>
    <w:rsid w:val="00046482"/>
    <w:rsid w:val="000464DD"/>
    <w:rsid w:val="00046803"/>
    <w:rsid w:val="0004681D"/>
    <w:rsid w:val="0005041A"/>
    <w:rsid w:val="00050583"/>
    <w:rsid w:val="00051B44"/>
    <w:rsid w:val="000522B4"/>
    <w:rsid w:val="00052A63"/>
    <w:rsid w:val="00052A65"/>
    <w:rsid w:val="00053C39"/>
    <w:rsid w:val="00053EB1"/>
    <w:rsid w:val="00054200"/>
    <w:rsid w:val="00054D2D"/>
    <w:rsid w:val="00055CB5"/>
    <w:rsid w:val="0005645F"/>
    <w:rsid w:val="000568D5"/>
    <w:rsid w:val="00056959"/>
    <w:rsid w:val="00056AFF"/>
    <w:rsid w:val="00056C49"/>
    <w:rsid w:val="0005747D"/>
    <w:rsid w:val="00057A74"/>
    <w:rsid w:val="0006050E"/>
    <w:rsid w:val="00060556"/>
    <w:rsid w:val="00060C4F"/>
    <w:rsid w:val="00060C95"/>
    <w:rsid w:val="00060E9A"/>
    <w:rsid w:val="00061973"/>
    <w:rsid w:val="00062054"/>
    <w:rsid w:val="000621A7"/>
    <w:rsid w:val="0006223D"/>
    <w:rsid w:val="000634E3"/>
    <w:rsid w:val="00063537"/>
    <w:rsid w:val="00064697"/>
    <w:rsid w:val="00064D6E"/>
    <w:rsid w:val="00064FE9"/>
    <w:rsid w:val="000658DC"/>
    <w:rsid w:val="00065AE0"/>
    <w:rsid w:val="00065C0E"/>
    <w:rsid w:val="000660E4"/>
    <w:rsid w:val="0006612B"/>
    <w:rsid w:val="00066DBC"/>
    <w:rsid w:val="00066DC3"/>
    <w:rsid w:val="0006720F"/>
    <w:rsid w:val="00067232"/>
    <w:rsid w:val="000672FD"/>
    <w:rsid w:val="0006766D"/>
    <w:rsid w:val="00067839"/>
    <w:rsid w:val="00070C26"/>
    <w:rsid w:val="00070D56"/>
    <w:rsid w:val="0007164C"/>
    <w:rsid w:val="000717C7"/>
    <w:rsid w:val="00072008"/>
    <w:rsid w:val="00072093"/>
    <w:rsid w:val="00072909"/>
    <w:rsid w:val="00072B3C"/>
    <w:rsid w:val="00072B66"/>
    <w:rsid w:val="0007303B"/>
    <w:rsid w:val="00073C73"/>
    <w:rsid w:val="00073DD3"/>
    <w:rsid w:val="000742C0"/>
    <w:rsid w:val="00074908"/>
    <w:rsid w:val="00074EA0"/>
    <w:rsid w:val="000755C3"/>
    <w:rsid w:val="000757B6"/>
    <w:rsid w:val="00075F59"/>
    <w:rsid w:val="00077771"/>
    <w:rsid w:val="00077F67"/>
    <w:rsid w:val="000807E9"/>
    <w:rsid w:val="00080AD7"/>
    <w:rsid w:val="00080F7D"/>
    <w:rsid w:val="000815EE"/>
    <w:rsid w:val="000825E8"/>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61DB"/>
    <w:rsid w:val="00086420"/>
    <w:rsid w:val="00086524"/>
    <w:rsid w:val="000867A0"/>
    <w:rsid w:val="00086FAC"/>
    <w:rsid w:val="000871E2"/>
    <w:rsid w:val="00087245"/>
    <w:rsid w:val="0008754B"/>
    <w:rsid w:val="00087977"/>
    <w:rsid w:val="00087C99"/>
    <w:rsid w:val="00087D0B"/>
    <w:rsid w:val="00090FAB"/>
    <w:rsid w:val="00091169"/>
    <w:rsid w:val="000914B2"/>
    <w:rsid w:val="00091EC8"/>
    <w:rsid w:val="00091ED6"/>
    <w:rsid w:val="0009232F"/>
    <w:rsid w:val="0009273A"/>
    <w:rsid w:val="0009360A"/>
    <w:rsid w:val="0009466A"/>
    <w:rsid w:val="00095341"/>
    <w:rsid w:val="00096794"/>
    <w:rsid w:val="000967B9"/>
    <w:rsid w:val="00097044"/>
    <w:rsid w:val="0009774F"/>
    <w:rsid w:val="00097C29"/>
    <w:rsid w:val="000A06D7"/>
    <w:rsid w:val="000A06DB"/>
    <w:rsid w:val="000A0DAC"/>
    <w:rsid w:val="000A254B"/>
    <w:rsid w:val="000A275B"/>
    <w:rsid w:val="000A28C7"/>
    <w:rsid w:val="000A29BA"/>
    <w:rsid w:val="000A3C9E"/>
    <w:rsid w:val="000A4802"/>
    <w:rsid w:val="000A4C6A"/>
    <w:rsid w:val="000A4DDF"/>
    <w:rsid w:val="000A4F5A"/>
    <w:rsid w:val="000A5423"/>
    <w:rsid w:val="000A5E0C"/>
    <w:rsid w:val="000A65B7"/>
    <w:rsid w:val="000A6D2B"/>
    <w:rsid w:val="000A70BA"/>
    <w:rsid w:val="000A70D6"/>
    <w:rsid w:val="000A728F"/>
    <w:rsid w:val="000A7599"/>
    <w:rsid w:val="000A7716"/>
    <w:rsid w:val="000A787A"/>
    <w:rsid w:val="000A78E7"/>
    <w:rsid w:val="000B0589"/>
    <w:rsid w:val="000B0BDE"/>
    <w:rsid w:val="000B1568"/>
    <w:rsid w:val="000B1585"/>
    <w:rsid w:val="000B15AB"/>
    <w:rsid w:val="000B1A79"/>
    <w:rsid w:val="000B1EEB"/>
    <w:rsid w:val="000B2630"/>
    <w:rsid w:val="000B2C20"/>
    <w:rsid w:val="000B310A"/>
    <w:rsid w:val="000B36C8"/>
    <w:rsid w:val="000B3AA6"/>
    <w:rsid w:val="000B3E7A"/>
    <w:rsid w:val="000B404B"/>
    <w:rsid w:val="000B4413"/>
    <w:rsid w:val="000B44A5"/>
    <w:rsid w:val="000B469F"/>
    <w:rsid w:val="000B4FE4"/>
    <w:rsid w:val="000B59A8"/>
    <w:rsid w:val="000B5A0B"/>
    <w:rsid w:val="000B5AB1"/>
    <w:rsid w:val="000B5DCE"/>
    <w:rsid w:val="000B642D"/>
    <w:rsid w:val="000B73B0"/>
    <w:rsid w:val="000B752E"/>
    <w:rsid w:val="000B75AF"/>
    <w:rsid w:val="000B7AEF"/>
    <w:rsid w:val="000B7F05"/>
    <w:rsid w:val="000C0074"/>
    <w:rsid w:val="000C019D"/>
    <w:rsid w:val="000C05E7"/>
    <w:rsid w:val="000C0607"/>
    <w:rsid w:val="000C2672"/>
    <w:rsid w:val="000C3EC1"/>
    <w:rsid w:val="000C405F"/>
    <w:rsid w:val="000C4075"/>
    <w:rsid w:val="000C5379"/>
    <w:rsid w:val="000C5C41"/>
    <w:rsid w:val="000C60B2"/>
    <w:rsid w:val="000C632E"/>
    <w:rsid w:val="000C63E5"/>
    <w:rsid w:val="000C65D3"/>
    <w:rsid w:val="000C7169"/>
    <w:rsid w:val="000C73B4"/>
    <w:rsid w:val="000D0F33"/>
    <w:rsid w:val="000D1600"/>
    <w:rsid w:val="000D1B8A"/>
    <w:rsid w:val="000D1C39"/>
    <w:rsid w:val="000D1C8C"/>
    <w:rsid w:val="000D226F"/>
    <w:rsid w:val="000D232F"/>
    <w:rsid w:val="000D32E2"/>
    <w:rsid w:val="000D35EA"/>
    <w:rsid w:val="000D36AF"/>
    <w:rsid w:val="000D39D7"/>
    <w:rsid w:val="000D3C3C"/>
    <w:rsid w:val="000D40B6"/>
    <w:rsid w:val="000D41F1"/>
    <w:rsid w:val="000D445A"/>
    <w:rsid w:val="000D516B"/>
    <w:rsid w:val="000D58A7"/>
    <w:rsid w:val="000D5A31"/>
    <w:rsid w:val="000D5C89"/>
    <w:rsid w:val="000D627D"/>
    <w:rsid w:val="000D6376"/>
    <w:rsid w:val="000D6EB9"/>
    <w:rsid w:val="000D7B3B"/>
    <w:rsid w:val="000D7C3E"/>
    <w:rsid w:val="000E00BA"/>
    <w:rsid w:val="000E0357"/>
    <w:rsid w:val="000E12BC"/>
    <w:rsid w:val="000E24A0"/>
    <w:rsid w:val="000E27FF"/>
    <w:rsid w:val="000E3D0F"/>
    <w:rsid w:val="000E3D44"/>
    <w:rsid w:val="000E447C"/>
    <w:rsid w:val="000E4710"/>
    <w:rsid w:val="000E4CA0"/>
    <w:rsid w:val="000E4F62"/>
    <w:rsid w:val="000E55A9"/>
    <w:rsid w:val="000E55DF"/>
    <w:rsid w:val="000E5A09"/>
    <w:rsid w:val="000E5AA4"/>
    <w:rsid w:val="000E5ADE"/>
    <w:rsid w:val="000E61C0"/>
    <w:rsid w:val="000E679E"/>
    <w:rsid w:val="000E68F3"/>
    <w:rsid w:val="000E6B0E"/>
    <w:rsid w:val="000E782B"/>
    <w:rsid w:val="000E7888"/>
    <w:rsid w:val="000F00E0"/>
    <w:rsid w:val="000F0237"/>
    <w:rsid w:val="000F0292"/>
    <w:rsid w:val="000F14C3"/>
    <w:rsid w:val="000F282E"/>
    <w:rsid w:val="000F309F"/>
    <w:rsid w:val="000F3B00"/>
    <w:rsid w:val="000F3D6A"/>
    <w:rsid w:val="000F3FAE"/>
    <w:rsid w:val="000F48B9"/>
    <w:rsid w:val="000F4CDB"/>
    <w:rsid w:val="000F5586"/>
    <w:rsid w:val="000F5886"/>
    <w:rsid w:val="000F5E59"/>
    <w:rsid w:val="000F669C"/>
    <w:rsid w:val="000F66D7"/>
    <w:rsid w:val="000F72F3"/>
    <w:rsid w:val="000F758B"/>
    <w:rsid w:val="000F763A"/>
    <w:rsid w:val="000F7EA2"/>
    <w:rsid w:val="00100069"/>
    <w:rsid w:val="00100391"/>
    <w:rsid w:val="00100752"/>
    <w:rsid w:val="001007C4"/>
    <w:rsid w:val="0010085F"/>
    <w:rsid w:val="001009AE"/>
    <w:rsid w:val="00100A7B"/>
    <w:rsid w:val="001015EC"/>
    <w:rsid w:val="00101B57"/>
    <w:rsid w:val="00101EA9"/>
    <w:rsid w:val="001023BA"/>
    <w:rsid w:val="00102418"/>
    <w:rsid w:val="00102D22"/>
    <w:rsid w:val="00103B18"/>
    <w:rsid w:val="0010424D"/>
    <w:rsid w:val="001045DA"/>
    <w:rsid w:val="00104D33"/>
    <w:rsid w:val="00104E01"/>
    <w:rsid w:val="00104F21"/>
    <w:rsid w:val="00105D06"/>
    <w:rsid w:val="00105EE8"/>
    <w:rsid w:val="0010627D"/>
    <w:rsid w:val="001063A4"/>
    <w:rsid w:val="00106ABA"/>
    <w:rsid w:val="001076B5"/>
    <w:rsid w:val="001101DF"/>
    <w:rsid w:val="001103FE"/>
    <w:rsid w:val="00110864"/>
    <w:rsid w:val="001109AE"/>
    <w:rsid w:val="00110C62"/>
    <w:rsid w:val="00110F1F"/>
    <w:rsid w:val="00111071"/>
    <w:rsid w:val="001114FE"/>
    <w:rsid w:val="00111C22"/>
    <w:rsid w:val="00111C66"/>
    <w:rsid w:val="0011266A"/>
    <w:rsid w:val="00112D05"/>
    <w:rsid w:val="0011301C"/>
    <w:rsid w:val="00113909"/>
    <w:rsid w:val="0011433F"/>
    <w:rsid w:val="0011471E"/>
    <w:rsid w:val="00114816"/>
    <w:rsid w:val="0011579E"/>
    <w:rsid w:val="00115DFF"/>
    <w:rsid w:val="0011644E"/>
    <w:rsid w:val="00116899"/>
    <w:rsid w:val="0011696F"/>
    <w:rsid w:val="0011779D"/>
    <w:rsid w:val="00117C9C"/>
    <w:rsid w:val="00117E60"/>
    <w:rsid w:val="00120327"/>
    <w:rsid w:val="00120870"/>
    <w:rsid w:val="00121283"/>
    <w:rsid w:val="001216F7"/>
    <w:rsid w:val="00121884"/>
    <w:rsid w:val="00121BFA"/>
    <w:rsid w:val="00121FCE"/>
    <w:rsid w:val="001220A7"/>
    <w:rsid w:val="00122286"/>
    <w:rsid w:val="0012287D"/>
    <w:rsid w:val="00123030"/>
    <w:rsid w:val="001234BD"/>
    <w:rsid w:val="00123617"/>
    <w:rsid w:val="00123B74"/>
    <w:rsid w:val="00123D69"/>
    <w:rsid w:val="001246B8"/>
    <w:rsid w:val="0012475F"/>
    <w:rsid w:val="00124AE2"/>
    <w:rsid w:val="0012511D"/>
    <w:rsid w:val="001261D6"/>
    <w:rsid w:val="00126257"/>
    <w:rsid w:val="001265FA"/>
    <w:rsid w:val="00126E6F"/>
    <w:rsid w:val="00127E80"/>
    <w:rsid w:val="00130394"/>
    <w:rsid w:val="00130B4F"/>
    <w:rsid w:val="00130C24"/>
    <w:rsid w:val="00131ACC"/>
    <w:rsid w:val="00131B0B"/>
    <w:rsid w:val="00132284"/>
    <w:rsid w:val="0013242D"/>
    <w:rsid w:val="001330D5"/>
    <w:rsid w:val="001338B0"/>
    <w:rsid w:val="00133A1C"/>
    <w:rsid w:val="00133E99"/>
    <w:rsid w:val="0013429C"/>
    <w:rsid w:val="00134CF8"/>
    <w:rsid w:val="001354C5"/>
    <w:rsid w:val="0013574A"/>
    <w:rsid w:val="001358A3"/>
    <w:rsid w:val="00135EB3"/>
    <w:rsid w:val="001361AA"/>
    <w:rsid w:val="00136719"/>
    <w:rsid w:val="0013774B"/>
    <w:rsid w:val="001409BE"/>
    <w:rsid w:val="00140E14"/>
    <w:rsid w:val="0014106D"/>
    <w:rsid w:val="00141314"/>
    <w:rsid w:val="00141D2F"/>
    <w:rsid w:val="00141DC3"/>
    <w:rsid w:val="001423C6"/>
    <w:rsid w:val="00142631"/>
    <w:rsid w:val="00142C78"/>
    <w:rsid w:val="00142F2C"/>
    <w:rsid w:val="00143263"/>
    <w:rsid w:val="001432B4"/>
    <w:rsid w:val="00143F9A"/>
    <w:rsid w:val="00144C9C"/>
    <w:rsid w:val="00146083"/>
    <w:rsid w:val="00146C17"/>
    <w:rsid w:val="00146D15"/>
    <w:rsid w:val="001474A1"/>
    <w:rsid w:val="001476C2"/>
    <w:rsid w:val="0014773C"/>
    <w:rsid w:val="00150264"/>
    <w:rsid w:val="0015077D"/>
    <w:rsid w:val="00151678"/>
    <w:rsid w:val="001518EE"/>
    <w:rsid w:val="00151EB3"/>
    <w:rsid w:val="0015225D"/>
    <w:rsid w:val="00152496"/>
    <w:rsid w:val="00152499"/>
    <w:rsid w:val="00152639"/>
    <w:rsid w:val="00152EC3"/>
    <w:rsid w:val="00152EFA"/>
    <w:rsid w:val="0015459F"/>
    <w:rsid w:val="00154DAE"/>
    <w:rsid w:val="00155B1A"/>
    <w:rsid w:val="00155EBB"/>
    <w:rsid w:val="00156118"/>
    <w:rsid w:val="00156207"/>
    <w:rsid w:val="0015681A"/>
    <w:rsid w:val="00156A3D"/>
    <w:rsid w:val="00156F04"/>
    <w:rsid w:val="00157401"/>
    <w:rsid w:val="0016022E"/>
    <w:rsid w:val="001605E7"/>
    <w:rsid w:val="00160BEF"/>
    <w:rsid w:val="00160EBF"/>
    <w:rsid w:val="00161570"/>
    <w:rsid w:val="001617FE"/>
    <w:rsid w:val="001618EB"/>
    <w:rsid w:val="00161C6E"/>
    <w:rsid w:val="00161EC0"/>
    <w:rsid w:val="001620C5"/>
    <w:rsid w:val="00162427"/>
    <w:rsid w:val="00162E61"/>
    <w:rsid w:val="001630EE"/>
    <w:rsid w:val="001636E8"/>
    <w:rsid w:val="001637DC"/>
    <w:rsid w:val="00163F52"/>
    <w:rsid w:val="00164134"/>
    <w:rsid w:val="00164EFA"/>
    <w:rsid w:val="001652C3"/>
    <w:rsid w:val="001659B5"/>
    <w:rsid w:val="00165FAE"/>
    <w:rsid w:val="001675C8"/>
    <w:rsid w:val="00167609"/>
    <w:rsid w:val="0017068A"/>
    <w:rsid w:val="00170810"/>
    <w:rsid w:val="00170889"/>
    <w:rsid w:val="00170A8D"/>
    <w:rsid w:val="00170C1C"/>
    <w:rsid w:val="00171080"/>
    <w:rsid w:val="0017187D"/>
    <w:rsid w:val="0017210C"/>
    <w:rsid w:val="00172E56"/>
    <w:rsid w:val="00173016"/>
    <w:rsid w:val="00173108"/>
    <w:rsid w:val="001738A5"/>
    <w:rsid w:val="00173ABE"/>
    <w:rsid w:val="00173B9B"/>
    <w:rsid w:val="00173C8F"/>
    <w:rsid w:val="00174AF6"/>
    <w:rsid w:val="00174FAE"/>
    <w:rsid w:val="001755FF"/>
    <w:rsid w:val="001760E7"/>
    <w:rsid w:val="00176448"/>
    <w:rsid w:val="001769B8"/>
    <w:rsid w:val="001771B2"/>
    <w:rsid w:val="00177202"/>
    <w:rsid w:val="00177500"/>
    <w:rsid w:val="00177C72"/>
    <w:rsid w:val="00180769"/>
    <w:rsid w:val="001807A8"/>
    <w:rsid w:val="00181193"/>
    <w:rsid w:val="00181478"/>
    <w:rsid w:val="001819AC"/>
    <w:rsid w:val="00181BF5"/>
    <w:rsid w:val="001820DC"/>
    <w:rsid w:val="0018250F"/>
    <w:rsid w:val="00182747"/>
    <w:rsid w:val="00182F41"/>
    <w:rsid w:val="0018352C"/>
    <w:rsid w:val="00183D5F"/>
    <w:rsid w:val="0018416D"/>
    <w:rsid w:val="001841BE"/>
    <w:rsid w:val="00184703"/>
    <w:rsid w:val="00184915"/>
    <w:rsid w:val="001850C7"/>
    <w:rsid w:val="00187A40"/>
    <w:rsid w:val="00187AAC"/>
    <w:rsid w:val="00187BD9"/>
    <w:rsid w:val="00187D8C"/>
    <w:rsid w:val="00190B0A"/>
    <w:rsid w:val="00190B1D"/>
    <w:rsid w:val="00190BBD"/>
    <w:rsid w:val="001913CE"/>
    <w:rsid w:val="00191406"/>
    <w:rsid w:val="00191791"/>
    <w:rsid w:val="00192123"/>
    <w:rsid w:val="00192706"/>
    <w:rsid w:val="00192BB3"/>
    <w:rsid w:val="00192C3A"/>
    <w:rsid w:val="0019303F"/>
    <w:rsid w:val="00193059"/>
    <w:rsid w:val="001939BF"/>
    <w:rsid w:val="00193A9A"/>
    <w:rsid w:val="00194311"/>
    <w:rsid w:val="00194757"/>
    <w:rsid w:val="001948FA"/>
    <w:rsid w:val="00194C1B"/>
    <w:rsid w:val="00194C9A"/>
    <w:rsid w:val="00194F00"/>
    <w:rsid w:val="00195624"/>
    <w:rsid w:val="00195CF9"/>
    <w:rsid w:val="00195E3E"/>
    <w:rsid w:val="001964D6"/>
    <w:rsid w:val="00196600"/>
    <w:rsid w:val="00196AE9"/>
    <w:rsid w:val="00196CDD"/>
    <w:rsid w:val="00196D13"/>
    <w:rsid w:val="00196EE5"/>
    <w:rsid w:val="00197A79"/>
    <w:rsid w:val="00197CA4"/>
    <w:rsid w:val="001A05E7"/>
    <w:rsid w:val="001A0B98"/>
    <w:rsid w:val="001A0CB0"/>
    <w:rsid w:val="001A0EB7"/>
    <w:rsid w:val="001A1A94"/>
    <w:rsid w:val="001A22C3"/>
    <w:rsid w:val="001A27AC"/>
    <w:rsid w:val="001A28C1"/>
    <w:rsid w:val="001A28E6"/>
    <w:rsid w:val="001A3469"/>
    <w:rsid w:val="001A37C6"/>
    <w:rsid w:val="001A3981"/>
    <w:rsid w:val="001A3B8F"/>
    <w:rsid w:val="001A3C68"/>
    <w:rsid w:val="001A3D98"/>
    <w:rsid w:val="001A3FFD"/>
    <w:rsid w:val="001A4980"/>
    <w:rsid w:val="001A4995"/>
    <w:rsid w:val="001A4CA0"/>
    <w:rsid w:val="001A52DE"/>
    <w:rsid w:val="001A6084"/>
    <w:rsid w:val="001A60E6"/>
    <w:rsid w:val="001A6419"/>
    <w:rsid w:val="001A644E"/>
    <w:rsid w:val="001A65ED"/>
    <w:rsid w:val="001A669F"/>
    <w:rsid w:val="001A696F"/>
    <w:rsid w:val="001A6D4E"/>
    <w:rsid w:val="001A7162"/>
    <w:rsid w:val="001A7369"/>
    <w:rsid w:val="001A7393"/>
    <w:rsid w:val="001A7CC0"/>
    <w:rsid w:val="001A7FFC"/>
    <w:rsid w:val="001B0615"/>
    <w:rsid w:val="001B09F0"/>
    <w:rsid w:val="001B0C4C"/>
    <w:rsid w:val="001B2731"/>
    <w:rsid w:val="001B2838"/>
    <w:rsid w:val="001B29AE"/>
    <w:rsid w:val="001B310C"/>
    <w:rsid w:val="001B36C0"/>
    <w:rsid w:val="001B36F0"/>
    <w:rsid w:val="001B386B"/>
    <w:rsid w:val="001B3AB2"/>
    <w:rsid w:val="001B42E6"/>
    <w:rsid w:val="001B5C08"/>
    <w:rsid w:val="001B706E"/>
    <w:rsid w:val="001B7133"/>
    <w:rsid w:val="001B7267"/>
    <w:rsid w:val="001B7641"/>
    <w:rsid w:val="001B7D71"/>
    <w:rsid w:val="001B7D74"/>
    <w:rsid w:val="001C01CC"/>
    <w:rsid w:val="001C0876"/>
    <w:rsid w:val="001C15AD"/>
    <w:rsid w:val="001C1CB5"/>
    <w:rsid w:val="001C1E35"/>
    <w:rsid w:val="001C2915"/>
    <w:rsid w:val="001C2980"/>
    <w:rsid w:val="001C29B0"/>
    <w:rsid w:val="001C2B95"/>
    <w:rsid w:val="001C2F76"/>
    <w:rsid w:val="001C353A"/>
    <w:rsid w:val="001C3798"/>
    <w:rsid w:val="001C3A32"/>
    <w:rsid w:val="001C3CD7"/>
    <w:rsid w:val="001C3F40"/>
    <w:rsid w:val="001C3F63"/>
    <w:rsid w:val="001C4401"/>
    <w:rsid w:val="001C4736"/>
    <w:rsid w:val="001C4785"/>
    <w:rsid w:val="001C4B09"/>
    <w:rsid w:val="001C5225"/>
    <w:rsid w:val="001C5300"/>
    <w:rsid w:val="001C574D"/>
    <w:rsid w:val="001C60C0"/>
    <w:rsid w:val="001C6544"/>
    <w:rsid w:val="001C6DAC"/>
    <w:rsid w:val="001C6E70"/>
    <w:rsid w:val="001C7220"/>
    <w:rsid w:val="001D0982"/>
    <w:rsid w:val="001D0AAF"/>
    <w:rsid w:val="001D143D"/>
    <w:rsid w:val="001D22AF"/>
    <w:rsid w:val="001D2E28"/>
    <w:rsid w:val="001D2F09"/>
    <w:rsid w:val="001D3220"/>
    <w:rsid w:val="001D375C"/>
    <w:rsid w:val="001D3AFF"/>
    <w:rsid w:val="001D4452"/>
    <w:rsid w:val="001D48A8"/>
    <w:rsid w:val="001D49E4"/>
    <w:rsid w:val="001D4A57"/>
    <w:rsid w:val="001D4B99"/>
    <w:rsid w:val="001D53E8"/>
    <w:rsid w:val="001D55FC"/>
    <w:rsid w:val="001D57CF"/>
    <w:rsid w:val="001D612A"/>
    <w:rsid w:val="001D6649"/>
    <w:rsid w:val="001D68FD"/>
    <w:rsid w:val="001D69A5"/>
    <w:rsid w:val="001D6F04"/>
    <w:rsid w:val="001D726E"/>
    <w:rsid w:val="001D75D8"/>
    <w:rsid w:val="001D7779"/>
    <w:rsid w:val="001D7964"/>
    <w:rsid w:val="001E0022"/>
    <w:rsid w:val="001E0F57"/>
    <w:rsid w:val="001E1CC2"/>
    <w:rsid w:val="001E222A"/>
    <w:rsid w:val="001E229E"/>
    <w:rsid w:val="001E307B"/>
    <w:rsid w:val="001E335B"/>
    <w:rsid w:val="001E402A"/>
    <w:rsid w:val="001E536E"/>
    <w:rsid w:val="001E62CF"/>
    <w:rsid w:val="001E6475"/>
    <w:rsid w:val="001E6578"/>
    <w:rsid w:val="001E6C57"/>
    <w:rsid w:val="001F0031"/>
    <w:rsid w:val="001F00CA"/>
    <w:rsid w:val="001F0874"/>
    <w:rsid w:val="001F0EF4"/>
    <w:rsid w:val="001F1721"/>
    <w:rsid w:val="001F23DA"/>
    <w:rsid w:val="001F251E"/>
    <w:rsid w:val="001F3497"/>
    <w:rsid w:val="001F34C5"/>
    <w:rsid w:val="001F3C62"/>
    <w:rsid w:val="001F404C"/>
    <w:rsid w:val="001F52D3"/>
    <w:rsid w:val="001F5769"/>
    <w:rsid w:val="001F59EC"/>
    <w:rsid w:val="001F62BA"/>
    <w:rsid w:val="001F6B40"/>
    <w:rsid w:val="001F6BC7"/>
    <w:rsid w:val="001F73C5"/>
    <w:rsid w:val="001F757F"/>
    <w:rsid w:val="001F7DFE"/>
    <w:rsid w:val="0020026C"/>
    <w:rsid w:val="002003E4"/>
    <w:rsid w:val="0020084C"/>
    <w:rsid w:val="002014A9"/>
    <w:rsid w:val="00201573"/>
    <w:rsid w:val="00201A8B"/>
    <w:rsid w:val="00201AC6"/>
    <w:rsid w:val="0020204C"/>
    <w:rsid w:val="00202C56"/>
    <w:rsid w:val="00202D58"/>
    <w:rsid w:val="00203104"/>
    <w:rsid w:val="00203272"/>
    <w:rsid w:val="00203444"/>
    <w:rsid w:val="00203973"/>
    <w:rsid w:val="00203C12"/>
    <w:rsid w:val="002040C9"/>
    <w:rsid w:val="00204672"/>
    <w:rsid w:val="00204F5E"/>
    <w:rsid w:val="0020538B"/>
    <w:rsid w:val="0020569C"/>
    <w:rsid w:val="00206602"/>
    <w:rsid w:val="00206CAE"/>
    <w:rsid w:val="00206FCE"/>
    <w:rsid w:val="00207B96"/>
    <w:rsid w:val="00210670"/>
    <w:rsid w:val="00210937"/>
    <w:rsid w:val="00210B2F"/>
    <w:rsid w:val="00210ECE"/>
    <w:rsid w:val="002114C0"/>
    <w:rsid w:val="002116E1"/>
    <w:rsid w:val="002118F4"/>
    <w:rsid w:val="00211C5A"/>
    <w:rsid w:val="002120D0"/>
    <w:rsid w:val="00213117"/>
    <w:rsid w:val="0021339C"/>
    <w:rsid w:val="002133A2"/>
    <w:rsid w:val="00213A5B"/>
    <w:rsid w:val="00213A69"/>
    <w:rsid w:val="00213F32"/>
    <w:rsid w:val="00213F68"/>
    <w:rsid w:val="002156C5"/>
    <w:rsid w:val="00215A43"/>
    <w:rsid w:val="002176C3"/>
    <w:rsid w:val="00217C90"/>
    <w:rsid w:val="00220839"/>
    <w:rsid w:val="0022097C"/>
    <w:rsid w:val="002216D8"/>
    <w:rsid w:val="002218BD"/>
    <w:rsid w:val="002218EC"/>
    <w:rsid w:val="00221E79"/>
    <w:rsid w:val="002223B8"/>
    <w:rsid w:val="0022267D"/>
    <w:rsid w:val="0022267E"/>
    <w:rsid w:val="002229B4"/>
    <w:rsid w:val="00222C23"/>
    <w:rsid w:val="00222CF0"/>
    <w:rsid w:val="00222F3D"/>
    <w:rsid w:val="00223151"/>
    <w:rsid w:val="00223F90"/>
    <w:rsid w:val="00224317"/>
    <w:rsid w:val="0022574F"/>
    <w:rsid w:val="00226518"/>
    <w:rsid w:val="00226A4E"/>
    <w:rsid w:val="00227314"/>
    <w:rsid w:val="00227745"/>
    <w:rsid w:val="00227CC6"/>
    <w:rsid w:val="00227D75"/>
    <w:rsid w:val="00230D7A"/>
    <w:rsid w:val="00230E1A"/>
    <w:rsid w:val="0023110C"/>
    <w:rsid w:val="00231450"/>
    <w:rsid w:val="0023175D"/>
    <w:rsid w:val="002332EA"/>
    <w:rsid w:val="002334D0"/>
    <w:rsid w:val="0023353E"/>
    <w:rsid w:val="002336D9"/>
    <w:rsid w:val="002339C0"/>
    <w:rsid w:val="00233C27"/>
    <w:rsid w:val="00233FF8"/>
    <w:rsid w:val="002344EA"/>
    <w:rsid w:val="00234817"/>
    <w:rsid w:val="00234BC1"/>
    <w:rsid w:val="00234C85"/>
    <w:rsid w:val="00234E20"/>
    <w:rsid w:val="00235254"/>
    <w:rsid w:val="002354C8"/>
    <w:rsid w:val="00235636"/>
    <w:rsid w:val="00235C7C"/>
    <w:rsid w:val="002361CF"/>
    <w:rsid w:val="00236BF1"/>
    <w:rsid w:val="00236E42"/>
    <w:rsid w:val="00237069"/>
    <w:rsid w:val="00237245"/>
    <w:rsid w:val="002376BF"/>
    <w:rsid w:val="00237721"/>
    <w:rsid w:val="00237A54"/>
    <w:rsid w:val="0024004E"/>
    <w:rsid w:val="002400DE"/>
    <w:rsid w:val="002403B4"/>
    <w:rsid w:val="00240A19"/>
    <w:rsid w:val="00240C7C"/>
    <w:rsid w:val="0024118B"/>
    <w:rsid w:val="002420FF"/>
    <w:rsid w:val="00242902"/>
    <w:rsid w:val="00242B32"/>
    <w:rsid w:val="0024306D"/>
    <w:rsid w:val="00243655"/>
    <w:rsid w:val="002437DA"/>
    <w:rsid w:val="00243DC5"/>
    <w:rsid w:val="00243FCB"/>
    <w:rsid w:val="00244469"/>
    <w:rsid w:val="0024460A"/>
    <w:rsid w:val="0024479B"/>
    <w:rsid w:val="002447AE"/>
    <w:rsid w:val="002451FB"/>
    <w:rsid w:val="0024575D"/>
    <w:rsid w:val="0024589C"/>
    <w:rsid w:val="00245D30"/>
    <w:rsid w:val="0024609D"/>
    <w:rsid w:val="0024611D"/>
    <w:rsid w:val="0024635A"/>
    <w:rsid w:val="00246E3F"/>
    <w:rsid w:val="00247515"/>
    <w:rsid w:val="00247551"/>
    <w:rsid w:val="00247922"/>
    <w:rsid w:val="002501D1"/>
    <w:rsid w:val="0025077F"/>
    <w:rsid w:val="002507D6"/>
    <w:rsid w:val="0025098B"/>
    <w:rsid w:val="00251057"/>
    <w:rsid w:val="00251338"/>
    <w:rsid w:val="0025137E"/>
    <w:rsid w:val="00251387"/>
    <w:rsid w:val="00251618"/>
    <w:rsid w:val="00251857"/>
    <w:rsid w:val="00251966"/>
    <w:rsid w:val="00251BAC"/>
    <w:rsid w:val="00251CA5"/>
    <w:rsid w:val="0025209C"/>
    <w:rsid w:val="002521EC"/>
    <w:rsid w:val="00252A56"/>
    <w:rsid w:val="00252B4C"/>
    <w:rsid w:val="00255451"/>
    <w:rsid w:val="00255EA5"/>
    <w:rsid w:val="00256487"/>
    <w:rsid w:val="0025675A"/>
    <w:rsid w:val="00256DC2"/>
    <w:rsid w:val="00257027"/>
    <w:rsid w:val="00257594"/>
    <w:rsid w:val="002575B5"/>
    <w:rsid w:val="00257D9D"/>
    <w:rsid w:val="00257DC4"/>
    <w:rsid w:val="00261379"/>
    <w:rsid w:val="00261652"/>
    <w:rsid w:val="002618F6"/>
    <w:rsid w:val="0026192F"/>
    <w:rsid w:val="00261A65"/>
    <w:rsid w:val="00262201"/>
    <w:rsid w:val="0026237E"/>
    <w:rsid w:val="0026272F"/>
    <w:rsid w:val="002630AC"/>
    <w:rsid w:val="002634CA"/>
    <w:rsid w:val="00263B60"/>
    <w:rsid w:val="002643B0"/>
    <w:rsid w:val="0026446D"/>
    <w:rsid w:val="00264483"/>
    <w:rsid w:val="0026468B"/>
    <w:rsid w:val="0026470E"/>
    <w:rsid w:val="002659BA"/>
    <w:rsid w:val="002659D0"/>
    <w:rsid w:val="0026717E"/>
    <w:rsid w:val="0026727B"/>
    <w:rsid w:val="002676D9"/>
    <w:rsid w:val="00267ECA"/>
    <w:rsid w:val="002700E2"/>
    <w:rsid w:val="002701EF"/>
    <w:rsid w:val="00270839"/>
    <w:rsid w:val="00270943"/>
    <w:rsid w:val="0027109A"/>
    <w:rsid w:val="0027131D"/>
    <w:rsid w:val="00271653"/>
    <w:rsid w:val="002716B4"/>
    <w:rsid w:val="00271948"/>
    <w:rsid w:val="00272DA7"/>
    <w:rsid w:val="002732EC"/>
    <w:rsid w:val="002735C5"/>
    <w:rsid w:val="00273B63"/>
    <w:rsid w:val="002741C5"/>
    <w:rsid w:val="00274734"/>
    <w:rsid w:val="002750E2"/>
    <w:rsid w:val="0027515A"/>
    <w:rsid w:val="00275392"/>
    <w:rsid w:val="00275731"/>
    <w:rsid w:val="0027621F"/>
    <w:rsid w:val="0027664E"/>
    <w:rsid w:val="00276852"/>
    <w:rsid w:val="002769AF"/>
    <w:rsid w:val="00277022"/>
    <w:rsid w:val="00277156"/>
    <w:rsid w:val="002772FD"/>
    <w:rsid w:val="00280376"/>
    <w:rsid w:val="00280414"/>
    <w:rsid w:val="00280BED"/>
    <w:rsid w:val="00280C8A"/>
    <w:rsid w:val="00281F77"/>
    <w:rsid w:val="002828E6"/>
    <w:rsid w:val="00283A8F"/>
    <w:rsid w:val="002854BD"/>
    <w:rsid w:val="00285766"/>
    <w:rsid w:val="00286C01"/>
    <w:rsid w:val="002870E0"/>
    <w:rsid w:val="002871B2"/>
    <w:rsid w:val="002906A9"/>
    <w:rsid w:val="00290A3D"/>
    <w:rsid w:val="00290F9F"/>
    <w:rsid w:val="00290FCE"/>
    <w:rsid w:val="002910E6"/>
    <w:rsid w:val="00291988"/>
    <w:rsid w:val="00291B26"/>
    <w:rsid w:val="002924DA"/>
    <w:rsid w:val="002925D5"/>
    <w:rsid w:val="002927E3"/>
    <w:rsid w:val="0029287C"/>
    <w:rsid w:val="00292BFE"/>
    <w:rsid w:val="00292C73"/>
    <w:rsid w:val="00292FB3"/>
    <w:rsid w:val="00293985"/>
    <w:rsid w:val="00293B58"/>
    <w:rsid w:val="00293E3A"/>
    <w:rsid w:val="00293FCE"/>
    <w:rsid w:val="0029425B"/>
    <w:rsid w:val="00294428"/>
    <w:rsid w:val="00294477"/>
    <w:rsid w:val="00294D74"/>
    <w:rsid w:val="0029509F"/>
    <w:rsid w:val="00295718"/>
    <w:rsid w:val="0029586B"/>
    <w:rsid w:val="00295CE9"/>
    <w:rsid w:val="00295E58"/>
    <w:rsid w:val="0029608B"/>
    <w:rsid w:val="00296CA0"/>
    <w:rsid w:val="002970EF"/>
    <w:rsid w:val="00297251"/>
    <w:rsid w:val="002972E7"/>
    <w:rsid w:val="002A0C47"/>
    <w:rsid w:val="002A1128"/>
    <w:rsid w:val="002A124B"/>
    <w:rsid w:val="002A150B"/>
    <w:rsid w:val="002A1841"/>
    <w:rsid w:val="002A1FDC"/>
    <w:rsid w:val="002A24AB"/>
    <w:rsid w:val="002A2CA4"/>
    <w:rsid w:val="002A2DA3"/>
    <w:rsid w:val="002A3298"/>
    <w:rsid w:val="002A494D"/>
    <w:rsid w:val="002A4A4E"/>
    <w:rsid w:val="002A4B73"/>
    <w:rsid w:val="002A4CAA"/>
    <w:rsid w:val="002A4DDF"/>
    <w:rsid w:val="002A4E32"/>
    <w:rsid w:val="002A51C4"/>
    <w:rsid w:val="002A5D06"/>
    <w:rsid w:val="002A6DA7"/>
    <w:rsid w:val="002A7714"/>
    <w:rsid w:val="002B0255"/>
    <w:rsid w:val="002B0721"/>
    <w:rsid w:val="002B0AB2"/>
    <w:rsid w:val="002B161A"/>
    <w:rsid w:val="002B1B3A"/>
    <w:rsid w:val="002B1E02"/>
    <w:rsid w:val="002B2156"/>
    <w:rsid w:val="002B29F7"/>
    <w:rsid w:val="002B2DA5"/>
    <w:rsid w:val="002B33B8"/>
    <w:rsid w:val="002B3B44"/>
    <w:rsid w:val="002B3E8E"/>
    <w:rsid w:val="002B4672"/>
    <w:rsid w:val="002B4BD6"/>
    <w:rsid w:val="002B51A0"/>
    <w:rsid w:val="002B52A7"/>
    <w:rsid w:val="002B592F"/>
    <w:rsid w:val="002B59AA"/>
    <w:rsid w:val="002B5EE9"/>
    <w:rsid w:val="002B6C0D"/>
    <w:rsid w:val="002C06DA"/>
    <w:rsid w:val="002C080B"/>
    <w:rsid w:val="002C0854"/>
    <w:rsid w:val="002C0B68"/>
    <w:rsid w:val="002C169C"/>
    <w:rsid w:val="002C24DB"/>
    <w:rsid w:val="002C29AC"/>
    <w:rsid w:val="002C2BBC"/>
    <w:rsid w:val="002C38AA"/>
    <w:rsid w:val="002C4383"/>
    <w:rsid w:val="002C45F9"/>
    <w:rsid w:val="002C460D"/>
    <w:rsid w:val="002C4FDB"/>
    <w:rsid w:val="002C5360"/>
    <w:rsid w:val="002C5545"/>
    <w:rsid w:val="002C569F"/>
    <w:rsid w:val="002C5D1A"/>
    <w:rsid w:val="002C62F2"/>
    <w:rsid w:val="002C62FD"/>
    <w:rsid w:val="002C6626"/>
    <w:rsid w:val="002C68A4"/>
    <w:rsid w:val="002C6996"/>
    <w:rsid w:val="002C7146"/>
    <w:rsid w:val="002C72F7"/>
    <w:rsid w:val="002D0541"/>
    <w:rsid w:val="002D0AE7"/>
    <w:rsid w:val="002D116C"/>
    <w:rsid w:val="002D18DF"/>
    <w:rsid w:val="002D1966"/>
    <w:rsid w:val="002D1BFE"/>
    <w:rsid w:val="002D1F38"/>
    <w:rsid w:val="002D2109"/>
    <w:rsid w:val="002D2A60"/>
    <w:rsid w:val="002D2BFD"/>
    <w:rsid w:val="002D2FCF"/>
    <w:rsid w:val="002D3088"/>
    <w:rsid w:val="002D38B7"/>
    <w:rsid w:val="002D3C47"/>
    <w:rsid w:val="002D412A"/>
    <w:rsid w:val="002D56BA"/>
    <w:rsid w:val="002D6489"/>
    <w:rsid w:val="002D6AD1"/>
    <w:rsid w:val="002D74AD"/>
    <w:rsid w:val="002D7800"/>
    <w:rsid w:val="002D7851"/>
    <w:rsid w:val="002D7E22"/>
    <w:rsid w:val="002E0136"/>
    <w:rsid w:val="002E024F"/>
    <w:rsid w:val="002E087E"/>
    <w:rsid w:val="002E08C0"/>
    <w:rsid w:val="002E0A7A"/>
    <w:rsid w:val="002E0E93"/>
    <w:rsid w:val="002E1720"/>
    <w:rsid w:val="002E20DF"/>
    <w:rsid w:val="002E22D7"/>
    <w:rsid w:val="002E24DD"/>
    <w:rsid w:val="002E261A"/>
    <w:rsid w:val="002E26D7"/>
    <w:rsid w:val="002E2BCD"/>
    <w:rsid w:val="002E33A9"/>
    <w:rsid w:val="002E37E1"/>
    <w:rsid w:val="002E3ED6"/>
    <w:rsid w:val="002E44C7"/>
    <w:rsid w:val="002E4562"/>
    <w:rsid w:val="002E4A70"/>
    <w:rsid w:val="002E4AFD"/>
    <w:rsid w:val="002E4DB3"/>
    <w:rsid w:val="002E5062"/>
    <w:rsid w:val="002E695F"/>
    <w:rsid w:val="002E765C"/>
    <w:rsid w:val="002E76FA"/>
    <w:rsid w:val="002E7BDE"/>
    <w:rsid w:val="002F0119"/>
    <w:rsid w:val="002F0628"/>
    <w:rsid w:val="002F079E"/>
    <w:rsid w:val="002F1042"/>
    <w:rsid w:val="002F15EE"/>
    <w:rsid w:val="002F173A"/>
    <w:rsid w:val="002F231A"/>
    <w:rsid w:val="002F29C9"/>
    <w:rsid w:val="002F362A"/>
    <w:rsid w:val="002F398B"/>
    <w:rsid w:val="002F3ECA"/>
    <w:rsid w:val="002F4082"/>
    <w:rsid w:val="002F4A54"/>
    <w:rsid w:val="002F4D77"/>
    <w:rsid w:val="002F5484"/>
    <w:rsid w:val="002F54CC"/>
    <w:rsid w:val="002F5AB0"/>
    <w:rsid w:val="002F5CEB"/>
    <w:rsid w:val="002F61FA"/>
    <w:rsid w:val="002F62DB"/>
    <w:rsid w:val="002F68FB"/>
    <w:rsid w:val="002F6998"/>
    <w:rsid w:val="002F6A0B"/>
    <w:rsid w:val="002F6AEF"/>
    <w:rsid w:val="002F739D"/>
    <w:rsid w:val="002F7808"/>
    <w:rsid w:val="002F78E7"/>
    <w:rsid w:val="002F7EFC"/>
    <w:rsid w:val="00300D02"/>
    <w:rsid w:val="00300F5C"/>
    <w:rsid w:val="003015F7"/>
    <w:rsid w:val="00301800"/>
    <w:rsid w:val="00301CD0"/>
    <w:rsid w:val="00301FFD"/>
    <w:rsid w:val="003027C0"/>
    <w:rsid w:val="00302C1D"/>
    <w:rsid w:val="003031F2"/>
    <w:rsid w:val="0030332D"/>
    <w:rsid w:val="00303769"/>
    <w:rsid w:val="00303A41"/>
    <w:rsid w:val="0030427E"/>
    <w:rsid w:val="00304342"/>
    <w:rsid w:val="00304B93"/>
    <w:rsid w:val="00305028"/>
    <w:rsid w:val="00305F2A"/>
    <w:rsid w:val="00306259"/>
    <w:rsid w:val="003064B3"/>
    <w:rsid w:val="0030731B"/>
    <w:rsid w:val="00307B2D"/>
    <w:rsid w:val="00307BED"/>
    <w:rsid w:val="00310855"/>
    <w:rsid w:val="003108BD"/>
    <w:rsid w:val="00310924"/>
    <w:rsid w:val="00310BD4"/>
    <w:rsid w:val="00310E56"/>
    <w:rsid w:val="00310E93"/>
    <w:rsid w:val="0031194A"/>
    <w:rsid w:val="00311A78"/>
    <w:rsid w:val="00311EED"/>
    <w:rsid w:val="00312506"/>
    <w:rsid w:val="0031294E"/>
    <w:rsid w:val="00312A7C"/>
    <w:rsid w:val="00313B17"/>
    <w:rsid w:val="003141B2"/>
    <w:rsid w:val="0031432C"/>
    <w:rsid w:val="003145CB"/>
    <w:rsid w:val="0031498D"/>
    <w:rsid w:val="00314A52"/>
    <w:rsid w:val="00314B1C"/>
    <w:rsid w:val="00315481"/>
    <w:rsid w:val="00315B00"/>
    <w:rsid w:val="00315B27"/>
    <w:rsid w:val="003160E5"/>
    <w:rsid w:val="003164C1"/>
    <w:rsid w:val="00316571"/>
    <w:rsid w:val="00316C72"/>
    <w:rsid w:val="00317693"/>
    <w:rsid w:val="00317DCC"/>
    <w:rsid w:val="003204CC"/>
    <w:rsid w:val="00320C92"/>
    <w:rsid w:val="0032169D"/>
    <w:rsid w:val="0032176C"/>
    <w:rsid w:val="0032197E"/>
    <w:rsid w:val="00321CBD"/>
    <w:rsid w:val="003224A0"/>
    <w:rsid w:val="003225E4"/>
    <w:rsid w:val="003228FF"/>
    <w:rsid w:val="00322B4D"/>
    <w:rsid w:val="00322BC8"/>
    <w:rsid w:val="00322BF2"/>
    <w:rsid w:val="00323079"/>
    <w:rsid w:val="0032309F"/>
    <w:rsid w:val="003230F0"/>
    <w:rsid w:val="00323752"/>
    <w:rsid w:val="00323892"/>
    <w:rsid w:val="00323BC1"/>
    <w:rsid w:val="00323D00"/>
    <w:rsid w:val="00323D41"/>
    <w:rsid w:val="00324A0B"/>
    <w:rsid w:val="0032548B"/>
    <w:rsid w:val="00325CF6"/>
    <w:rsid w:val="003260B1"/>
    <w:rsid w:val="00326273"/>
    <w:rsid w:val="00326944"/>
    <w:rsid w:val="00330686"/>
    <w:rsid w:val="0033099A"/>
    <w:rsid w:val="00330AE9"/>
    <w:rsid w:val="0033166C"/>
    <w:rsid w:val="00331B4F"/>
    <w:rsid w:val="00331F89"/>
    <w:rsid w:val="0033264F"/>
    <w:rsid w:val="0033334B"/>
    <w:rsid w:val="003334E0"/>
    <w:rsid w:val="00333F7E"/>
    <w:rsid w:val="003341E9"/>
    <w:rsid w:val="00334481"/>
    <w:rsid w:val="003346CF"/>
    <w:rsid w:val="00334E35"/>
    <w:rsid w:val="00334E5B"/>
    <w:rsid w:val="00334E87"/>
    <w:rsid w:val="00334ED3"/>
    <w:rsid w:val="003357BF"/>
    <w:rsid w:val="003362A1"/>
    <w:rsid w:val="00336668"/>
    <w:rsid w:val="003366B0"/>
    <w:rsid w:val="00336E6C"/>
    <w:rsid w:val="0033717C"/>
    <w:rsid w:val="0034003A"/>
    <w:rsid w:val="00340737"/>
    <w:rsid w:val="00340CAE"/>
    <w:rsid w:val="00341065"/>
    <w:rsid w:val="003410D5"/>
    <w:rsid w:val="003411B7"/>
    <w:rsid w:val="0034127E"/>
    <w:rsid w:val="0034150E"/>
    <w:rsid w:val="003415D1"/>
    <w:rsid w:val="00341607"/>
    <w:rsid w:val="00341938"/>
    <w:rsid w:val="00341C17"/>
    <w:rsid w:val="0034241E"/>
    <w:rsid w:val="0034295D"/>
    <w:rsid w:val="003431C1"/>
    <w:rsid w:val="00344014"/>
    <w:rsid w:val="00344838"/>
    <w:rsid w:val="00344949"/>
    <w:rsid w:val="00344A5A"/>
    <w:rsid w:val="00345043"/>
    <w:rsid w:val="003453B3"/>
    <w:rsid w:val="003454BB"/>
    <w:rsid w:val="0034631A"/>
    <w:rsid w:val="003474AB"/>
    <w:rsid w:val="0034759D"/>
    <w:rsid w:val="0034766A"/>
    <w:rsid w:val="00347691"/>
    <w:rsid w:val="00347712"/>
    <w:rsid w:val="00350DCA"/>
    <w:rsid w:val="00350DCD"/>
    <w:rsid w:val="003518C1"/>
    <w:rsid w:val="00351D81"/>
    <w:rsid w:val="0035201F"/>
    <w:rsid w:val="003527E6"/>
    <w:rsid w:val="00352A4D"/>
    <w:rsid w:val="00353E0A"/>
    <w:rsid w:val="00354634"/>
    <w:rsid w:val="00354B65"/>
    <w:rsid w:val="00354DE2"/>
    <w:rsid w:val="00354EE2"/>
    <w:rsid w:val="003554EA"/>
    <w:rsid w:val="00355D3A"/>
    <w:rsid w:val="003561A1"/>
    <w:rsid w:val="00356204"/>
    <w:rsid w:val="0035622A"/>
    <w:rsid w:val="0035689C"/>
    <w:rsid w:val="0035701F"/>
    <w:rsid w:val="00357EAD"/>
    <w:rsid w:val="00357FB5"/>
    <w:rsid w:val="00357FEE"/>
    <w:rsid w:val="0036065A"/>
    <w:rsid w:val="003613B0"/>
    <w:rsid w:val="003614BF"/>
    <w:rsid w:val="0036190B"/>
    <w:rsid w:val="00361C90"/>
    <w:rsid w:val="00361E37"/>
    <w:rsid w:val="00362A40"/>
    <w:rsid w:val="00363A70"/>
    <w:rsid w:val="0036429C"/>
    <w:rsid w:val="00364366"/>
    <w:rsid w:val="0036479A"/>
    <w:rsid w:val="00364B13"/>
    <w:rsid w:val="00364DA6"/>
    <w:rsid w:val="00364F20"/>
    <w:rsid w:val="00365129"/>
    <w:rsid w:val="003651DA"/>
    <w:rsid w:val="00365C2E"/>
    <w:rsid w:val="00366343"/>
    <w:rsid w:val="0036658C"/>
    <w:rsid w:val="00366823"/>
    <w:rsid w:val="0036764B"/>
    <w:rsid w:val="00371600"/>
    <w:rsid w:val="003717BB"/>
    <w:rsid w:val="003718D3"/>
    <w:rsid w:val="003730DF"/>
    <w:rsid w:val="0037341A"/>
    <w:rsid w:val="0037396A"/>
    <w:rsid w:val="003749B8"/>
    <w:rsid w:val="0037514E"/>
    <w:rsid w:val="0037534E"/>
    <w:rsid w:val="00375445"/>
    <w:rsid w:val="00375907"/>
    <w:rsid w:val="00375E27"/>
    <w:rsid w:val="00375E48"/>
    <w:rsid w:val="003761A1"/>
    <w:rsid w:val="00376558"/>
    <w:rsid w:val="00376E59"/>
    <w:rsid w:val="00377134"/>
    <w:rsid w:val="0037736E"/>
    <w:rsid w:val="00380276"/>
    <w:rsid w:val="003803C3"/>
    <w:rsid w:val="00380CA0"/>
    <w:rsid w:val="003810F5"/>
    <w:rsid w:val="00381965"/>
    <w:rsid w:val="00382D47"/>
    <w:rsid w:val="0038318E"/>
    <w:rsid w:val="0038395C"/>
    <w:rsid w:val="00384276"/>
    <w:rsid w:val="003844CE"/>
    <w:rsid w:val="00384ADE"/>
    <w:rsid w:val="00384E81"/>
    <w:rsid w:val="00385C29"/>
    <w:rsid w:val="00385DB1"/>
    <w:rsid w:val="00391C23"/>
    <w:rsid w:val="00391ECD"/>
    <w:rsid w:val="00392318"/>
    <w:rsid w:val="00392427"/>
    <w:rsid w:val="0039265D"/>
    <w:rsid w:val="00392812"/>
    <w:rsid w:val="00393109"/>
    <w:rsid w:val="003934EE"/>
    <w:rsid w:val="00393658"/>
    <w:rsid w:val="00393785"/>
    <w:rsid w:val="00393A8F"/>
    <w:rsid w:val="00393D08"/>
    <w:rsid w:val="0039472A"/>
    <w:rsid w:val="00394CB4"/>
    <w:rsid w:val="00394E27"/>
    <w:rsid w:val="00395001"/>
    <w:rsid w:val="00395018"/>
    <w:rsid w:val="0039603D"/>
    <w:rsid w:val="003962C5"/>
    <w:rsid w:val="003966B3"/>
    <w:rsid w:val="00396B0F"/>
    <w:rsid w:val="00397245"/>
    <w:rsid w:val="00397CE5"/>
    <w:rsid w:val="003A0071"/>
    <w:rsid w:val="003A100F"/>
    <w:rsid w:val="003A128F"/>
    <w:rsid w:val="003A24A6"/>
    <w:rsid w:val="003A2674"/>
    <w:rsid w:val="003A28E4"/>
    <w:rsid w:val="003A2B83"/>
    <w:rsid w:val="003A2E70"/>
    <w:rsid w:val="003A339E"/>
    <w:rsid w:val="003A40AD"/>
    <w:rsid w:val="003A4AD2"/>
    <w:rsid w:val="003A4BD5"/>
    <w:rsid w:val="003A4D1B"/>
    <w:rsid w:val="003A4D44"/>
    <w:rsid w:val="003A4DF4"/>
    <w:rsid w:val="003A4EE1"/>
    <w:rsid w:val="003A4F57"/>
    <w:rsid w:val="003A522D"/>
    <w:rsid w:val="003A525B"/>
    <w:rsid w:val="003A5DB3"/>
    <w:rsid w:val="003A6155"/>
    <w:rsid w:val="003A67F2"/>
    <w:rsid w:val="003A7B70"/>
    <w:rsid w:val="003B0ED8"/>
    <w:rsid w:val="003B114E"/>
    <w:rsid w:val="003B119B"/>
    <w:rsid w:val="003B1344"/>
    <w:rsid w:val="003B176B"/>
    <w:rsid w:val="003B181E"/>
    <w:rsid w:val="003B18F2"/>
    <w:rsid w:val="003B1AEC"/>
    <w:rsid w:val="003B1F6E"/>
    <w:rsid w:val="003B2032"/>
    <w:rsid w:val="003B212E"/>
    <w:rsid w:val="003B234C"/>
    <w:rsid w:val="003B2915"/>
    <w:rsid w:val="003B2C49"/>
    <w:rsid w:val="003B3324"/>
    <w:rsid w:val="003B3635"/>
    <w:rsid w:val="003B4257"/>
    <w:rsid w:val="003B47A2"/>
    <w:rsid w:val="003B5C45"/>
    <w:rsid w:val="003B6070"/>
    <w:rsid w:val="003B6554"/>
    <w:rsid w:val="003B65DE"/>
    <w:rsid w:val="003B6967"/>
    <w:rsid w:val="003B6D62"/>
    <w:rsid w:val="003B79C4"/>
    <w:rsid w:val="003B7D8F"/>
    <w:rsid w:val="003C0D40"/>
    <w:rsid w:val="003C0D86"/>
    <w:rsid w:val="003C182D"/>
    <w:rsid w:val="003C1F65"/>
    <w:rsid w:val="003C2496"/>
    <w:rsid w:val="003C26E4"/>
    <w:rsid w:val="003C27A7"/>
    <w:rsid w:val="003C3821"/>
    <w:rsid w:val="003C3901"/>
    <w:rsid w:val="003C39E0"/>
    <w:rsid w:val="003C3ED0"/>
    <w:rsid w:val="003C4312"/>
    <w:rsid w:val="003C4B59"/>
    <w:rsid w:val="003C4B79"/>
    <w:rsid w:val="003C4F18"/>
    <w:rsid w:val="003C5B65"/>
    <w:rsid w:val="003C5DF0"/>
    <w:rsid w:val="003C607A"/>
    <w:rsid w:val="003C6087"/>
    <w:rsid w:val="003C729D"/>
    <w:rsid w:val="003C77FE"/>
    <w:rsid w:val="003C7B8D"/>
    <w:rsid w:val="003D071B"/>
    <w:rsid w:val="003D1CFC"/>
    <w:rsid w:val="003D1FB3"/>
    <w:rsid w:val="003D248A"/>
    <w:rsid w:val="003D25BF"/>
    <w:rsid w:val="003D2EB1"/>
    <w:rsid w:val="003D2EF8"/>
    <w:rsid w:val="003D33ED"/>
    <w:rsid w:val="003D35BD"/>
    <w:rsid w:val="003D3C39"/>
    <w:rsid w:val="003D3C6E"/>
    <w:rsid w:val="003D3EA3"/>
    <w:rsid w:val="003D3F95"/>
    <w:rsid w:val="003D4177"/>
    <w:rsid w:val="003D4560"/>
    <w:rsid w:val="003D45C9"/>
    <w:rsid w:val="003D4A82"/>
    <w:rsid w:val="003D50E2"/>
    <w:rsid w:val="003D5E26"/>
    <w:rsid w:val="003D5E83"/>
    <w:rsid w:val="003D6A36"/>
    <w:rsid w:val="003D6A44"/>
    <w:rsid w:val="003D781A"/>
    <w:rsid w:val="003D79C1"/>
    <w:rsid w:val="003D7BA5"/>
    <w:rsid w:val="003D7C2F"/>
    <w:rsid w:val="003D7DFC"/>
    <w:rsid w:val="003E052A"/>
    <w:rsid w:val="003E0858"/>
    <w:rsid w:val="003E12BB"/>
    <w:rsid w:val="003E1388"/>
    <w:rsid w:val="003E141B"/>
    <w:rsid w:val="003E1A0E"/>
    <w:rsid w:val="003E2932"/>
    <w:rsid w:val="003E34D9"/>
    <w:rsid w:val="003E3DCC"/>
    <w:rsid w:val="003E3E29"/>
    <w:rsid w:val="003E404E"/>
    <w:rsid w:val="003E4968"/>
    <w:rsid w:val="003E51B1"/>
    <w:rsid w:val="003E53FC"/>
    <w:rsid w:val="003E5568"/>
    <w:rsid w:val="003E5E8E"/>
    <w:rsid w:val="003E6D2A"/>
    <w:rsid w:val="003E740C"/>
    <w:rsid w:val="003E747B"/>
    <w:rsid w:val="003E79D3"/>
    <w:rsid w:val="003E7D59"/>
    <w:rsid w:val="003F038B"/>
    <w:rsid w:val="003F0548"/>
    <w:rsid w:val="003F0679"/>
    <w:rsid w:val="003F09AF"/>
    <w:rsid w:val="003F09D1"/>
    <w:rsid w:val="003F10E8"/>
    <w:rsid w:val="003F16D6"/>
    <w:rsid w:val="003F33C0"/>
    <w:rsid w:val="003F48BB"/>
    <w:rsid w:val="003F4C26"/>
    <w:rsid w:val="003F5697"/>
    <w:rsid w:val="003F638D"/>
    <w:rsid w:val="003F6395"/>
    <w:rsid w:val="003F648F"/>
    <w:rsid w:val="003F65D8"/>
    <w:rsid w:val="003F6B8C"/>
    <w:rsid w:val="003F72AD"/>
    <w:rsid w:val="003F7312"/>
    <w:rsid w:val="003F7ACE"/>
    <w:rsid w:val="003F7B90"/>
    <w:rsid w:val="003F7EA4"/>
    <w:rsid w:val="003F7FBA"/>
    <w:rsid w:val="0040031F"/>
    <w:rsid w:val="00400B9D"/>
    <w:rsid w:val="00400C9C"/>
    <w:rsid w:val="00400FA0"/>
    <w:rsid w:val="00400FF5"/>
    <w:rsid w:val="00401364"/>
    <w:rsid w:val="004018E5"/>
    <w:rsid w:val="0040190E"/>
    <w:rsid w:val="004019DA"/>
    <w:rsid w:val="00401D85"/>
    <w:rsid w:val="004024A8"/>
    <w:rsid w:val="00402C60"/>
    <w:rsid w:val="00402CC5"/>
    <w:rsid w:val="004034B3"/>
    <w:rsid w:val="004036F8"/>
    <w:rsid w:val="00403827"/>
    <w:rsid w:val="00403D72"/>
    <w:rsid w:val="00404CF2"/>
    <w:rsid w:val="00404F84"/>
    <w:rsid w:val="004050BA"/>
    <w:rsid w:val="0040560B"/>
    <w:rsid w:val="00405DDD"/>
    <w:rsid w:val="00405F95"/>
    <w:rsid w:val="00406106"/>
    <w:rsid w:val="00406583"/>
    <w:rsid w:val="004066AC"/>
    <w:rsid w:val="0040754A"/>
    <w:rsid w:val="0040757A"/>
    <w:rsid w:val="004075CE"/>
    <w:rsid w:val="004075F4"/>
    <w:rsid w:val="004079AF"/>
    <w:rsid w:val="00410BFB"/>
    <w:rsid w:val="00410F1F"/>
    <w:rsid w:val="00411842"/>
    <w:rsid w:val="00411AEE"/>
    <w:rsid w:val="00412B32"/>
    <w:rsid w:val="00412C76"/>
    <w:rsid w:val="00414101"/>
    <w:rsid w:val="00414195"/>
    <w:rsid w:val="004147C2"/>
    <w:rsid w:val="00415080"/>
    <w:rsid w:val="0041603F"/>
    <w:rsid w:val="004160E0"/>
    <w:rsid w:val="00416390"/>
    <w:rsid w:val="00416568"/>
    <w:rsid w:val="0041669B"/>
    <w:rsid w:val="00416D96"/>
    <w:rsid w:val="0041714E"/>
    <w:rsid w:val="00417421"/>
    <w:rsid w:val="004175D5"/>
    <w:rsid w:val="00417FB6"/>
    <w:rsid w:val="00421218"/>
    <w:rsid w:val="004218DF"/>
    <w:rsid w:val="00421BAA"/>
    <w:rsid w:val="00421D92"/>
    <w:rsid w:val="00422148"/>
    <w:rsid w:val="004228FB"/>
    <w:rsid w:val="00422F3A"/>
    <w:rsid w:val="0042442B"/>
    <w:rsid w:val="004244FA"/>
    <w:rsid w:val="00424D25"/>
    <w:rsid w:val="004251A1"/>
    <w:rsid w:val="0042719A"/>
    <w:rsid w:val="00427F47"/>
    <w:rsid w:val="00430AFF"/>
    <w:rsid w:val="0043134A"/>
    <w:rsid w:val="00432BE0"/>
    <w:rsid w:val="00432FF9"/>
    <w:rsid w:val="00433A10"/>
    <w:rsid w:val="00433DCD"/>
    <w:rsid w:val="00433EEA"/>
    <w:rsid w:val="00433F03"/>
    <w:rsid w:val="0043431E"/>
    <w:rsid w:val="004346F2"/>
    <w:rsid w:val="0043479D"/>
    <w:rsid w:val="00434DE9"/>
    <w:rsid w:val="004372E8"/>
    <w:rsid w:val="00440DAB"/>
    <w:rsid w:val="00440EE4"/>
    <w:rsid w:val="004411AB"/>
    <w:rsid w:val="00441397"/>
    <w:rsid w:val="0044177E"/>
    <w:rsid w:val="00442A8D"/>
    <w:rsid w:val="00442B03"/>
    <w:rsid w:val="00442D37"/>
    <w:rsid w:val="00442DB7"/>
    <w:rsid w:val="004431D9"/>
    <w:rsid w:val="004434D7"/>
    <w:rsid w:val="00444607"/>
    <w:rsid w:val="004448C9"/>
    <w:rsid w:val="00444A2D"/>
    <w:rsid w:val="004458F1"/>
    <w:rsid w:val="00445F6E"/>
    <w:rsid w:val="0044679E"/>
    <w:rsid w:val="004474E6"/>
    <w:rsid w:val="00447C1D"/>
    <w:rsid w:val="0045001E"/>
    <w:rsid w:val="00450897"/>
    <w:rsid w:val="00450BA0"/>
    <w:rsid w:val="00450BC8"/>
    <w:rsid w:val="00450CA3"/>
    <w:rsid w:val="00450F65"/>
    <w:rsid w:val="00451480"/>
    <w:rsid w:val="00451AAE"/>
    <w:rsid w:val="00451ED0"/>
    <w:rsid w:val="004526CD"/>
    <w:rsid w:val="00452757"/>
    <w:rsid w:val="00452868"/>
    <w:rsid w:val="00452B9A"/>
    <w:rsid w:val="00453555"/>
    <w:rsid w:val="00453915"/>
    <w:rsid w:val="00453C63"/>
    <w:rsid w:val="00453DDF"/>
    <w:rsid w:val="00455370"/>
    <w:rsid w:val="00455405"/>
    <w:rsid w:val="00455454"/>
    <w:rsid w:val="0045554A"/>
    <w:rsid w:val="004564FF"/>
    <w:rsid w:val="0045765B"/>
    <w:rsid w:val="00457A2C"/>
    <w:rsid w:val="00457F72"/>
    <w:rsid w:val="00460044"/>
    <w:rsid w:val="00460092"/>
    <w:rsid w:val="004602EB"/>
    <w:rsid w:val="0046113B"/>
    <w:rsid w:val="0046118E"/>
    <w:rsid w:val="00461210"/>
    <w:rsid w:val="00461DCA"/>
    <w:rsid w:val="00461F56"/>
    <w:rsid w:val="0046234F"/>
    <w:rsid w:val="0046258B"/>
    <w:rsid w:val="00462BF9"/>
    <w:rsid w:val="00462E3C"/>
    <w:rsid w:val="0046330E"/>
    <w:rsid w:val="004651E2"/>
    <w:rsid w:val="00465269"/>
    <w:rsid w:val="0046574F"/>
    <w:rsid w:val="00465B3E"/>
    <w:rsid w:val="00465FF9"/>
    <w:rsid w:val="00467B48"/>
    <w:rsid w:val="00467CB7"/>
    <w:rsid w:val="00467DC4"/>
    <w:rsid w:val="00470574"/>
    <w:rsid w:val="0047072C"/>
    <w:rsid w:val="004707AC"/>
    <w:rsid w:val="00470993"/>
    <w:rsid w:val="00470A8B"/>
    <w:rsid w:val="00470B3C"/>
    <w:rsid w:val="00470BBE"/>
    <w:rsid w:val="00471C54"/>
    <w:rsid w:val="00471DB2"/>
    <w:rsid w:val="00472209"/>
    <w:rsid w:val="0047233A"/>
    <w:rsid w:val="0047291A"/>
    <w:rsid w:val="00472A12"/>
    <w:rsid w:val="00473412"/>
    <w:rsid w:val="0047377D"/>
    <w:rsid w:val="00473B7F"/>
    <w:rsid w:val="00474824"/>
    <w:rsid w:val="0047485D"/>
    <w:rsid w:val="0047503E"/>
    <w:rsid w:val="0047517B"/>
    <w:rsid w:val="00475844"/>
    <w:rsid w:val="00475E9B"/>
    <w:rsid w:val="00476196"/>
    <w:rsid w:val="00476BD9"/>
    <w:rsid w:val="004772C9"/>
    <w:rsid w:val="0047773B"/>
    <w:rsid w:val="00477D51"/>
    <w:rsid w:val="00480502"/>
    <w:rsid w:val="00480A3E"/>
    <w:rsid w:val="00480E56"/>
    <w:rsid w:val="0048174B"/>
    <w:rsid w:val="00481EAE"/>
    <w:rsid w:val="00482744"/>
    <w:rsid w:val="00482CF2"/>
    <w:rsid w:val="00482EC9"/>
    <w:rsid w:val="00482F8A"/>
    <w:rsid w:val="00483AF6"/>
    <w:rsid w:val="00483C2A"/>
    <w:rsid w:val="00483CAC"/>
    <w:rsid w:val="00484213"/>
    <w:rsid w:val="00484A7B"/>
    <w:rsid w:val="0048507F"/>
    <w:rsid w:val="00485651"/>
    <w:rsid w:val="0048586C"/>
    <w:rsid w:val="0048589F"/>
    <w:rsid w:val="00485E98"/>
    <w:rsid w:val="004869C2"/>
    <w:rsid w:val="00486CEF"/>
    <w:rsid w:val="004871A2"/>
    <w:rsid w:val="004878BC"/>
    <w:rsid w:val="00487998"/>
    <w:rsid w:val="0049042B"/>
    <w:rsid w:val="00490FEB"/>
    <w:rsid w:val="00491089"/>
    <w:rsid w:val="00491869"/>
    <w:rsid w:val="00491A0A"/>
    <w:rsid w:val="004925D1"/>
    <w:rsid w:val="004927BA"/>
    <w:rsid w:val="00492AFA"/>
    <w:rsid w:val="00492C2A"/>
    <w:rsid w:val="00492F63"/>
    <w:rsid w:val="0049316F"/>
    <w:rsid w:val="00493399"/>
    <w:rsid w:val="004934D5"/>
    <w:rsid w:val="004938E3"/>
    <w:rsid w:val="004944D9"/>
    <w:rsid w:val="00494EBD"/>
    <w:rsid w:val="00495623"/>
    <w:rsid w:val="00495BB3"/>
    <w:rsid w:val="00496798"/>
    <w:rsid w:val="0049747B"/>
    <w:rsid w:val="004975F9"/>
    <w:rsid w:val="00497955"/>
    <w:rsid w:val="004A06B2"/>
    <w:rsid w:val="004A1307"/>
    <w:rsid w:val="004A1978"/>
    <w:rsid w:val="004A1E6F"/>
    <w:rsid w:val="004A21B6"/>
    <w:rsid w:val="004A26F4"/>
    <w:rsid w:val="004A2CEA"/>
    <w:rsid w:val="004A3370"/>
    <w:rsid w:val="004A39CB"/>
    <w:rsid w:val="004A3E90"/>
    <w:rsid w:val="004A4AC7"/>
    <w:rsid w:val="004A53B2"/>
    <w:rsid w:val="004A53B5"/>
    <w:rsid w:val="004A56B4"/>
    <w:rsid w:val="004A5DA1"/>
    <w:rsid w:val="004A5DE0"/>
    <w:rsid w:val="004A5F64"/>
    <w:rsid w:val="004A692D"/>
    <w:rsid w:val="004A6A36"/>
    <w:rsid w:val="004A6C33"/>
    <w:rsid w:val="004A7EF9"/>
    <w:rsid w:val="004B00BA"/>
    <w:rsid w:val="004B0803"/>
    <w:rsid w:val="004B2BA7"/>
    <w:rsid w:val="004B2C7D"/>
    <w:rsid w:val="004B36AD"/>
    <w:rsid w:val="004B4336"/>
    <w:rsid w:val="004B4685"/>
    <w:rsid w:val="004B4A78"/>
    <w:rsid w:val="004B63EC"/>
    <w:rsid w:val="004B6B4B"/>
    <w:rsid w:val="004B6BE1"/>
    <w:rsid w:val="004B6CA2"/>
    <w:rsid w:val="004B72D1"/>
    <w:rsid w:val="004B7BEE"/>
    <w:rsid w:val="004C011F"/>
    <w:rsid w:val="004C014A"/>
    <w:rsid w:val="004C0340"/>
    <w:rsid w:val="004C0867"/>
    <w:rsid w:val="004C1166"/>
    <w:rsid w:val="004C2230"/>
    <w:rsid w:val="004C2490"/>
    <w:rsid w:val="004C2B81"/>
    <w:rsid w:val="004C2DEB"/>
    <w:rsid w:val="004C3157"/>
    <w:rsid w:val="004C3488"/>
    <w:rsid w:val="004C3A1F"/>
    <w:rsid w:val="004C3F0F"/>
    <w:rsid w:val="004C4544"/>
    <w:rsid w:val="004C545B"/>
    <w:rsid w:val="004C57F7"/>
    <w:rsid w:val="004C5C17"/>
    <w:rsid w:val="004C6D3D"/>
    <w:rsid w:val="004C6F14"/>
    <w:rsid w:val="004C700A"/>
    <w:rsid w:val="004C779A"/>
    <w:rsid w:val="004D0201"/>
    <w:rsid w:val="004D058F"/>
    <w:rsid w:val="004D0F94"/>
    <w:rsid w:val="004D1028"/>
    <w:rsid w:val="004D1A36"/>
    <w:rsid w:val="004D1F39"/>
    <w:rsid w:val="004D2009"/>
    <w:rsid w:val="004D2654"/>
    <w:rsid w:val="004D29E5"/>
    <w:rsid w:val="004D2B85"/>
    <w:rsid w:val="004D341C"/>
    <w:rsid w:val="004D38EA"/>
    <w:rsid w:val="004D4187"/>
    <w:rsid w:val="004D422A"/>
    <w:rsid w:val="004D4A4F"/>
    <w:rsid w:val="004D4A9F"/>
    <w:rsid w:val="004D521E"/>
    <w:rsid w:val="004D53D1"/>
    <w:rsid w:val="004D54C5"/>
    <w:rsid w:val="004D577A"/>
    <w:rsid w:val="004D593B"/>
    <w:rsid w:val="004D5AA9"/>
    <w:rsid w:val="004D6C31"/>
    <w:rsid w:val="004D7995"/>
    <w:rsid w:val="004D7DFC"/>
    <w:rsid w:val="004E0DED"/>
    <w:rsid w:val="004E0EC8"/>
    <w:rsid w:val="004E1A14"/>
    <w:rsid w:val="004E1A94"/>
    <w:rsid w:val="004E1DBB"/>
    <w:rsid w:val="004E1F15"/>
    <w:rsid w:val="004E2219"/>
    <w:rsid w:val="004E23BB"/>
    <w:rsid w:val="004E26D7"/>
    <w:rsid w:val="004E287A"/>
    <w:rsid w:val="004E3836"/>
    <w:rsid w:val="004E3F3D"/>
    <w:rsid w:val="004E4744"/>
    <w:rsid w:val="004E4BE6"/>
    <w:rsid w:val="004E54F1"/>
    <w:rsid w:val="004E56A0"/>
    <w:rsid w:val="004E56AB"/>
    <w:rsid w:val="004E6468"/>
    <w:rsid w:val="004E6716"/>
    <w:rsid w:val="004E6AAC"/>
    <w:rsid w:val="004E6DE8"/>
    <w:rsid w:val="004E737A"/>
    <w:rsid w:val="004E75BE"/>
    <w:rsid w:val="004E7FE1"/>
    <w:rsid w:val="004F098A"/>
    <w:rsid w:val="004F0CD2"/>
    <w:rsid w:val="004F114E"/>
    <w:rsid w:val="004F1376"/>
    <w:rsid w:val="004F1A57"/>
    <w:rsid w:val="004F2061"/>
    <w:rsid w:val="004F2EDA"/>
    <w:rsid w:val="004F333C"/>
    <w:rsid w:val="004F37CA"/>
    <w:rsid w:val="004F3893"/>
    <w:rsid w:val="004F3B07"/>
    <w:rsid w:val="004F483A"/>
    <w:rsid w:val="004F4A6C"/>
    <w:rsid w:val="004F4B20"/>
    <w:rsid w:val="004F52C7"/>
    <w:rsid w:val="004F5749"/>
    <w:rsid w:val="004F6990"/>
    <w:rsid w:val="004F6C40"/>
    <w:rsid w:val="004F74D6"/>
    <w:rsid w:val="004F75C5"/>
    <w:rsid w:val="00500463"/>
    <w:rsid w:val="0050064B"/>
    <w:rsid w:val="00500B03"/>
    <w:rsid w:val="00500B09"/>
    <w:rsid w:val="00500F69"/>
    <w:rsid w:val="005016CF"/>
    <w:rsid w:val="005018C3"/>
    <w:rsid w:val="0050198E"/>
    <w:rsid w:val="00502275"/>
    <w:rsid w:val="00502858"/>
    <w:rsid w:val="00503030"/>
    <w:rsid w:val="005034BD"/>
    <w:rsid w:val="00503558"/>
    <w:rsid w:val="0050381A"/>
    <w:rsid w:val="005038A0"/>
    <w:rsid w:val="0050546B"/>
    <w:rsid w:val="00505968"/>
    <w:rsid w:val="00505EF8"/>
    <w:rsid w:val="005062B2"/>
    <w:rsid w:val="0050639D"/>
    <w:rsid w:val="00506529"/>
    <w:rsid w:val="00506926"/>
    <w:rsid w:val="0050707F"/>
    <w:rsid w:val="00507892"/>
    <w:rsid w:val="00510A1A"/>
    <w:rsid w:val="00510C35"/>
    <w:rsid w:val="00510D5C"/>
    <w:rsid w:val="00510F3F"/>
    <w:rsid w:val="00510FDB"/>
    <w:rsid w:val="00511026"/>
    <w:rsid w:val="00511991"/>
    <w:rsid w:val="00511DA0"/>
    <w:rsid w:val="00511EDE"/>
    <w:rsid w:val="00512802"/>
    <w:rsid w:val="00512AF6"/>
    <w:rsid w:val="00512C25"/>
    <w:rsid w:val="005132EC"/>
    <w:rsid w:val="005134DE"/>
    <w:rsid w:val="00513831"/>
    <w:rsid w:val="00513BA3"/>
    <w:rsid w:val="00513DF3"/>
    <w:rsid w:val="00513E70"/>
    <w:rsid w:val="00514043"/>
    <w:rsid w:val="005142E2"/>
    <w:rsid w:val="00514403"/>
    <w:rsid w:val="005146DF"/>
    <w:rsid w:val="005150F3"/>
    <w:rsid w:val="0051623F"/>
    <w:rsid w:val="0051664F"/>
    <w:rsid w:val="00516D51"/>
    <w:rsid w:val="00517394"/>
    <w:rsid w:val="0051766C"/>
    <w:rsid w:val="00517C35"/>
    <w:rsid w:val="005202BC"/>
    <w:rsid w:val="005205B0"/>
    <w:rsid w:val="00521150"/>
    <w:rsid w:val="0052117F"/>
    <w:rsid w:val="00521D27"/>
    <w:rsid w:val="00522638"/>
    <w:rsid w:val="0052269F"/>
    <w:rsid w:val="00522F17"/>
    <w:rsid w:val="005234BE"/>
    <w:rsid w:val="0052391B"/>
    <w:rsid w:val="00523A6A"/>
    <w:rsid w:val="005245BC"/>
    <w:rsid w:val="00524ACB"/>
    <w:rsid w:val="00524DCD"/>
    <w:rsid w:val="0052549D"/>
    <w:rsid w:val="00525738"/>
    <w:rsid w:val="0052586D"/>
    <w:rsid w:val="00525FF9"/>
    <w:rsid w:val="00526032"/>
    <w:rsid w:val="00526859"/>
    <w:rsid w:val="005275FA"/>
    <w:rsid w:val="005276EF"/>
    <w:rsid w:val="00527961"/>
    <w:rsid w:val="00527AE5"/>
    <w:rsid w:val="00527F61"/>
    <w:rsid w:val="00530712"/>
    <w:rsid w:val="005310A0"/>
    <w:rsid w:val="005317FB"/>
    <w:rsid w:val="00532A53"/>
    <w:rsid w:val="00533997"/>
    <w:rsid w:val="00533DA4"/>
    <w:rsid w:val="00533EB3"/>
    <w:rsid w:val="005340D6"/>
    <w:rsid w:val="0053444C"/>
    <w:rsid w:val="005346A1"/>
    <w:rsid w:val="005349D8"/>
    <w:rsid w:val="00535076"/>
    <w:rsid w:val="00535100"/>
    <w:rsid w:val="0053562F"/>
    <w:rsid w:val="0053569E"/>
    <w:rsid w:val="005357BF"/>
    <w:rsid w:val="00535C74"/>
    <w:rsid w:val="00537D3D"/>
    <w:rsid w:val="00537DA3"/>
    <w:rsid w:val="00537FF9"/>
    <w:rsid w:val="00540171"/>
    <w:rsid w:val="00540436"/>
    <w:rsid w:val="0054074A"/>
    <w:rsid w:val="005408B3"/>
    <w:rsid w:val="00540954"/>
    <w:rsid w:val="00540F7D"/>
    <w:rsid w:val="005414FD"/>
    <w:rsid w:val="00541A2A"/>
    <w:rsid w:val="00541CC9"/>
    <w:rsid w:val="00541DF9"/>
    <w:rsid w:val="005421A1"/>
    <w:rsid w:val="00542249"/>
    <w:rsid w:val="0054228D"/>
    <w:rsid w:val="005423DB"/>
    <w:rsid w:val="00542634"/>
    <w:rsid w:val="00542991"/>
    <w:rsid w:val="00544420"/>
    <w:rsid w:val="00545177"/>
    <w:rsid w:val="005456DC"/>
    <w:rsid w:val="00546452"/>
    <w:rsid w:val="00546BC3"/>
    <w:rsid w:val="0054710D"/>
    <w:rsid w:val="00547C5A"/>
    <w:rsid w:val="005501FE"/>
    <w:rsid w:val="005507F7"/>
    <w:rsid w:val="00550AAF"/>
    <w:rsid w:val="00550AEC"/>
    <w:rsid w:val="00551B64"/>
    <w:rsid w:val="00551CBE"/>
    <w:rsid w:val="00552098"/>
    <w:rsid w:val="00552502"/>
    <w:rsid w:val="00552CE1"/>
    <w:rsid w:val="0055334F"/>
    <w:rsid w:val="0055360D"/>
    <w:rsid w:val="00553770"/>
    <w:rsid w:val="0055389C"/>
    <w:rsid w:val="00553C6C"/>
    <w:rsid w:val="00553FEF"/>
    <w:rsid w:val="00554020"/>
    <w:rsid w:val="00554029"/>
    <w:rsid w:val="00554520"/>
    <w:rsid w:val="00554678"/>
    <w:rsid w:val="00554CD8"/>
    <w:rsid w:val="00554CF0"/>
    <w:rsid w:val="00555487"/>
    <w:rsid w:val="0055581F"/>
    <w:rsid w:val="005558ED"/>
    <w:rsid w:val="00555D03"/>
    <w:rsid w:val="005561D3"/>
    <w:rsid w:val="00556FC9"/>
    <w:rsid w:val="0055788F"/>
    <w:rsid w:val="00557A03"/>
    <w:rsid w:val="00557C81"/>
    <w:rsid w:val="005600FD"/>
    <w:rsid w:val="005606FE"/>
    <w:rsid w:val="00560734"/>
    <w:rsid w:val="00560AF2"/>
    <w:rsid w:val="00560D3A"/>
    <w:rsid w:val="00560EF5"/>
    <w:rsid w:val="00561064"/>
    <w:rsid w:val="00561E39"/>
    <w:rsid w:val="005627FD"/>
    <w:rsid w:val="005628CF"/>
    <w:rsid w:val="00562B0F"/>
    <w:rsid w:val="00562E42"/>
    <w:rsid w:val="005631DD"/>
    <w:rsid w:val="005636FE"/>
    <w:rsid w:val="00563B77"/>
    <w:rsid w:val="00563BB8"/>
    <w:rsid w:val="00564394"/>
    <w:rsid w:val="005646B0"/>
    <w:rsid w:val="00564982"/>
    <w:rsid w:val="005650CC"/>
    <w:rsid w:val="00565544"/>
    <w:rsid w:val="00565DC7"/>
    <w:rsid w:val="005660D5"/>
    <w:rsid w:val="005667DE"/>
    <w:rsid w:val="00566E78"/>
    <w:rsid w:val="0056757D"/>
    <w:rsid w:val="005675DE"/>
    <w:rsid w:val="00567A7E"/>
    <w:rsid w:val="00567F95"/>
    <w:rsid w:val="005700EA"/>
    <w:rsid w:val="00570C33"/>
    <w:rsid w:val="00570DA5"/>
    <w:rsid w:val="00571784"/>
    <w:rsid w:val="00571B1B"/>
    <w:rsid w:val="00571E0D"/>
    <w:rsid w:val="005722CE"/>
    <w:rsid w:val="005726F2"/>
    <w:rsid w:val="00572AE9"/>
    <w:rsid w:val="00573251"/>
    <w:rsid w:val="00573E29"/>
    <w:rsid w:val="0057406D"/>
    <w:rsid w:val="0057459E"/>
    <w:rsid w:val="0057473C"/>
    <w:rsid w:val="00574754"/>
    <w:rsid w:val="00574821"/>
    <w:rsid w:val="005753FD"/>
    <w:rsid w:val="005757C7"/>
    <w:rsid w:val="00575A90"/>
    <w:rsid w:val="00576796"/>
    <w:rsid w:val="00577391"/>
    <w:rsid w:val="005777EA"/>
    <w:rsid w:val="00577EB2"/>
    <w:rsid w:val="00577F29"/>
    <w:rsid w:val="0058017F"/>
    <w:rsid w:val="00580DB8"/>
    <w:rsid w:val="005810B0"/>
    <w:rsid w:val="005810DD"/>
    <w:rsid w:val="00581147"/>
    <w:rsid w:val="00581534"/>
    <w:rsid w:val="005815B3"/>
    <w:rsid w:val="00581CB3"/>
    <w:rsid w:val="005822B5"/>
    <w:rsid w:val="005823F6"/>
    <w:rsid w:val="0058242D"/>
    <w:rsid w:val="00583232"/>
    <w:rsid w:val="00583EF4"/>
    <w:rsid w:val="00584249"/>
    <w:rsid w:val="00584DEC"/>
    <w:rsid w:val="00584F96"/>
    <w:rsid w:val="00585099"/>
    <w:rsid w:val="0058552D"/>
    <w:rsid w:val="005856CD"/>
    <w:rsid w:val="005858D5"/>
    <w:rsid w:val="005860C7"/>
    <w:rsid w:val="00586E1D"/>
    <w:rsid w:val="00587CA2"/>
    <w:rsid w:val="00590199"/>
    <w:rsid w:val="00590512"/>
    <w:rsid w:val="00590920"/>
    <w:rsid w:val="00590A7D"/>
    <w:rsid w:val="00590E17"/>
    <w:rsid w:val="00591421"/>
    <w:rsid w:val="005914E8"/>
    <w:rsid w:val="00591615"/>
    <w:rsid w:val="00592AB0"/>
    <w:rsid w:val="00592B26"/>
    <w:rsid w:val="00592EB5"/>
    <w:rsid w:val="005931EC"/>
    <w:rsid w:val="005931FC"/>
    <w:rsid w:val="005934CA"/>
    <w:rsid w:val="0059415E"/>
    <w:rsid w:val="0059426D"/>
    <w:rsid w:val="005942E1"/>
    <w:rsid w:val="00594ADE"/>
    <w:rsid w:val="00594BA8"/>
    <w:rsid w:val="00595A64"/>
    <w:rsid w:val="00595BA3"/>
    <w:rsid w:val="00595F0B"/>
    <w:rsid w:val="0059653F"/>
    <w:rsid w:val="00596980"/>
    <w:rsid w:val="00597A99"/>
    <w:rsid w:val="00597B1E"/>
    <w:rsid w:val="005A0038"/>
    <w:rsid w:val="005A0066"/>
    <w:rsid w:val="005A030C"/>
    <w:rsid w:val="005A0532"/>
    <w:rsid w:val="005A058B"/>
    <w:rsid w:val="005A06FF"/>
    <w:rsid w:val="005A0A14"/>
    <w:rsid w:val="005A0BDD"/>
    <w:rsid w:val="005A1411"/>
    <w:rsid w:val="005A1F50"/>
    <w:rsid w:val="005A20A9"/>
    <w:rsid w:val="005A2389"/>
    <w:rsid w:val="005A2C21"/>
    <w:rsid w:val="005A2C38"/>
    <w:rsid w:val="005A3EC2"/>
    <w:rsid w:val="005A3F8B"/>
    <w:rsid w:val="005A419D"/>
    <w:rsid w:val="005A4211"/>
    <w:rsid w:val="005A455C"/>
    <w:rsid w:val="005A46F2"/>
    <w:rsid w:val="005A4DAC"/>
    <w:rsid w:val="005A559C"/>
    <w:rsid w:val="005A68C2"/>
    <w:rsid w:val="005A79BA"/>
    <w:rsid w:val="005A7B43"/>
    <w:rsid w:val="005A7ED1"/>
    <w:rsid w:val="005B00D7"/>
    <w:rsid w:val="005B0284"/>
    <w:rsid w:val="005B086F"/>
    <w:rsid w:val="005B0A8E"/>
    <w:rsid w:val="005B139C"/>
    <w:rsid w:val="005B13FD"/>
    <w:rsid w:val="005B195C"/>
    <w:rsid w:val="005B238C"/>
    <w:rsid w:val="005B24A2"/>
    <w:rsid w:val="005B2940"/>
    <w:rsid w:val="005B2B77"/>
    <w:rsid w:val="005B333D"/>
    <w:rsid w:val="005B3904"/>
    <w:rsid w:val="005B39EC"/>
    <w:rsid w:val="005B3AED"/>
    <w:rsid w:val="005B4562"/>
    <w:rsid w:val="005B50CE"/>
    <w:rsid w:val="005B5EB8"/>
    <w:rsid w:val="005B5ED4"/>
    <w:rsid w:val="005B6659"/>
    <w:rsid w:val="005B6971"/>
    <w:rsid w:val="005B6973"/>
    <w:rsid w:val="005B7913"/>
    <w:rsid w:val="005B7A85"/>
    <w:rsid w:val="005B7A98"/>
    <w:rsid w:val="005C099E"/>
    <w:rsid w:val="005C1DD1"/>
    <w:rsid w:val="005C2014"/>
    <w:rsid w:val="005C22F3"/>
    <w:rsid w:val="005C28A2"/>
    <w:rsid w:val="005C3434"/>
    <w:rsid w:val="005C380E"/>
    <w:rsid w:val="005C4411"/>
    <w:rsid w:val="005C452E"/>
    <w:rsid w:val="005C4597"/>
    <w:rsid w:val="005C46D4"/>
    <w:rsid w:val="005C4729"/>
    <w:rsid w:val="005C67B7"/>
    <w:rsid w:val="005C68E3"/>
    <w:rsid w:val="005C6C41"/>
    <w:rsid w:val="005C720A"/>
    <w:rsid w:val="005C7D83"/>
    <w:rsid w:val="005D0C58"/>
    <w:rsid w:val="005D0F9C"/>
    <w:rsid w:val="005D17A5"/>
    <w:rsid w:val="005D1EA8"/>
    <w:rsid w:val="005D2C62"/>
    <w:rsid w:val="005D2D4B"/>
    <w:rsid w:val="005D3B07"/>
    <w:rsid w:val="005D5008"/>
    <w:rsid w:val="005D610D"/>
    <w:rsid w:val="005D61A9"/>
    <w:rsid w:val="005D6292"/>
    <w:rsid w:val="005E0194"/>
    <w:rsid w:val="005E0B12"/>
    <w:rsid w:val="005E0C1C"/>
    <w:rsid w:val="005E13F5"/>
    <w:rsid w:val="005E1596"/>
    <w:rsid w:val="005E1CC2"/>
    <w:rsid w:val="005E1DD3"/>
    <w:rsid w:val="005E3AB5"/>
    <w:rsid w:val="005E3B79"/>
    <w:rsid w:val="005E3BE5"/>
    <w:rsid w:val="005E50E7"/>
    <w:rsid w:val="005E61FB"/>
    <w:rsid w:val="005E6D7F"/>
    <w:rsid w:val="005E6F1D"/>
    <w:rsid w:val="005F03A4"/>
    <w:rsid w:val="005F08DF"/>
    <w:rsid w:val="005F10AC"/>
    <w:rsid w:val="005F1457"/>
    <w:rsid w:val="005F2408"/>
    <w:rsid w:val="005F2493"/>
    <w:rsid w:val="005F249F"/>
    <w:rsid w:val="005F24D4"/>
    <w:rsid w:val="005F278D"/>
    <w:rsid w:val="005F2E03"/>
    <w:rsid w:val="005F3185"/>
    <w:rsid w:val="005F374C"/>
    <w:rsid w:val="005F3CD2"/>
    <w:rsid w:val="005F40DA"/>
    <w:rsid w:val="005F42B0"/>
    <w:rsid w:val="005F56F4"/>
    <w:rsid w:val="005F5B4B"/>
    <w:rsid w:val="005F5CA6"/>
    <w:rsid w:val="005F5EB1"/>
    <w:rsid w:val="005F661E"/>
    <w:rsid w:val="005F7201"/>
    <w:rsid w:val="005F737A"/>
    <w:rsid w:val="005F76AD"/>
    <w:rsid w:val="00600030"/>
    <w:rsid w:val="0060110E"/>
    <w:rsid w:val="00601712"/>
    <w:rsid w:val="00601A86"/>
    <w:rsid w:val="00603512"/>
    <w:rsid w:val="006036E1"/>
    <w:rsid w:val="00603ADC"/>
    <w:rsid w:val="00603E78"/>
    <w:rsid w:val="00603F29"/>
    <w:rsid w:val="0060416D"/>
    <w:rsid w:val="006042F4"/>
    <w:rsid w:val="0060432E"/>
    <w:rsid w:val="00604EF0"/>
    <w:rsid w:val="00604FAA"/>
    <w:rsid w:val="006050F8"/>
    <w:rsid w:val="006051FF"/>
    <w:rsid w:val="0060553E"/>
    <w:rsid w:val="00605548"/>
    <w:rsid w:val="00605C35"/>
    <w:rsid w:val="00606268"/>
    <w:rsid w:val="006065AE"/>
    <w:rsid w:val="00606A73"/>
    <w:rsid w:val="00606F90"/>
    <w:rsid w:val="00607989"/>
    <w:rsid w:val="00610E0B"/>
    <w:rsid w:val="00611442"/>
    <w:rsid w:val="00611C58"/>
    <w:rsid w:val="00611DE5"/>
    <w:rsid w:val="006120CB"/>
    <w:rsid w:val="00612740"/>
    <w:rsid w:val="00612FB1"/>
    <w:rsid w:val="00613533"/>
    <w:rsid w:val="006135AE"/>
    <w:rsid w:val="00613BD7"/>
    <w:rsid w:val="00613DB3"/>
    <w:rsid w:val="00614166"/>
    <w:rsid w:val="00614319"/>
    <w:rsid w:val="00614489"/>
    <w:rsid w:val="00614906"/>
    <w:rsid w:val="00615243"/>
    <w:rsid w:val="00615449"/>
    <w:rsid w:val="00615626"/>
    <w:rsid w:val="0061585B"/>
    <w:rsid w:val="00615985"/>
    <w:rsid w:val="006167C9"/>
    <w:rsid w:val="006168DA"/>
    <w:rsid w:val="00616A1A"/>
    <w:rsid w:val="0061715C"/>
    <w:rsid w:val="006171ED"/>
    <w:rsid w:val="00617589"/>
    <w:rsid w:val="006178F3"/>
    <w:rsid w:val="006179D2"/>
    <w:rsid w:val="0062001E"/>
    <w:rsid w:val="006201AA"/>
    <w:rsid w:val="0062028E"/>
    <w:rsid w:val="006205BD"/>
    <w:rsid w:val="00620632"/>
    <w:rsid w:val="006206EB"/>
    <w:rsid w:val="006211D8"/>
    <w:rsid w:val="00621D2A"/>
    <w:rsid w:val="00622835"/>
    <w:rsid w:val="00622BB0"/>
    <w:rsid w:val="00623599"/>
    <w:rsid w:val="00623755"/>
    <w:rsid w:val="00623F90"/>
    <w:rsid w:val="00624044"/>
    <w:rsid w:val="00624132"/>
    <w:rsid w:val="0062447B"/>
    <w:rsid w:val="00624A30"/>
    <w:rsid w:val="00624B46"/>
    <w:rsid w:val="006257F4"/>
    <w:rsid w:val="0062585B"/>
    <w:rsid w:val="00625C0C"/>
    <w:rsid w:val="00626408"/>
    <w:rsid w:val="00626B4B"/>
    <w:rsid w:val="00627208"/>
    <w:rsid w:val="006274E3"/>
    <w:rsid w:val="006276B8"/>
    <w:rsid w:val="00630BBB"/>
    <w:rsid w:val="00630C47"/>
    <w:rsid w:val="00630EE5"/>
    <w:rsid w:val="00631535"/>
    <w:rsid w:val="00631D4C"/>
    <w:rsid w:val="00632E20"/>
    <w:rsid w:val="0063327E"/>
    <w:rsid w:val="0063355F"/>
    <w:rsid w:val="00633562"/>
    <w:rsid w:val="00633861"/>
    <w:rsid w:val="00634077"/>
    <w:rsid w:val="00634096"/>
    <w:rsid w:val="00634378"/>
    <w:rsid w:val="00634B84"/>
    <w:rsid w:val="0063512D"/>
    <w:rsid w:val="00635290"/>
    <w:rsid w:val="00635393"/>
    <w:rsid w:val="00635DF7"/>
    <w:rsid w:val="006364DC"/>
    <w:rsid w:val="00636863"/>
    <w:rsid w:val="00636B32"/>
    <w:rsid w:val="00636BBB"/>
    <w:rsid w:val="00636FF3"/>
    <w:rsid w:val="0063713B"/>
    <w:rsid w:val="006403B7"/>
    <w:rsid w:val="006409B8"/>
    <w:rsid w:val="00640EE3"/>
    <w:rsid w:val="0064114C"/>
    <w:rsid w:val="006411FD"/>
    <w:rsid w:val="00641406"/>
    <w:rsid w:val="00641634"/>
    <w:rsid w:val="006416EF"/>
    <w:rsid w:val="006421C7"/>
    <w:rsid w:val="006427EF"/>
    <w:rsid w:val="00642EE4"/>
    <w:rsid w:val="00643195"/>
    <w:rsid w:val="00643766"/>
    <w:rsid w:val="00643787"/>
    <w:rsid w:val="00643ECA"/>
    <w:rsid w:val="006448E9"/>
    <w:rsid w:val="00644D8D"/>
    <w:rsid w:val="006455D1"/>
    <w:rsid w:val="006457E3"/>
    <w:rsid w:val="00645CAC"/>
    <w:rsid w:val="00645DBD"/>
    <w:rsid w:val="00646191"/>
    <w:rsid w:val="0064652F"/>
    <w:rsid w:val="0064688D"/>
    <w:rsid w:val="0064697A"/>
    <w:rsid w:val="00646F95"/>
    <w:rsid w:val="006509BB"/>
    <w:rsid w:val="00650DC3"/>
    <w:rsid w:val="006513A0"/>
    <w:rsid w:val="006514F1"/>
    <w:rsid w:val="00651ABB"/>
    <w:rsid w:val="00651BC1"/>
    <w:rsid w:val="00651CC4"/>
    <w:rsid w:val="00651FDE"/>
    <w:rsid w:val="00652697"/>
    <w:rsid w:val="006528C6"/>
    <w:rsid w:val="006533D7"/>
    <w:rsid w:val="006535D4"/>
    <w:rsid w:val="00655168"/>
    <w:rsid w:val="00655219"/>
    <w:rsid w:val="0065630F"/>
    <w:rsid w:val="006563AB"/>
    <w:rsid w:val="00656AD9"/>
    <w:rsid w:val="006578D1"/>
    <w:rsid w:val="006605D9"/>
    <w:rsid w:val="006606C8"/>
    <w:rsid w:val="0066102C"/>
    <w:rsid w:val="00661405"/>
    <w:rsid w:val="0066145C"/>
    <w:rsid w:val="0066180E"/>
    <w:rsid w:val="00661EBC"/>
    <w:rsid w:val="0066353C"/>
    <w:rsid w:val="00663C72"/>
    <w:rsid w:val="0066428C"/>
    <w:rsid w:val="00664475"/>
    <w:rsid w:val="00664AEF"/>
    <w:rsid w:val="00664DDA"/>
    <w:rsid w:val="0066507A"/>
    <w:rsid w:val="0066575D"/>
    <w:rsid w:val="00665774"/>
    <w:rsid w:val="0066654B"/>
    <w:rsid w:val="00666951"/>
    <w:rsid w:val="00666953"/>
    <w:rsid w:val="00666D92"/>
    <w:rsid w:val="006677A7"/>
    <w:rsid w:val="0067005E"/>
    <w:rsid w:val="00670EEE"/>
    <w:rsid w:val="0067190F"/>
    <w:rsid w:val="00673CBD"/>
    <w:rsid w:val="00674728"/>
    <w:rsid w:val="00674C8A"/>
    <w:rsid w:val="00674FA6"/>
    <w:rsid w:val="00675259"/>
    <w:rsid w:val="0067548E"/>
    <w:rsid w:val="006759B8"/>
    <w:rsid w:val="00675B2A"/>
    <w:rsid w:val="00675BC9"/>
    <w:rsid w:val="00675FF7"/>
    <w:rsid w:val="00676113"/>
    <w:rsid w:val="00676385"/>
    <w:rsid w:val="00676BFD"/>
    <w:rsid w:val="00676C2E"/>
    <w:rsid w:val="00677C23"/>
    <w:rsid w:val="00677D1E"/>
    <w:rsid w:val="00680229"/>
    <w:rsid w:val="00680417"/>
    <w:rsid w:val="00680496"/>
    <w:rsid w:val="00681704"/>
    <w:rsid w:val="00681F74"/>
    <w:rsid w:val="006830A0"/>
    <w:rsid w:val="00683497"/>
    <w:rsid w:val="006837F3"/>
    <w:rsid w:val="00683962"/>
    <w:rsid w:val="00684037"/>
    <w:rsid w:val="006841D0"/>
    <w:rsid w:val="006845D2"/>
    <w:rsid w:val="00684BF3"/>
    <w:rsid w:val="00685701"/>
    <w:rsid w:val="00685BA5"/>
    <w:rsid w:val="006863DD"/>
    <w:rsid w:val="00686F21"/>
    <w:rsid w:val="00690246"/>
    <w:rsid w:val="006902B1"/>
    <w:rsid w:val="00690960"/>
    <w:rsid w:val="00690ADC"/>
    <w:rsid w:val="00691314"/>
    <w:rsid w:val="006916A4"/>
    <w:rsid w:val="006918A4"/>
    <w:rsid w:val="006919D9"/>
    <w:rsid w:val="00691E93"/>
    <w:rsid w:val="00692129"/>
    <w:rsid w:val="006923E9"/>
    <w:rsid w:val="006931FB"/>
    <w:rsid w:val="006936AF"/>
    <w:rsid w:val="00693E25"/>
    <w:rsid w:val="00694095"/>
    <w:rsid w:val="00694277"/>
    <w:rsid w:val="006948DE"/>
    <w:rsid w:val="00695706"/>
    <w:rsid w:val="00695ACF"/>
    <w:rsid w:val="00695AEE"/>
    <w:rsid w:val="00695CED"/>
    <w:rsid w:val="006962C0"/>
    <w:rsid w:val="00696584"/>
    <w:rsid w:val="00696631"/>
    <w:rsid w:val="00696A1B"/>
    <w:rsid w:val="006A00A4"/>
    <w:rsid w:val="006A0474"/>
    <w:rsid w:val="006A088A"/>
    <w:rsid w:val="006A0A52"/>
    <w:rsid w:val="006A0FE1"/>
    <w:rsid w:val="006A1086"/>
    <w:rsid w:val="006A114E"/>
    <w:rsid w:val="006A1728"/>
    <w:rsid w:val="006A1763"/>
    <w:rsid w:val="006A25C7"/>
    <w:rsid w:val="006A273D"/>
    <w:rsid w:val="006A3615"/>
    <w:rsid w:val="006A3620"/>
    <w:rsid w:val="006A363C"/>
    <w:rsid w:val="006A3800"/>
    <w:rsid w:val="006A3CC5"/>
    <w:rsid w:val="006A3D53"/>
    <w:rsid w:val="006A478F"/>
    <w:rsid w:val="006A4B5A"/>
    <w:rsid w:val="006A513E"/>
    <w:rsid w:val="006A5A63"/>
    <w:rsid w:val="006A66AC"/>
    <w:rsid w:val="006A746D"/>
    <w:rsid w:val="006A7B01"/>
    <w:rsid w:val="006A7BDE"/>
    <w:rsid w:val="006A7C4E"/>
    <w:rsid w:val="006A7FA4"/>
    <w:rsid w:val="006B0606"/>
    <w:rsid w:val="006B0D51"/>
    <w:rsid w:val="006B105C"/>
    <w:rsid w:val="006B19FF"/>
    <w:rsid w:val="006B2680"/>
    <w:rsid w:val="006B26D6"/>
    <w:rsid w:val="006B2BDD"/>
    <w:rsid w:val="006B2FD7"/>
    <w:rsid w:val="006B398D"/>
    <w:rsid w:val="006B46B8"/>
    <w:rsid w:val="006B5B71"/>
    <w:rsid w:val="006B5B79"/>
    <w:rsid w:val="006B5BBA"/>
    <w:rsid w:val="006B6080"/>
    <w:rsid w:val="006B7B72"/>
    <w:rsid w:val="006C0412"/>
    <w:rsid w:val="006C0AEF"/>
    <w:rsid w:val="006C0FE0"/>
    <w:rsid w:val="006C15F1"/>
    <w:rsid w:val="006C1A6E"/>
    <w:rsid w:val="006C1B61"/>
    <w:rsid w:val="006C21E9"/>
    <w:rsid w:val="006C267C"/>
    <w:rsid w:val="006C3046"/>
    <w:rsid w:val="006C30AC"/>
    <w:rsid w:val="006C3100"/>
    <w:rsid w:val="006C340E"/>
    <w:rsid w:val="006C4117"/>
    <w:rsid w:val="006C4783"/>
    <w:rsid w:val="006C478D"/>
    <w:rsid w:val="006C484E"/>
    <w:rsid w:val="006C487B"/>
    <w:rsid w:val="006C4951"/>
    <w:rsid w:val="006C5AA0"/>
    <w:rsid w:val="006C600E"/>
    <w:rsid w:val="006C6293"/>
    <w:rsid w:val="006C645A"/>
    <w:rsid w:val="006C6821"/>
    <w:rsid w:val="006C6A9C"/>
    <w:rsid w:val="006C7763"/>
    <w:rsid w:val="006C7B56"/>
    <w:rsid w:val="006D12CF"/>
    <w:rsid w:val="006D1891"/>
    <w:rsid w:val="006D1E4A"/>
    <w:rsid w:val="006D24EE"/>
    <w:rsid w:val="006D2917"/>
    <w:rsid w:val="006D2C8E"/>
    <w:rsid w:val="006D32CD"/>
    <w:rsid w:val="006D41EE"/>
    <w:rsid w:val="006D46EB"/>
    <w:rsid w:val="006D4712"/>
    <w:rsid w:val="006D4795"/>
    <w:rsid w:val="006D4E07"/>
    <w:rsid w:val="006D4E8C"/>
    <w:rsid w:val="006D5890"/>
    <w:rsid w:val="006D613A"/>
    <w:rsid w:val="006D6261"/>
    <w:rsid w:val="006D6B98"/>
    <w:rsid w:val="006D6BB6"/>
    <w:rsid w:val="006D794D"/>
    <w:rsid w:val="006D7A8A"/>
    <w:rsid w:val="006E006F"/>
    <w:rsid w:val="006E02DA"/>
    <w:rsid w:val="006E0412"/>
    <w:rsid w:val="006E046F"/>
    <w:rsid w:val="006E090B"/>
    <w:rsid w:val="006E0E0C"/>
    <w:rsid w:val="006E17AE"/>
    <w:rsid w:val="006E1D18"/>
    <w:rsid w:val="006E1E6B"/>
    <w:rsid w:val="006E2CD9"/>
    <w:rsid w:val="006E2E7B"/>
    <w:rsid w:val="006E3036"/>
    <w:rsid w:val="006E319C"/>
    <w:rsid w:val="006E3955"/>
    <w:rsid w:val="006E3DE1"/>
    <w:rsid w:val="006E3FF2"/>
    <w:rsid w:val="006E4005"/>
    <w:rsid w:val="006E4006"/>
    <w:rsid w:val="006E44A2"/>
    <w:rsid w:val="006E46BF"/>
    <w:rsid w:val="006E4A76"/>
    <w:rsid w:val="006E4EB7"/>
    <w:rsid w:val="006E4F47"/>
    <w:rsid w:val="006E59BE"/>
    <w:rsid w:val="006E59CE"/>
    <w:rsid w:val="006E5FA6"/>
    <w:rsid w:val="006E6421"/>
    <w:rsid w:val="006E6695"/>
    <w:rsid w:val="006E7030"/>
    <w:rsid w:val="006E70B0"/>
    <w:rsid w:val="006E71E4"/>
    <w:rsid w:val="006E7F14"/>
    <w:rsid w:val="006E7F70"/>
    <w:rsid w:val="006F0713"/>
    <w:rsid w:val="006F0A2C"/>
    <w:rsid w:val="006F0CD4"/>
    <w:rsid w:val="006F13B6"/>
    <w:rsid w:val="006F1A72"/>
    <w:rsid w:val="006F1FAC"/>
    <w:rsid w:val="006F23B4"/>
    <w:rsid w:val="006F2F47"/>
    <w:rsid w:val="006F37D9"/>
    <w:rsid w:val="006F3806"/>
    <w:rsid w:val="006F3972"/>
    <w:rsid w:val="006F3986"/>
    <w:rsid w:val="006F3F05"/>
    <w:rsid w:val="006F4C61"/>
    <w:rsid w:val="006F4DEF"/>
    <w:rsid w:val="006F541B"/>
    <w:rsid w:val="006F5F81"/>
    <w:rsid w:val="006F61CE"/>
    <w:rsid w:val="006F654C"/>
    <w:rsid w:val="006F69D9"/>
    <w:rsid w:val="006F6B4D"/>
    <w:rsid w:val="006F6D60"/>
    <w:rsid w:val="006F6DD7"/>
    <w:rsid w:val="006F7096"/>
    <w:rsid w:val="006F7335"/>
    <w:rsid w:val="007009EA"/>
    <w:rsid w:val="00700AB9"/>
    <w:rsid w:val="00700C17"/>
    <w:rsid w:val="00700EBF"/>
    <w:rsid w:val="0070149F"/>
    <w:rsid w:val="00701818"/>
    <w:rsid w:val="00701ACC"/>
    <w:rsid w:val="00702308"/>
    <w:rsid w:val="0070307E"/>
    <w:rsid w:val="00703FF1"/>
    <w:rsid w:val="00704411"/>
    <w:rsid w:val="00704621"/>
    <w:rsid w:val="00704A19"/>
    <w:rsid w:val="00704C76"/>
    <w:rsid w:val="00705197"/>
    <w:rsid w:val="0070544E"/>
    <w:rsid w:val="007054E3"/>
    <w:rsid w:val="007055BC"/>
    <w:rsid w:val="00705939"/>
    <w:rsid w:val="00705E0B"/>
    <w:rsid w:val="00706373"/>
    <w:rsid w:val="00706C71"/>
    <w:rsid w:val="00707464"/>
    <w:rsid w:val="00707C29"/>
    <w:rsid w:val="00707F32"/>
    <w:rsid w:val="00710216"/>
    <w:rsid w:val="007105B6"/>
    <w:rsid w:val="007106CD"/>
    <w:rsid w:val="00710E55"/>
    <w:rsid w:val="00710E71"/>
    <w:rsid w:val="0071123D"/>
    <w:rsid w:val="007119C8"/>
    <w:rsid w:val="00711A82"/>
    <w:rsid w:val="00711C4A"/>
    <w:rsid w:val="00712124"/>
    <w:rsid w:val="00712237"/>
    <w:rsid w:val="00712571"/>
    <w:rsid w:val="0071257A"/>
    <w:rsid w:val="007126ED"/>
    <w:rsid w:val="00712A81"/>
    <w:rsid w:val="00712BF4"/>
    <w:rsid w:val="007132C0"/>
    <w:rsid w:val="00714627"/>
    <w:rsid w:val="007152F0"/>
    <w:rsid w:val="00715677"/>
    <w:rsid w:val="00715B5D"/>
    <w:rsid w:val="00715E81"/>
    <w:rsid w:val="00717F6F"/>
    <w:rsid w:val="007205D0"/>
    <w:rsid w:val="007207B6"/>
    <w:rsid w:val="00720C24"/>
    <w:rsid w:val="00721775"/>
    <w:rsid w:val="007218CB"/>
    <w:rsid w:val="00721B13"/>
    <w:rsid w:val="00722355"/>
    <w:rsid w:val="0072255A"/>
    <w:rsid w:val="007228FA"/>
    <w:rsid w:val="00722DC8"/>
    <w:rsid w:val="0072326B"/>
    <w:rsid w:val="00723A2E"/>
    <w:rsid w:val="0072445A"/>
    <w:rsid w:val="00724EFB"/>
    <w:rsid w:val="00725A47"/>
    <w:rsid w:val="00726768"/>
    <w:rsid w:val="00727129"/>
    <w:rsid w:val="007317AC"/>
    <w:rsid w:val="00731C1A"/>
    <w:rsid w:val="007321A7"/>
    <w:rsid w:val="007321AC"/>
    <w:rsid w:val="00732284"/>
    <w:rsid w:val="00732646"/>
    <w:rsid w:val="007327BD"/>
    <w:rsid w:val="00732E1F"/>
    <w:rsid w:val="00733280"/>
    <w:rsid w:val="00733855"/>
    <w:rsid w:val="00733C25"/>
    <w:rsid w:val="00734255"/>
    <w:rsid w:val="00734819"/>
    <w:rsid w:val="00734AFB"/>
    <w:rsid w:val="007350A5"/>
    <w:rsid w:val="00735E5D"/>
    <w:rsid w:val="007365AE"/>
    <w:rsid w:val="00736853"/>
    <w:rsid w:val="00736AF8"/>
    <w:rsid w:val="00737826"/>
    <w:rsid w:val="0073788B"/>
    <w:rsid w:val="0074056D"/>
    <w:rsid w:val="00740B20"/>
    <w:rsid w:val="0074103E"/>
    <w:rsid w:val="007411BC"/>
    <w:rsid w:val="0074156A"/>
    <w:rsid w:val="007416D9"/>
    <w:rsid w:val="00741C36"/>
    <w:rsid w:val="007422DD"/>
    <w:rsid w:val="00742A4E"/>
    <w:rsid w:val="00742E64"/>
    <w:rsid w:val="007433C7"/>
    <w:rsid w:val="00743C08"/>
    <w:rsid w:val="0074475B"/>
    <w:rsid w:val="007462D0"/>
    <w:rsid w:val="0074653C"/>
    <w:rsid w:val="00746AB4"/>
    <w:rsid w:val="00746D40"/>
    <w:rsid w:val="00747F81"/>
    <w:rsid w:val="00751599"/>
    <w:rsid w:val="00751ACE"/>
    <w:rsid w:val="00751C6A"/>
    <w:rsid w:val="007522F4"/>
    <w:rsid w:val="00752D4A"/>
    <w:rsid w:val="00753650"/>
    <w:rsid w:val="0075435B"/>
    <w:rsid w:val="00754393"/>
    <w:rsid w:val="007547AC"/>
    <w:rsid w:val="00754850"/>
    <w:rsid w:val="00754EF1"/>
    <w:rsid w:val="007552CA"/>
    <w:rsid w:val="00755A1F"/>
    <w:rsid w:val="00756060"/>
    <w:rsid w:val="0075681C"/>
    <w:rsid w:val="0075719D"/>
    <w:rsid w:val="00757F1B"/>
    <w:rsid w:val="00760199"/>
    <w:rsid w:val="007602D6"/>
    <w:rsid w:val="00760347"/>
    <w:rsid w:val="007609E5"/>
    <w:rsid w:val="00761851"/>
    <w:rsid w:val="0076245C"/>
    <w:rsid w:val="00762E28"/>
    <w:rsid w:val="00762EED"/>
    <w:rsid w:val="007630AA"/>
    <w:rsid w:val="007635E9"/>
    <w:rsid w:val="007637AF"/>
    <w:rsid w:val="007639DB"/>
    <w:rsid w:val="00763AF6"/>
    <w:rsid w:val="00763B88"/>
    <w:rsid w:val="00764935"/>
    <w:rsid w:val="00767487"/>
    <w:rsid w:val="00767B71"/>
    <w:rsid w:val="00767F75"/>
    <w:rsid w:val="0077085E"/>
    <w:rsid w:val="00770886"/>
    <w:rsid w:val="00770973"/>
    <w:rsid w:val="007709A5"/>
    <w:rsid w:val="00770A50"/>
    <w:rsid w:val="0077130E"/>
    <w:rsid w:val="0077140A"/>
    <w:rsid w:val="007714D7"/>
    <w:rsid w:val="007717D2"/>
    <w:rsid w:val="007726C1"/>
    <w:rsid w:val="007728B5"/>
    <w:rsid w:val="00772E2C"/>
    <w:rsid w:val="007733B1"/>
    <w:rsid w:val="00773970"/>
    <w:rsid w:val="00773AF1"/>
    <w:rsid w:val="00773C67"/>
    <w:rsid w:val="007744C4"/>
    <w:rsid w:val="00774C9D"/>
    <w:rsid w:val="00775024"/>
    <w:rsid w:val="007753DE"/>
    <w:rsid w:val="007753F5"/>
    <w:rsid w:val="007759DB"/>
    <w:rsid w:val="00775F1A"/>
    <w:rsid w:val="00776148"/>
    <w:rsid w:val="007761E0"/>
    <w:rsid w:val="0077633B"/>
    <w:rsid w:val="00777D19"/>
    <w:rsid w:val="00777EB6"/>
    <w:rsid w:val="007803DF"/>
    <w:rsid w:val="00780D04"/>
    <w:rsid w:val="00780F87"/>
    <w:rsid w:val="0078182D"/>
    <w:rsid w:val="00781D4B"/>
    <w:rsid w:val="00782111"/>
    <w:rsid w:val="0078306B"/>
    <w:rsid w:val="00784464"/>
    <w:rsid w:val="00784611"/>
    <w:rsid w:val="0078510F"/>
    <w:rsid w:val="00785451"/>
    <w:rsid w:val="007854E6"/>
    <w:rsid w:val="00785800"/>
    <w:rsid w:val="007858A0"/>
    <w:rsid w:val="00785D57"/>
    <w:rsid w:val="007860F1"/>
    <w:rsid w:val="00786222"/>
    <w:rsid w:val="00786441"/>
    <w:rsid w:val="00786454"/>
    <w:rsid w:val="00786677"/>
    <w:rsid w:val="00786BFD"/>
    <w:rsid w:val="00786E79"/>
    <w:rsid w:val="007874FE"/>
    <w:rsid w:val="00787EF0"/>
    <w:rsid w:val="00790C07"/>
    <w:rsid w:val="00790FBB"/>
    <w:rsid w:val="0079123C"/>
    <w:rsid w:val="0079139B"/>
    <w:rsid w:val="00791B6A"/>
    <w:rsid w:val="007927D4"/>
    <w:rsid w:val="00792EEA"/>
    <w:rsid w:val="0079360A"/>
    <w:rsid w:val="007936B5"/>
    <w:rsid w:val="007942AD"/>
    <w:rsid w:val="0079480E"/>
    <w:rsid w:val="007948C4"/>
    <w:rsid w:val="00794AAC"/>
    <w:rsid w:val="00794CCC"/>
    <w:rsid w:val="00794EAA"/>
    <w:rsid w:val="0079561B"/>
    <w:rsid w:val="0079714A"/>
    <w:rsid w:val="0079735A"/>
    <w:rsid w:val="0079765B"/>
    <w:rsid w:val="0079793C"/>
    <w:rsid w:val="00797E43"/>
    <w:rsid w:val="00797FA5"/>
    <w:rsid w:val="007A025C"/>
    <w:rsid w:val="007A0345"/>
    <w:rsid w:val="007A0D49"/>
    <w:rsid w:val="007A12BE"/>
    <w:rsid w:val="007A158F"/>
    <w:rsid w:val="007A2389"/>
    <w:rsid w:val="007A2657"/>
    <w:rsid w:val="007A299E"/>
    <w:rsid w:val="007A2D03"/>
    <w:rsid w:val="007A32D5"/>
    <w:rsid w:val="007A3AB4"/>
    <w:rsid w:val="007A3B3D"/>
    <w:rsid w:val="007A408A"/>
    <w:rsid w:val="007A4AFE"/>
    <w:rsid w:val="007A4B31"/>
    <w:rsid w:val="007A4DE8"/>
    <w:rsid w:val="007A4F6E"/>
    <w:rsid w:val="007A6706"/>
    <w:rsid w:val="007A6C80"/>
    <w:rsid w:val="007A6CD9"/>
    <w:rsid w:val="007A71F3"/>
    <w:rsid w:val="007A7E67"/>
    <w:rsid w:val="007B047C"/>
    <w:rsid w:val="007B0FDE"/>
    <w:rsid w:val="007B15B3"/>
    <w:rsid w:val="007B1F4E"/>
    <w:rsid w:val="007B2520"/>
    <w:rsid w:val="007B2646"/>
    <w:rsid w:val="007B2F60"/>
    <w:rsid w:val="007B349B"/>
    <w:rsid w:val="007B34A3"/>
    <w:rsid w:val="007B3795"/>
    <w:rsid w:val="007B3B65"/>
    <w:rsid w:val="007B3E75"/>
    <w:rsid w:val="007B4287"/>
    <w:rsid w:val="007B42E0"/>
    <w:rsid w:val="007B454C"/>
    <w:rsid w:val="007B459E"/>
    <w:rsid w:val="007B477C"/>
    <w:rsid w:val="007B4784"/>
    <w:rsid w:val="007B562A"/>
    <w:rsid w:val="007B568E"/>
    <w:rsid w:val="007B685B"/>
    <w:rsid w:val="007B6BF8"/>
    <w:rsid w:val="007B73B6"/>
    <w:rsid w:val="007B7AC8"/>
    <w:rsid w:val="007C0AE2"/>
    <w:rsid w:val="007C0E8B"/>
    <w:rsid w:val="007C154C"/>
    <w:rsid w:val="007C2074"/>
    <w:rsid w:val="007C2155"/>
    <w:rsid w:val="007C223A"/>
    <w:rsid w:val="007C230D"/>
    <w:rsid w:val="007C2B0D"/>
    <w:rsid w:val="007C36B0"/>
    <w:rsid w:val="007C4554"/>
    <w:rsid w:val="007C48A1"/>
    <w:rsid w:val="007C5207"/>
    <w:rsid w:val="007C55BA"/>
    <w:rsid w:val="007C5ABE"/>
    <w:rsid w:val="007C664E"/>
    <w:rsid w:val="007C6AF3"/>
    <w:rsid w:val="007C6D43"/>
    <w:rsid w:val="007C74F0"/>
    <w:rsid w:val="007C780D"/>
    <w:rsid w:val="007C7B62"/>
    <w:rsid w:val="007C7BCF"/>
    <w:rsid w:val="007D0C5E"/>
    <w:rsid w:val="007D0CBE"/>
    <w:rsid w:val="007D12AA"/>
    <w:rsid w:val="007D17C7"/>
    <w:rsid w:val="007D26BB"/>
    <w:rsid w:val="007D402F"/>
    <w:rsid w:val="007D47DE"/>
    <w:rsid w:val="007D4CF4"/>
    <w:rsid w:val="007D4F02"/>
    <w:rsid w:val="007D52B5"/>
    <w:rsid w:val="007D5766"/>
    <w:rsid w:val="007D586C"/>
    <w:rsid w:val="007D58F0"/>
    <w:rsid w:val="007D6306"/>
    <w:rsid w:val="007D661D"/>
    <w:rsid w:val="007D67FD"/>
    <w:rsid w:val="007D7819"/>
    <w:rsid w:val="007D7CBE"/>
    <w:rsid w:val="007D7CC4"/>
    <w:rsid w:val="007E005E"/>
    <w:rsid w:val="007E0204"/>
    <w:rsid w:val="007E0464"/>
    <w:rsid w:val="007E04B8"/>
    <w:rsid w:val="007E0B5D"/>
    <w:rsid w:val="007E10CB"/>
    <w:rsid w:val="007E1AE0"/>
    <w:rsid w:val="007E1D47"/>
    <w:rsid w:val="007E25EA"/>
    <w:rsid w:val="007E3150"/>
    <w:rsid w:val="007E51B4"/>
    <w:rsid w:val="007E5BF5"/>
    <w:rsid w:val="007E5E77"/>
    <w:rsid w:val="007E70E4"/>
    <w:rsid w:val="007E7435"/>
    <w:rsid w:val="007F054F"/>
    <w:rsid w:val="007F0582"/>
    <w:rsid w:val="007F0599"/>
    <w:rsid w:val="007F12BF"/>
    <w:rsid w:val="007F1955"/>
    <w:rsid w:val="007F1B22"/>
    <w:rsid w:val="007F1BF7"/>
    <w:rsid w:val="007F2309"/>
    <w:rsid w:val="007F248D"/>
    <w:rsid w:val="007F336E"/>
    <w:rsid w:val="007F3E53"/>
    <w:rsid w:val="007F46F2"/>
    <w:rsid w:val="007F493B"/>
    <w:rsid w:val="007F4C5A"/>
    <w:rsid w:val="007F50CE"/>
    <w:rsid w:val="007F5511"/>
    <w:rsid w:val="007F563D"/>
    <w:rsid w:val="007F5B0C"/>
    <w:rsid w:val="007F64F4"/>
    <w:rsid w:val="007F6E4E"/>
    <w:rsid w:val="007F7558"/>
    <w:rsid w:val="007F7B4B"/>
    <w:rsid w:val="007F7D97"/>
    <w:rsid w:val="00801230"/>
    <w:rsid w:val="00801BBB"/>
    <w:rsid w:val="008020F7"/>
    <w:rsid w:val="00802714"/>
    <w:rsid w:val="00802FBB"/>
    <w:rsid w:val="00803215"/>
    <w:rsid w:val="00803259"/>
    <w:rsid w:val="008035C3"/>
    <w:rsid w:val="008037F9"/>
    <w:rsid w:val="00803AB8"/>
    <w:rsid w:val="00803E11"/>
    <w:rsid w:val="00804422"/>
    <w:rsid w:val="0080471E"/>
    <w:rsid w:val="00804FEC"/>
    <w:rsid w:val="008059FF"/>
    <w:rsid w:val="008060F5"/>
    <w:rsid w:val="0080615A"/>
    <w:rsid w:val="00806666"/>
    <w:rsid w:val="00806E42"/>
    <w:rsid w:val="008070DC"/>
    <w:rsid w:val="00807B05"/>
    <w:rsid w:val="00807C9B"/>
    <w:rsid w:val="00807DAE"/>
    <w:rsid w:val="00807F07"/>
    <w:rsid w:val="008114F4"/>
    <w:rsid w:val="00811F74"/>
    <w:rsid w:val="008135BF"/>
    <w:rsid w:val="008136D2"/>
    <w:rsid w:val="008148B6"/>
    <w:rsid w:val="008153C1"/>
    <w:rsid w:val="0081561F"/>
    <w:rsid w:val="0081575B"/>
    <w:rsid w:val="0081581E"/>
    <w:rsid w:val="00815960"/>
    <w:rsid w:val="0081621B"/>
    <w:rsid w:val="00816686"/>
    <w:rsid w:val="00816ADB"/>
    <w:rsid w:val="00816C34"/>
    <w:rsid w:val="00817282"/>
    <w:rsid w:val="00817B69"/>
    <w:rsid w:val="00817DCC"/>
    <w:rsid w:val="00817EBB"/>
    <w:rsid w:val="00820215"/>
    <w:rsid w:val="008203E9"/>
    <w:rsid w:val="00820C74"/>
    <w:rsid w:val="00822281"/>
    <w:rsid w:val="0082289B"/>
    <w:rsid w:val="0082291E"/>
    <w:rsid w:val="008240E7"/>
    <w:rsid w:val="00824528"/>
    <w:rsid w:val="00824D8C"/>
    <w:rsid w:val="00825181"/>
    <w:rsid w:val="00825505"/>
    <w:rsid w:val="00825F72"/>
    <w:rsid w:val="00825FAF"/>
    <w:rsid w:val="0082648A"/>
    <w:rsid w:val="008270A3"/>
    <w:rsid w:val="008273C3"/>
    <w:rsid w:val="00827539"/>
    <w:rsid w:val="00830048"/>
    <w:rsid w:val="00830E87"/>
    <w:rsid w:val="00830FF8"/>
    <w:rsid w:val="00831122"/>
    <w:rsid w:val="00831A76"/>
    <w:rsid w:val="00832221"/>
    <w:rsid w:val="008328D9"/>
    <w:rsid w:val="00832B00"/>
    <w:rsid w:val="00832B3E"/>
    <w:rsid w:val="00832B5D"/>
    <w:rsid w:val="00832D35"/>
    <w:rsid w:val="00833024"/>
    <w:rsid w:val="008333AE"/>
    <w:rsid w:val="008342F8"/>
    <w:rsid w:val="008348C7"/>
    <w:rsid w:val="00835B17"/>
    <w:rsid w:val="00835D20"/>
    <w:rsid w:val="0083664F"/>
    <w:rsid w:val="00836921"/>
    <w:rsid w:val="008371BB"/>
    <w:rsid w:val="00837463"/>
    <w:rsid w:val="00837FF0"/>
    <w:rsid w:val="0084020E"/>
    <w:rsid w:val="00840987"/>
    <w:rsid w:val="00840DEF"/>
    <w:rsid w:val="008411C6"/>
    <w:rsid w:val="008416B5"/>
    <w:rsid w:val="00841775"/>
    <w:rsid w:val="00841ED2"/>
    <w:rsid w:val="00841FFA"/>
    <w:rsid w:val="008421C2"/>
    <w:rsid w:val="0084292D"/>
    <w:rsid w:val="00843010"/>
    <w:rsid w:val="00843108"/>
    <w:rsid w:val="0084349A"/>
    <w:rsid w:val="00844BCA"/>
    <w:rsid w:val="00844D19"/>
    <w:rsid w:val="0084501A"/>
    <w:rsid w:val="0084575D"/>
    <w:rsid w:val="00845789"/>
    <w:rsid w:val="00845C4E"/>
    <w:rsid w:val="0084620A"/>
    <w:rsid w:val="008462C0"/>
    <w:rsid w:val="0084640D"/>
    <w:rsid w:val="0084648E"/>
    <w:rsid w:val="00847BFC"/>
    <w:rsid w:val="00847F09"/>
    <w:rsid w:val="00850539"/>
    <w:rsid w:val="00850E46"/>
    <w:rsid w:val="00850F82"/>
    <w:rsid w:val="008515E8"/>
    <w:rsid w:val="00851808"/>
    <w:rsid w:val="0085290E"/>
    <w:rsid w:val="00852E12"/>
    <w:rsid w:val="00852E8C"/>
    <w:rsid w:val="0085300A"/>
    <w:rsid w:val="00853C12"/>
    <w:rsid w:val="00853E7C"/>
    <w:rsid w:val="00854105"/>
    <w:rsid w:val="008541A5"/>
    <w:rsid w:val="00854629"/>
    <w:rsid w:val="00854791"/>
    <w:rsid w:val="00854B0E"/>
    <w:rsid w:val="00854BE0"/>
    <w:rsid w:val="00855C49"/>
    <w:rsid w:val="00855FF7"/>
    <w:rsid w:val="00856A7D"/>
    <w:rsid w:val="00856BE7"/>
    <w:rsid w:val="008574AA"/>
    <w:rsid w:val="00857C8D"/>
    <w:rsid w:val="00857E4F"/>
    <w:rsid w:val="00857F19"/>
    <w:rsid w:val="00860A1B"/>
    <w:rsid w:val="008614A3"/>
    <w:rsid w:val="008618F6"/>
    <w:rsid w:val="00861A3E"/>
    <w:rsid w:val="00861B55"/>
    <w:rsid w:val="00862455"/>
    <w:rsid w:val="00862714"/>
    <w:rsid w:val="00863459"/>
    <w:rsid w:val="00863701"/>
    <w:rsid w:val="00863F03"/>
    <w:rsid w:val="00863F0F"/>
    <w:rsid w:val="0086430E"/>
    <w:rsid w:val="00864819"/>
    <w:rsid w:val="008656BB"/>
    <w:rsid w:val="008656DD"/>
    <w:rsid w:val="00865742"/>
    <w:rsid w:val="00865B98"/>
    <w:rsid w:val="00865D87"/>
    <w:rsid w:val="00866068"/>
    <w:rsid w:val="008663A7"/>
    <w:rsid w:val="00866BF8"/>
    <w:rsid w:val="0086706F"/>
    <w:rsid w:val="00867111"/>
    <w:rsid w:val="0086758A"/>
    <w:rsid w:val="00867A31"/>
    <w:rsid w:val="00867AF2"/>
    <w:rsid w:val="00871A39"/>
    <w:rsid w:val="00871FFF"/>
    <w:rsid w:val="00872C8E"/>
    <w:rsid w:val="00873632"/>
    <w:rsid w:val="00873657"/>
    <w:rsid w:val="00873E6A"/>
    <w:rsid w:val="00873E7E"/>
    <w:rsid w:val="008753C9"/>
    <w:rsid w:val="008758AD"/>
    <w:rsid w:val="008758E9"/>
    <w:rsid w:val="00875A0F"/>
    <w:rsid w:val="008763D0"/>
    <w:rsid w:val="00876CC9"/>
    <w:rsid w:val="00876E50"/>
    <w:rsid w:val="0087757B"/>
    <w:rsid w:val="0087795C"/>
    <w:rsid w:val="00880492"/>
    <w:rsid w:val="00880F96"/>
    <w:rsid w:val="008814CA"/>
    <w:rsid w:val="008821BB"/>
    <w:rsid w:val="00882239"/>
    <w:rsid w:val="00882318"/>
    <w:rsid w:val="00882507"/>
    <w:rsid w:val="008828A4"/>
    <w:rsid w:val="00882C3F"/>
    <w:rsid w:val="00883045"/>
    <w:rsid w:val="00883354"/>
    <w:rsid w:val="0088336A"/>
    <w:rsid w:val="00883D08"/>
    <w:rsid w:val="00883F27"/>
    <w:rsid w:val="00884921"/>
    <w:rsid w:val="00884B1A"/>
    <w:rsid w:val="00884B66"/>
    <w:rsid w:val="00884D6C"/>
    <w:rsid w:val="00884D91"/>
    <w:rsid w:val="00885234"/>
    <w:rsid w:val="00885617"/>
    <w:rsid w:val="00885EC8"/>
    <w:rsid w:val="008864F0"/>
    <w:rsid w:val="0088683D"/>
    <w:rsid w:val="00886D91"/>
    <w:rsid w:val="00886DE7"/>
    <w:rsid w:val="008871AB"/>
    <w:rsid w:val="0088737E"/>
    <w:rsid w:val="00887885"/>
    <w:rsid w:val="008879C7"/>
    <w:rsid w:val="00887A10"/>
    <w:rsid w:val="00890E95"/>
    <w:rsid w:val="008912CF"/>
    <w:rsid w:val="00891683"/>
    <w:rsid w:val="0089178C"/>
    <w:rsid w:val="008917B2"/>
    <w:rsid w:val="008920E4"/>
    <w:rsid w:val="008923EB"/>
    <w:rsid w:val="00892CCC"/>
    <w:rsid w:val="0089300F"/>
    <w:rsid w:val="00893375"/>
    <w:rsid w:val="00893E7A"/>
    <w:rsid w:val="00893F8A"/>
    <w:rsid w:val="008946B2"/>
    <w:rsid w:val="008952C2"/>
    <w:rsid w:val="00895382"/>
    <w:rsid w:val="00895AEA"/>
    <w:rsid w:val="00896B23"/>
    <w:rsid w:val="00896C91"/>
    <w:rsid w:val="00896E3E"/>
    <w:rsid w:val="00896F7F"/>
    <w:rsid w:val="00897267"/>
    <w:rsid w:val="0089768B"/>
    <w:rsid w:val="008A064C"/>
    <w:rsid w:val="008A07B5"/>
    <w:rsid w:val="008A08B2"/>
    <w:rsid w:val="008A0BB0"/>
    <w:rsid w:val="008A0CD1"/>
    <w:rsid w:val="008A1432"/>
    <w:rsid w:val="008A1490"/>
    <w:rsid w:val="008A1ACB"/>
    <w:rsid w:val="008A2413"/>
    <w:rsid w:val="008A2794"/>
    <w:rsid w:val="008A2A7F"/>
    <w:rsid w:val="008A2DC4"/>
    <w:rsid w:val="008A3164"/>
    <w:rsid w:val="008A44B1"/>
    <w:rsid w:val="008A51FF"/>
    <w:rsid w:val="008A563C"/>
    <w:rsid w:val="008A5EB8"/>
    <w:rsid w:val="008A6443"/>
    <w:rsid w:val="008A6CF3"/>
    <w:rsid w:val="008A6CFD"/>
    <w:rsid w:val="008A7564"/>
    <w:rsid w:val="008B0637"/>
    <w:rsid w:val="008B0671"/>
    <w:rsid w:val="008B139B"/>
    <w:rsid w:val="008B170D"/>
    <w:rsid w:val="008B1E76"/>
    <w:rsid w:val="008B2B38"/>
    <w:rsid w:val="008B3169"/>
    <w:rsid w:val="008B3552"/>
    <w:rsid w:val="008B3F98"/>
    <w:rsid w:val="008B4257"/>
    <w:rsid w:val="008B5019"/>
    <w:rsid w:val="008B5434"/>
    <w:rsid w:val="008B59FD"/>
    <w:rsid w:val="008B5B84"/>
    <w:rsid w:val="008B7B70"/>
    <w:rsid w:val="008C060B"/>
    <w:rsid w:val="008C2366"/>
    <w:rsid w:val="008C23BF"/>
    <w:rsid w:val="008C23E0"/>
    <w:rsid w:val="008C2D1E"/>
    <w:rsid w:val="008C2D72"/>
    <w:rsid w:val="008C32CA"/>
    <w:rsid w:val="008C359A"/>
    <w:rsid w:val="008C3AA0"/>
    <w:rsid w:val="008C3DBB"/>
    <w:rsid w:val="008C4009"/>
    <w:rsid w:val="008C461A"/>
    <w:rsid w:val="008C4864"/>
    <w:rsid w:val="008C4ED2"/>
    <w:rsid w:val="008C504A"/>
    <w:rsid w:val="008C51C9"/>
    <w:rsid w:val="008C55B2"/>
    <w:rsid w:val="008C6025"/>
    <w:rsid w:val="008C6395"/>
    <w:rsid w:val="008C7355"/>
    <w:rsid w:val="008C74FE"/>
    <w:rsid w:val="008C7807"/>
    <w:rsid w:val="008C7A60"/>
    <w:rsid w:val="008D06BA"/>
    <w:rsid w:val="008D0CEE"/>
    <w:rsid w:val="008D1555"/>
    <w:rsid w:val="008D15C7"/>
    <w:rsid w:val="008D1F7F"/>
    <w:rsid w:val="008D2AFC"/>
    <w:rsid w:val="008D3462"/>
    <w:rsid w:val="008D365C"/>
    <w:rsid w:val="008D38EF"/>
    <w:rsid w:val="008D3DAC"/>
    <w:rsid w:val="008D3DBF"/>
    <w:rsid w:val="008D47B5"/>
    <w:rsid w:val="008D58F9"/>
    <w:rsid w:val="008D5D2A"/>
    <w:rsid w:val="008D5F4E"/>
    <w:rsid w:val="008D645F"/>
    <w:rsid w:val="008D69D8"/>
    <w:rsid w:val="008D72D4"/>
    <w:rsid w:val="008D735B"/>
    <w:rsid w:val="008D75A2"/>
    <w:rsid w:val="008D76C3"/>
    <w:rsid w:val="008D7783"/>
    <w:rsid w:val="008D7B46"/>
    <w:rsid w:val="008D7FE6"/>
    <w:rsid w:val="008E0011"/>
    <w:rsid w:val="008E0020"/>
    <w:rsid w:val="008E08F2"/>
    <w:rsid w:val="008E09EF"/>
    <w:rsid w:val="008E0A6F"/>
    <w:rsid w:val="008E0FA3"/>
    <w:rsid w:val="008E1165"/>
    <w:rsid w:val="008E17BE"/>
    <w:rsid w:val="008E1A4D"/>
    <w:rsid w:val="008E1A7A"/>
    <w:rsid w:val="008E234B"/>
    <w:rsid w:val="008E2C54"/>
    <w:rsid w:val="008E376F"/>
    <w:rsid w:val="008E407C"/>
    <w:rsid w:val="008E5D0E"/>
    <w:rsid w:val="008E5EC1"/>
    <w:rsid w:val="008E61A1"/>
    <w:rsid w:val="008E62C7"/>
    <w:rsid w:val="008E6569"/>
    <w:rsid w:val="008E677F"/>
    <w:rsid w:val="008E7226"/>
    <w:rsid w:val="008E73B0"/>
    <w:rsid w:val="008E73D5"/>
    <w:rsid w:val="008E74BA"/>
    <w:rsid w:val="008E7570"/>
    <w:rsid w:val="008F02EF"/>
    <w:rsid w:val="008F0886"/>
    <w:rsid w:val="008F08CD"/>
    <w:rsid w:val="008F192F"/>
    <w:rsid w:val="008F264D"/>
    <w:rsid w:val="008F270B"/>
    <w:rsid w:val="008F2C06"/>
    <w:rsid w:val="008F2C3D"/>
    <w:rsid w:val="008F2D0D"/>
    <w:rsid w:val="008F3227"/>
    <w:rsid w:val="008F388F"/>
    <w:rsid w:val="008F391B"/>
    <w:rsid w:val="008F3BAF"/>
    <w:rsid w:val="008F3C98"/>
    <w:rsid w:val="008F47D3"/>
    <w:rsid w:val="008F4810"/>
    <w:rsid w:val="008F4979"/>
    <w:rsid w:val="008F4A7A"/>
    <w:rsid w:val="008F4E82"/>
    <w:rsid w:val="008F52EE"/>
    <w:rsid w:val="008F550B"/>
    <w:rsid w:val="008F5F76"/>
    <w:rsid w:val="008F600F"/>
    <w:rsid w:val="008F62BB"/>
    <w:rsid w:val="008F66AD"/>
    <w:rsid w:val="008F70C3"/>
    <w:rsid w:val="008F71F0"/>
    <w:rsid w:val="008F7755"/>
    <w:rsid w:val="008F7A37"/>
    <w:rsid w:val="00900572"/>
    <w:rsid w:val="009007A1"/>
    <w:rsid w:val="00900F24"/>
    <w:rsid w:val="0090107A"/>
    <w:rsid w:val="00902123"/>
    <w:rsid w:val="009023B7"/>
    <w:rsid w:val="009032EE"/>
    <w:rsid w:val="00903AE5"/>
    <w:rsid w:val="00903DDA"/>
    <w:rsid w:val="00903E4B"/>
    <w:rsid w:val="009042D9"/>
    <w:rsid w:val="00904619"/>
    <w:rsid w:val="00904BF2"/>
    <w:rsid w:val="00904CB6"/>
    <w:rsid w:val="00904CE6"/>
    <w:rsid w:val="00904DA3"/>
    <w:rsid w:val="00906802"/>
    <w:rsid w:val="0090684D"/>
    <w:rsid w:val="00906ED3"/>
    <w:rsid w:val="009070E9"/>
    <w:rsid w:val="0090768C"/>
    <w:rsid w:val="0091018C"/>
    <w:rsid w:val="00910B66"/>
    <w:rsid w:val="00911840"/>
    <w:rsid w:val="0091198C"/>
    <w:rsid w:val="00911B81"/>
    <w:rsid w:val="00911BB9"/>
    <w:rsid w:val="0091274C"/>
    <w:rsid w:val="00912F2C"/>
    <w:rsid w:val="009132B6"/>
    <w:rsid w:val="00913FAE"/>
    <w:rsid w:val="00914DEB"/>
    <w:rsid w:val="0091506B"/>
    <w:rsid w:val="0091535E"/>
    <w:rsid w:val="00915ECD"/>
    <w:rsid w:val="0091612D"/>
    <w:rsid w:val="00916343"/>
    <w:rsid w:val="00916772"/>
    <w:rsid w:val="009168D5"/>
    <w:rsid w:val="0091748F"/>
    <w:rsid w:val="00917BF7"/>
    <w:rsid w:val="0092035F"/>
    <w:rsid w:val="00920931"/>
    <w:rsid w:val="00920D08"/>
    <w:rsid w:val="009215D1"/>
    <w:rsid w:val="009216BE"/>
    <w:rsid w:val="00921B4B"/>
    <w:rsid w:val="00921DB5"/>
    <w:rsid w:val="00921E3E"/>
    <w:rsid w:val="00921E5A"/>
    <w:rsid w:val="009220BE"/>
    <w:rsid w:val="00922E87"/>
    <w:rsid w:val="009236AC"/>
    <w:rsid w:val="00924BA7"/>
    <w:rsid w:val="00924F3F"/>
    <w:rsid w:val="0092522D"/>
    <w:rsid w:val="00925A5D"/>
    <w:rsid w:val="0092601C"/>
    <w:rsid w:val="00926675"/>
    <w:rsid w:val="009266A9"/>
    <w:rsid w:val="00926F6A"/>
    <w:rsid w:val="00927281"/>
    <w:rsid w:val="0092736A"/>
    <w:rsid w:val="009275C9"/>
    <w:rsid w:val="009276AE"/>
    <w:rsid w:val="00927998"/>
    <w:rsid w:val="00927AE0"/>
    <w:rsid w:val="00927B4A"/>
    <w:rsid w:val="00927EAE"/>
    <w:rsid w:val="009302CC"/>
    <w:rsid w:val="009305B5"/>
    <w:rsid w:val="00930A2B"/>
    <w:rsid w:val="00930AD7"/>
    <w:rsid w:val="00930EB3"/>
    <w:rsid w:val="00931197"/>
    <w:rsid w:val="009331DF"/>
    <w:rsid w:val="0093331A"/>
    <w:rsid w:val="00933497"/>
    <w:rsid w:val="00933843"/>
    <w:rsid w:val="00933B2E"/>
    <w:rsid w:val="00934182"/>
    <w:rsid w:val="00934249"/>
    <w:rsid w:val="009342E0"/>
    <w:rsid w:val="0093463F"/>
    <w:rsid w:val="00934CCA"/>
    <w:rsid w:val="009350D8"/>
    <w:rsid w:val="0093531D"/>
    <w:rsid w:val="00935438"/>
    <w:rsid w:val="009358D7"/>
    <w:rsid w:val="00935E32"/>
    <w:rsid w:val="0093654E"/>
    <w:rsid w:val="009365D7"/>
    <w:rsid w:val="009366C8"/>
    <w:rsid w:val="00936765"/>
    <w:rsid w:val="00936C5D"/>
    <w:rsid w:val="00936DAD"/>
    <w:rsid w:val="0093707A"/>
    <w:rsid w:val="0093774F"/>
    <w:rsid w:val="00937947"/>
    <w:rsid w:val="00937A86"/>
    <w:rsid w:val="00937E39"/>
    <w:rsid w:val="00937FA8"/>
    <w:rsid w:val="0094095C"/>
    <w:rsid w:val="00940A0B"/>
    <w:rsid w:val="00941563"/>
    <w:rsid w:val="00941678"/>
    <w:rsid w:val="009426C5"/>
    <w:rsid w:val="00942BD6"/>
    <w:rsid w:val="00942C5C"/>
    <w:rsid w:val="00943C49"/>
    <w:rsid w:val="00943D0E"/>
    <w:rsid w:val="009443AC"/>
    <w:rsid w:val="009445EF"/>
    <w:rsid w:val="00944605"/>
    <w:rsid w:val="0094498B"/>
    <w:rsid w:val="00944DCF"/>
    <w:rsid w:val="00945315"/>
    <w:rsid w:val="00945E16"/>
    <w:rsid w:val="009462AD"/>
    <w:rsid w:val="00947785"/>
    <w:rsid w:val="00947815"/>
    <w:rsid w:val="00947F47"/>
    <w:rsid w:val="0095032C"/>
    <w:rsid w:val="00950755"/>
    <w:rsid w:val="00950776"/>
    <w:rsid w:val="00950A09"/>
    <w:rsid w:val="00950F6E"/>
    <w:rsid w:val="00951062"/>
    <w:rsid w:val="00951120"/>
    <w:rsid w:val="00951E99"/>
    <w:rsid w:val="00952674"/>
    <w:rsid w:val="009529A6"/>
    <w:rsid w:val="00952C3B"/>
    <w:rsid w:val="009530C3"/>
    <w:rsid w:val="0095314A"/>
    <w:rsid w:val="0095417E"/>
    <w:rsid w:val="00954795"/>
    <w:rsid w:val="00954F7E"/>
    <w:rsid w:val="009550B4"/>
    <w:rsid w:val="009560E0"/>
    <w:rsid w:val="00956A9F"/>
    <w:rsid w:val="009570BD"/>
    <w:rsid w:val="009577EF"/>
    <w:rsid w:val="0096016F"/>
    <w:rsid w:val="009605FA"/>
    <w:rsid w:val="00960F28"/>
    <w:rsid w:val="00960F44"/>
    <w:rsid w:val="00961182"/>
    <w:rsid w:val="009617DC"/>
    <w:rsid w:val="00961F93"/>
    <w:rsid w:val="00962EF6"/>
    <w:rsid w:val="009635E8"/>
    <w:rsid w:val="009638D7"/>
    <w:rsid w:val="00963BC3"/>
    <w:rsid w:val="00963D68"/>
    <w:rsid w:val="00964220"/>
    <w:rsid w:val="00964833"/>
    <w:rsid w:val="00964DA3"/>
    <w:rsid w:val="00964F82"/>
    <w:rsid w:val="009652AD"/>
    <w:rsid w:val="00965957"/>
    <w:rsid w:val="00965FAC"/>
    <w:rsid w:val="00966532"/>
    <w:rsid w:val="009666FC"/>
    <w:rsid w:val="009668D3"/>
    <w:rsid w:val="00966D93"/>
    <w:rsid w:val="009671B6"/>
    <w:rsid w:val="00970176"/>
    <w:rsid w:val="00970341"/>
    <w:rsid w:val="00970422"/>
    <w:rsid w:val="0097070C"/>
    <w:rsid w:val="00970B94"/>
    <w:rsid w:val="009712C9"/>
    <w:rsid w:val="0097136B"/>
    <w:rsid w:val="009714B6"/>
    <w:rsid w:val="00972A0B"/>
    <w:rsid w:val="00972C47"/>
    <w:rsid w:val="00973E38"/>
    <w:rsid w:val="009743A3"/>
    <w:rsid w:val="009746CE"/>
    <w:rsid w:val="00975004"/>
    <w:rsid w:val="00975799"/>
    <w:rsid w:val="00976CE8"/>
    <w:rsid w:val="00976FF4"/>
    <w:rsid w:val="009771D2"/>
    <w:rsid w:val="0097720A"/>
    <w:rsid w:val="0097746B"/>
    <w:rsid w:val="0097796C"/>
    <w:rsid w:val="00977D1E"/>
    <w:rsid w:val="00977E88"/>
    <w:rsid w:val="00980A4F"/>
    <w:rsid w:val="00981538"/>
    <w:rsid w:val="00981820"/>
    <w:rsid w:val="00981AE6"/>
    <w:rsid w:val="00982818"/>
    <w:rsid w:val="00982B00"/>
    <w:rsid w:val="0098327B"/>
    <w:rsid w:val="00983F88"/>
    <w:rsid w:val="009843AE"/>
    <w:rsid w:val="00984B46"/>
    <w:rsid w:val="00984D6B"/>
    <w:rsid w:val="0098545C"/>
    <w:rsid w:val="00985DA0"/>
    <w:rsid w:val="00985F3A"/>
    <w:rsid w:val="009861C7"/>
    <w:rsid w:val="009862CB"/>
    <w:rsid w:val="00986465"/>
    <w:rsid w:val="00986769"/>
    <w:rsid w:val="009873BF"/>
    <w:rsid w:val="00987A38"/>
    <w:rsid w:val="00987E5B"/>
    <w:rsid w:val="00987E7D"/>
    <w:rsid w:val="00990008"/>
    <w:rsid w:val="00990BA2"/>
    <w:rsid w:val="00992AFB"/>
    <w:rsid w:val="009941C9"/>
    <w:rsid w:val="0099490A"/>
    <w:rsid w:val="00994AB0"/>
    <w:rsid w:val="00994CA7"/>
    <w:rsid w:val="00994E15"/>
    <w:rsid w:val="00994E94"/>
    <w:rsid w:val="009950C1"/>
    <w:rsid w:val="0099612A"/>
    <w:rsid w:val="00996B23"/>
    <w:rsid w:val="00997148"/>
    <w:rsid w:val="009972C1"/>
    <w:rsid w:val="00997478"/>
    <w:rsid w:val="009A0643"/>
    <w:rsid w:val="009A07A1"/>
    <w:rsid w:val="009A09C8"/>
    <w:rsid w:val="009A1A5A"/>
    <w:rsid w:val="009A2034"/>
    <w:rsid w:val="009A20FA"/>
    <w:rsid w:val="009A2146"/>
    <w:rsid w:val="009A215F"/>
    <w:rsid w:val="009A229A"/>
    <w:rsid w:val="009A2765"/>
    <w:rsid w:val="009A28D4"/>
    <w:rsid w:val="009A29D9"/>
    <w:rsid w:val="009A29F6"/>
    <w:rsid w:val="009A2C5E"/>
    <w:rsid w:val="009A3732"/>
    <w:rsid w:val="009A393F"/>
    <w:rsid w:val="009A3DED"/>
    <w:rsid w:val="009A497E"/>
    <w:rsid w:val="009A4C01"/>
    <w:rsid w:val="009A4E0D"/>
    <w:rsid w:val="009A5BB1"/>
    <w:rsid w:val="009A6113"/>
    <w:rsid w:val="009A6CD4"/>
    <w:rsid w:val="009B0E2D"/>
    <w:rsid w:val="009B10C8"/>
    <w:rsid w:val="009B1126"/>
    <w:rsid w:val="009B1B71"/>
    <w:rsid w:val="009B1BCC"/>
    <w:rsid w:val="009B1D54"/>
    <w:rsid w:val="009B25E4"/>
    <w:rsid w:val="009B324E"/>
    <w:rsid w:val="009B36D9"/>
    <w:rsid w:val="009B39BE"/>
    <w:rsid w:val="009B50CA"/>
    <w:rsid w:val="009B59C5"/>
    <w:rsid w:val="009B65D5"/>
    <w:rsid w:val="009B6F91"/>
    <w:rsid w:val="009B7920"/>
    <w:rsid w:val="009B79E2"/>
    <w:rsid w:val="009C078F"/>
    <w:rsid w:val="009C0AB2"/>
    <w:rsid w:val="009C16A1"/>
    <w:rsid w:val="009C1B30"/>
    <w:rsid w:val="009C1DD8"/>
    <w:rsid w:val="009C20DF"/>
    <w:rsid w:val="009C20EB"/>
    <w:rsid w:val="009C2560"/>
    <w:rsid w:val="009C3535"/>
    <w:rsid w:val="009C35CB"/>
    <w:rsid w:val="009C3AC2"/>
    <w:rsid w:val="009C3BA5"/>
    <w:rsid w:val="009C3E79"/>
    <w:rsid w:val="009C3FA8"/>
    <w:rsid w:val="009C4668"/>
    <w:rsid w:val="009C4C66"/>
    <w:rsid w:val="009C5A27"/>
    <w:rsid w:val="009C63EE"/>
    <w:rsid w:val="009C6583"/>
    <w:rsid w:val="009C6AAF"/>
    <w:rsid w:val="009C6CC8"/>
    <w:rsid w:val="009C706E"/>
    <w:rsid w:val="009C753E"/>
    <w:rsid w:val="009C7F9C"/>
    <w:rsid w:val="009D006F"/>
    <w:rsid w:val="009D0209"/>
    <w:rsid w:val="009D0F3E"/>
    <w:rsid w:val="009D1FA0"/>
    <w:rsid w:val="009D27CF"/>
    <w:rsid w:val="009D283F"/>
    <w:rsid w:val="009D2B35"/>
    <w:rsid w:val="009D2C48"/>
    <w:rsid w:val="009D3223"/>
    <w:rsid w:val="009D3382"/>
    <w:rsid w:val="009D3AC6"/>
    <w:rsid w:val="009D3CF1"/>
    <w:rsid w:val="009D3F83"/>
    <w:rsid w:val="009D47F4"/>
    <w:rsid w:val="009D4890"/>
    <w:rsid w:val="009D4DF5"/>
    <w:rsid w:val="009D546E"/>
    <w:rsid w:val="009D5BE0"/>
    <w:rsid w:val="009D5CDC"/>
    <w:rsid w:val="009D5D79"/>
    <w:rsid w:val="009D627E"/>
    <w:rsid w:val="009D641F"/>
    <w:rsid w:val="009D662C"/>
    <w:rsid w:val="009D676D"/>
    <w:rsid w:val="009D6797"/>
    <w:rsid w:val="009D6B89"/>
    <w:rsid w:val="009D6F50"/>
    <w:rsid w:val="009D721E"/>
    <w:rsid w:val="009D7CF0"/>
    <w:rsid w:val="009E0533"/>
    <w:rsid w:val="009E148F"/>
    <w:rsid w:val="009E1CBE"/>
    <w:rsid w:val="009E1E21"/>
    <w:rsid w:val="009E2A1A"/>
    <w:rsid w:val="009E2E50"/>
    <w:rsid w:val="009E3311"/>
    <w:rsid w:val="009E347B"/>
    <w:rsid w:val="009E3520"/>
    <w:rsid w:val="009E394C"/>
    <w:rsid w:val="009E4713"/>
    <w:rsid w:val="009E4E81"/>
    <w:rsid w:val="009E5059"/>
    <w:rsid w:val="009E583B"/>
    <w:rsid w:val="009E660F"/>
    <w:rsid w:val="009E6F4B"/>
    <w:rsid w:val="009E7DC3"/>
    <w:rsid w:val="009F01A9"/>
    <w:rsid w:val="009F0413"/>
    <w:rsid w:val="009F0A52"/>
    <w:rsid w:val="009F0CAA"/>
    <w:rsid w:val="009F138F"/>
    <w:rsid w:val="009F152A"/>
    <w:rsid w:val="009F1B10"/>
    <w:rsid w:val="009F1CA9"/>
    <w:rsid w:val="009F1CBB"/>
    <w:rsid w:val="009F1FD3"/>
    <w:rsid w:val="009F310F"/>
    <w:rsid w:val="009F315F"/>
    <w:rsid w:val="009F3960"/>
    <w:rsid w:val="009F3A80"/>
    <w:rsid w:val="009F3D05"/>
    <w:rsid w:val="009F3EED"/>
    <w:rsid w:val="009F4B43"/>
    <w:rsid w:val="009F53D6"/>
    <w:rsid w:val="009F5FB2"/>
    <w:rsid w:val="009F6B82"/>
    <w:rsid w:val="009F6C1A"/>
    <w:rsid w:val="009F6EE6"/>
    <w:rsid w:val="009F70D3"/>
    <w:rsid w:val="009F7255"/>
    <w:rsid w:val="00A00821"/>
    <w:rsid w:val="00A010C2"/>
    <w:rsid w:val="00A01302"/>
    <w:rsid w:val="00A01457"/>
    <w:rsid w:val="00A0230A"/>
    <w:rsid w:val="00A023A0"/>
    <w:rsid w:val="00A02915"/>
    <w:rsid w:val="00A02CC1"/>
    <w:rsid w:val="00A03200"/>
    <w:rsid w:val="00A0358D"/>
    <w:rsid w:val="00A03926"/>
    <w:rsid w:val="00A03E9F"/>
    <w:rsid w:val="00A0421E"/>
    <w:rsid w:val="00A042C7"/>
    <w:rsid w:val="00A044EC"/>
    <w:rsid w:val="00A04C9F"/>
    <w:rsid w:val="00A050ED"/>
    <w:rsid w:val="00A051B4"/>
    <w:rsid w:val="00A05926"/>
    <w:rsid w:val="00A06571"/>
    <w:rsid w:val="00A06A2D"/>
    <w:rsid w:val="00A06B9E"/>
    <w:rsid w:val="00A07970"/>
    <w:rsid w:val="00A102A1"/>
    <w:rsid w:val="00A1134D"/>
    <w:rsid w:val="00A115D3"/>
    <w:rsid w:val="00A11F84"/>
    <w:rsid w:val="00A12915"/>
    <w:rsid w:val="00A13695"/>
    <w:rsid w:val="00A1396C"/>
    <w:rsid w:val="00A1399F"/>
    <w:rsid w:val="00A14925"/>
    <w:rsid w:val="00A14C61"/>
    <w:rsid w:val="00A15326"/>
    <w:rsid w:val="00A15678"/>
    <w:rsid w:val="00A15739"/>
    <w:rsid w:val="00A15840"/>
    <w:rsid w:val="00A15F6F"/>
    <w:rsid w:val="00A167F8"/>
    <w:rsid w:val="00A1698D"/>
    <w:rsid w:val="00A16A2D"/>
    <w:rsid w:val="00A17806"/>
    <w:rsid w:val="00A179C4"/>
    <w:rsid w:val="00A20EA3"/>
    <w:rsid w:val="00A2160D"/>
    <w:rsid w:val="00A220ED"/>
    <w:rsid w:val="00A228D0"/>
    <w:rsid w:val="00A22ADA"/>
    <w:rsid w:val="00A2391D"/>
    <w:rsid w:val="00A24051"/>
    <w:rsid w:val="00A24422"/>
    <w:rsid w:val="00A24F0A"/>
    <w:rsid w:val="00A2558E"/>
    <w:rsid w:val="00A26218"/>
    <w:rsid w:val="00A26879"/>
    <w:rsid w:val="00A26A00"/>
    <w:rsid w:val="00A26D29"/>
    <w:rsid w:val="00A27541"/>
    <w:rsid w:val="00A27624"/>
    <w:rsid w:val="00A27C9D"/>
    <w:rsid w:val="00A30725"/>
    <w:rsid w:val="00A30E0D"/>
    <w:rsid w:val="00A31100"/>
    <w:rsid w:val="00A31D71"/>
    <w:rsid w:val="00A3240D"/>
    <w:rsid w:val="00A32998"/>
    <w:rsid w:val="00A32C6E"/>
    <w:rsid w:val="00A341DD"/>
    <w:rsid w:val="00A34873"/>
    <w:rsid w:val="00A34D90"/>
    <w:rsid w:val="00A35227"/>
    <w:rsid w:val="00A352F3"/>
    <w:rsid w:val="00A354AB"/>
    <w:rsid w:val="00A35730"/>
    <w:rsid w:val="00A35D97"/>
    <w:rsid w:val="00A3671C"/>
    <w:rsid w:val="00A367CF"/>
    <w:rsid w:val="00A36B3A"/>
    <w:rsid w:val="00A36D4C"/>
    <w:rsid w:val="00A36E32"/>
    <w:rsid w:val="00A36FC7"/>
    <w:rsid w:val="00A375DD"/>
    <w:rsid w:val="00A406EA"/>
    <w:rsid w:val="00A40999"/>
    <w:rsid w:val="00A40AEC"/>
    <w:rsid w:val="00A40CAE"/>
    <w:rsid w:val="00A414F0"/>
    <w:rsid w:val="00A4193E"/>
    <w:rsid w:val="00A420F8"/>
    <w:rsid w:val="00A42293"/>
    <w:rsid w:val="00A42837"/>
    <w:rsid w:val="00A42EB4"/>
    <w:rsid w:val="00A42FC0"/>
    <w:rsid w:val="00A44A67"/>
    <w:rsid w:val="00A45DA7"/>
    <w:rsid w:val="00A46487"/>
    <w:rsid w:val="00A46B54"/>
    <w:rsid w:val="00A46C57"/>
    <w:rsid w:val="00A4721C"/>
    <w:rsid w:val="00A4771D"/>
    <w:rsid w:val="00A47C54"/>
    <w:rsid w:val="00A506A0"/>
    <w:rsid w:val="00A509EC"/>
    <w:rsid w:val="00A51129"/>
    <w:rsid w:val="00A512F8"/>
    <w:rsid w:val="00A51E45"/>
    <w:rsid w:val="00A525A3"/>
    <w:rsid w:val="00A5363C"/>
    <w:rsid w:val="00A5399A"/>
    <w:rsid w:val="00A53D8D"/>
    <w:rsid w:val="00A540F0"/>
    <w:rsid w:val="00A54206"/>
    <w:rsid w:val="00A54B28"/>
    <w:rsid w:val="00A54C8F"/>
    <w:rsid w:val="00A54F32"/>
    <w:rsid w:val="00A558A5"/>
    <w:rsid w:val="00A55F95"/>
    <w:rsid w:val="00A5628E"/>
    <w:rsid w:val="00A563D7"/>
    <w:rsid w:val="00A563F3"/>
    <w:rsid w:val="00A5793A"/>
    <w:rsid w:val="00A57A2F"/>
    <w:rsid w:val="00A57B76"/>
    <w:rsid w:val="00A6021C"/>
    <w:rsid w:val="00A60587"/>
    <w:rsid w:val="00A608D9"/>
    <w:rsid w:val="00A60D4E"/>
    <w:rsid w:val="00A60F7E"/>
    <w:rsid w:val="00A61136"/>
    <w:rsid w:val="00A63CAB"/>
    <w:rsid w:val="00A659FB"/>
    <w:rsid w:val="00A65C0C"/>
    <w:rsid w:val="00A65FB5"/>
    <w:rsid w:val="00A6744F"/>
    <w:rsid w:val="00A67723"/>
    <w:rsid w:val="00A7094E"/>
    <w:rsid w:val="00A70D16"/>
    <w:rsid w:val="00A70DA3"/>
    <w:rsid w:val="00A70F80"/>
    <w:rsid w:val="00A712DC"/>
    <w:rsid w:val="00A714EF"/>
    <w:rsid w:val="00A719E0"/>
    <w:rsid w:val="00A71BC1"/>
    <w:rsid w:val="00A72843"/>
    <w:rsid w:val="00A729D3"/>
    <w:rsid w:val="00A72BFD"/>
    <w:rsid w:val="00A72D7C"/>
    <w:rsid w:val="00A72E2F"/>
    <w:rsid w:val="00A72F83"/>
    <w:rsid w:val="00A7322D"/>
    <w:rsid w:val="00A737F9"/>
    <w:rsid w:val="00A74432"/>
    <w:rsid w:val="00A74831"/>
    <w:rsid w:val="00A748DA"/>
    <w:rsid w:val="00A749C8"/>
    <w:rsid w:val="00A76417"/>
    <w:rsid w:val="00A765AF"/>
    <w:rsid w:val="00A766B3"/>
    <w:rsid w:val="00A76C82"/>
    <w:rsid w:val="00A7738F"/>
    <w:rsid w:val="00A7748C"/>
    <w:rsid w:val="00A77743"/>
    <w:rsid w:val="00A77BEB"/>
    <w:rsid w:val="00A77D4D"/>
    <w:rsid w:val="00A77EB9"/>
    <w:rsid w:val="00A804EC"/>
    <w:rsid w:val="00A8089A"/>
    <w:rsid w:val="00A810C2"/>
    <w:rsid w:val="00A814A0"/>
    <w:rsid w:val="00A821A7"/>
    <w:rsid w:val="00A8257E"/>
    <w:rsid w:val="00A8276B"/>
    <w:rsid w:val="00A8299E"/>
    <w:rsid w:val="00A835A0"/>
    <w:rsid w:val="00A83761"/>
    <w:rsid w:val="00A837BE"/>
    <w:rsid w:val="00A8404D"/>
    <w:rsid w:val="00A84401"/>
    <w:rsid w:val="00A84461"/>
    <w:rsid w:val="00A84A3B"/>
    <w:rsid w:val="00A85694"/>
    <w:rsid w:val="00A8588D"/>
    <w:rsid w:val="00A8593B"/>
    <w:rsid w:val="00A85BC0"/>
    <w:rsid w:val="00A85C5E"/>
    <w:rsid w:val="00A85E50"/>
    <w:rsid w:val="00A86356"/>
    <w:rsid w:val="00A86B62"/>
    <w:rsid w:val="00A86DEC"/>
    <w:rsid w:val="00A876D5"/>
    <w:rsid w:val="00A87859"/>
    <w:rsid w:val="00A87F19"/>
    <w:rsid w:val="00A90175"/>
    <w:rsid w:val="00A90382"/>
    <w:rsid w:val="00A9058E"/>
    <w:rsid w:val="00A907F9"/>
    <w:rsid w:val="00A912C9"/>
    <w:rsid w:val="00A912ED"/>
    <w:rsid w:val="00A91EF2"/>
    <w:rsid w:val="00A92676"/>
    <w:rsid w:val="00A92855"/>
    <w:rsid w:val="00A92D5F"/>
    <w:rsid w:val="00A9313E"/>
    <w:rsid w:val="00A9363D"/>
    <w:rsid w:val="00A93C1B"/>
    <w:rsid w:val="00A93FAA"/>
    <w:rsid w:val="00A94398"/>
    <w:rsid w:val="00A943EB"/>
    <w:rsid w:val="00A943FC"/>
    <w:rsid w:val="00A946F6"/>
    <w:rsid w:val="00A9486B"/>
    <w:rsid w:val="00A94DA4"/>
    <w:rsid w:val="00A95024"/>
    <w:rsid w:val="00A9521F"/>
    <w:rsid w:val="00A9545B"/>
    <w:rsid w:val="00A9592B"/>
    <w:rsid w:val="00A95C2B"/>
    <w:rsid w:val="00A95D1B"/>
    <w:rsid w:val="00A95E2F"/>
    <w:rsid w:val="00A965F8"/>
    <w:rsid w:val="00A9718E"/>
    <w:rsid w:val="00A974A4"/>
    <w:rsid w:val="00A97F96"/>
    <w:rsid w:val="00AA009A"/>
    <w:rsid w:val="00AA07E9"/>
    <w:rsid w:val="00AA0DC5"/>
    <w:rsid w:val="00AA1087"/>
    <w:rsid w:val="00AA1149"/>
    <w:rsid w:val="00AA188D"/>
    <w:rsid w:val="00AA1A53"/>
    <w:rsid w:val="00AA2293"/>
    <w:rsid w:val="00AA267A"/>
    <w:rsid w:val="00AA32E6"/>
    <w:rsid w:val="00AA398C"/>
    <w:rsid w:val="00AA3D0F"/>
    <w:rsid w:val="00AA4229"/>
    <w:rsid w:val="00AA42F6"/>
    <w:rsid w:val="00AA46CF"/>
    <w:rsid w:val="00AA52A0"/>
    <w:rsid w:val="00AA55B8"/>
    <w:rsid w:val="00AA5B93"/>
    <w:rsid w:val="00AA65A9"/>
    <w:rsid w:val="00AA6D05"/>
    <w:rsid w:val="00AA6D1D"/>
    <w:rsid w:val="00AA70A8"/>
    <w:rsid w:val="00AA7FDA"/>
    <w:rsid w:val="00AB0A14"/>
    <w:rsid w:val="00AB105E"/>
    <w:rsid w:val="00AB1C2B"/>
    <w:rsid w:val="00AB27C3"/>
    <w:rsid w:val="00AB2D92"/>
    <w:rsid w:val="00AB35F5"/>
    <w:rsid w:val="00AB3829"/>
    <w:rsid w:val="00AB3997"/>
    <w:rsid w:val="00AB3A9F"/>
    <w:rsid w:val="00AB40C0"/>
    <w:rsid w:val="00AB41E4"/>
    <w:rsid w:val="00AB42C6"/>
    <w:rsid w:val="00AB4B08"/>
    <w:rsid w:val="00AB4C7B"/>
    <w:rsid w:val="00AB5D16"/>
    <w:rsid w:val="00AB61B1"/>
    <w:rsid w:val="00AB6522"/>
    <w:rsid w:val="00AB6589"/>
    <w:rsid w:val="00AB6737"/>
    <w:rsid w:val="00AB6F61"/>
    <w:rsid w:val="00AB7876"/>
    <w:rsid w:val="00AC00D5"/>
    <w:rsid w:val="00AC0289"/>
    <w:rsid w:val="00AC02AC"/>
    <w:rsid w:val="00AC0381"/>
    <w:rsid w:val="00AC04B4"/>
    <w:rsid w:val="00AC0B3F"/>
    <w:rsid w:val="00AC1E34"/>
    <w:rsid w:val="00AC3180"/>
    <w:rsid w:val="00AC325E"/>
    <w:rsid w:val="00AC38EC"/>
    <w:rsid w:val="00AC3908"/>
    <w:rsid w:val="00AC408E"/>
    <w:rsid w:val="00AC417B"/>
    <w:rsid w:val="00AC466F"/>
    <w:rsid w:val="00AC504B"/>
    <w:rsid w:val="00AC55FF"/>
    <w:rsid w:val="00AC5EAB"/>
    <w:rsid w:val="00AC5EEB"/>
    <w:rsid w:val="00AC5F59"/>
    <w:rsid w:val="00AC6017"/>
    <w:rsid w:val="00AC60F9"/>
    <w:rsid w:val="00AC6D52"/>
    <w:rsid w:val="00AC7253"/>
    <w:rsid w:val="00AC78FE"/>
    <w:rsid w:val="00AD0B75"/>
    <w:rsid w:val="00AD0D9F"/>
    <w:rsid w:val="00AD16F6"/>
    <w:rsid w:val="00AD1B60"/>
    <w:rsid w:val="00AD1CEC"/>
    <w:rsid w:val="00AD1FB4"/>
    <w:rsid w:val="00AD2B54"/>
    <w:rsid w:val="00AD2FD8"/>
    <w:rsid w:val="00AD45CB"/>
    <w:rsid w:val="00AD4FC5"/>
    <w:rsid w:val="00AD5739"/>
    <w:rsid w:val="00AD6196"/>
    <w:rsid w:val="00AD6F9B"/>
    <w:rsid w:val="00AD7BE4"/>
    <w:rsid w:val="00AD7F9B"/>
    <w:rsid w:val="00AE0051"/>
    <w:rsid w:val="00AE03AF"/>
    <w:rsid w:val="00AE043C"/>
    <w:rsid w:val="00AE08B0"/>
    <w:rsid w:val="00AE0C80"/>
    <w:rsid w:val="00AE13A1"/>
    <w:rsid w:val="00AE1557"/>
    <w:rsid w:val="00AE1E10"/>
    <w:rsid w:val="00AE2AD5"/>
    <w:rsid w:val="00AE2EF6"/>
    <w:rsid w:val="00AE34DF"/>
    <w:rsid w:val="00AE3526"/>
    <w:rsid w:val="00AE4F01"/>
    <w:rsid w:val="00AE5495"/>
    <w:rsid w:val="00AE5CF7"/>
    <w:rsid w:val="00AE5FAB"/>
    <w:rsid w:val="00AE60C6"/>
    <w:rsid w:val="00AE621D"/>
    <w:rsid w:val="00AE643F"/>
    <w:rsid w:val="00AE720E"/>
    <w:rsid w:val="00AE7756"/>
    <w:rsid w:val="00AE7C61"/>
    <w:rsid w:val="00AE7F7A"/>
    <w:rsid w:val="00AE7FB0"/>
    <w:rsid w:val="00AF0073"/>
    <w:rsid w:val="00AF0B94"/>
    <w:rsid w:val="00AF0CB7"/>
    <w:rsid w:val="00AF1137"/>
    <w:rsid w:val="00AF1367"/>
    <w:rsid w:val="00AF178A"/>
    <w:rsid w:val="00AF25CD"/>
    <w:rsid w:val="00AF2632"/>
    <w:rsid w:val="00AF297D"/>
    <w:rsid w:val="00AF2984"/>
    <w:rsid w:val="00AF2E23"/>
    <w:rsid w:val="00AF2E61"/>
    <w:rsid w:val="00AF3335"/>
    <w:rsid w:val="00AF33EA"/>
    <w:rsid w:val="00AF38C8"/>
    <w:rsid w:val="00AF3BBE"/>
    <w:rsid w:val="00AF3C3D"/>
    <w:rsid w:val="00AF48BC"/>
    <w:rsid w:val="00AF6EC6"/>
    <w:rsid w:val="00AF762B"/>
    <w:rsid w:val="00AF76A6"/>
    <w:rsid w:val="00AF7A20"/>
    <w:rsid w:val="00B015A1"/>
    <w:rsid w:val="00B01AD0"/>
    <w:rsid w:val="00B01F61"/>
    <w:rsid w:val="00B021A6"/>
    <w:rsid w:val="00B03C93"/>
    <w:rsid w:val="00B03CCA"/>
    <w:rsid w:val="00B03FB5"/>
    <w:rsid w:val="00B040A4"/>
    <w:rsid w:val="00B0412B"/>
    <w:rsid w:val="00B041D7"/>
    <w:rsid w:val="00B04427"/>
    <w:rsid w:val="00B0446A"/>
    <w:rsid w:val="00B0532F"/>
    <w:rsid w:val="00B057D7"/>
    <w:rsid w:val="00B058A6"/>
    <w:rsid w:val="00B0603E"/>
    <w:rsid w:val="00B062D1"/>
    <w:rsid w:val="00B06624"/>
    <w:rsid w:val="00B06B61"/>
    <w:rsid w:val="00B0771B"/>
    <w:rsid w:val="00B1004F"/>
    <w:rsid w:val="00B1066D"/>
    <w:rsid w:val="00B10697"/>
    <w:rsid w:val="00B1080A"/>
    <w:rsid w:val="00B108C1"/>
    <w:rsid w:val="00B114E8"/>
    <w:rsid w:val="00B117F3"/>
    <w:rsid w:val="00B11EEE"/>
    <w:rsid w:val="00B1247B"/>
    <w:rsid w:val="00B134BC"/>
    <w:rsid w:val="00B1418D"/>
    <w:rsid w:val="00B1466D"/>
    <w:rsid w:val="00B149D7"/>
    <w:rsid w:val="00B1730B"/>
    <w:rsid w:val="00B173F2"/>
    <w:rsid w:val="00B17510"/>
    <w:rsid w:val="00B177C9"/>
    <w:rsid w:val="00B17968"/>
    <w:rsid w:val="00B209EF"/>
    <w:rsid w:val="00B20CA0"/>
    <w:rsid w:val="00B21092"/>
    <w:rsid w:val="00B211B6"/>
    <w:rsid w:val="00B211D8"/>
    <w:rsid w:val="00B21200"/>
    <w:rsid w:val="00B21372"/>
    <w:rsid w:val="00B2141E"/>
    <w:rsid w:val="00B21982"/>
    <w:rsid w:val="00B21CFD"/>
    <w:rsid w:val="00B22623"/>
    <w:rsid w:val="00B24039"/>
    <w:rsid w:val="00B24119"/>
    <w:rsid w:val="00B24552"/>
    <w:rsid w:val="00B2477A"/>
    <w:rsid w:val="00B24D23"/>
    <w:rsid w:val="00B2551A"/>
    <w:rsid w:val="00B25A04"/>
    <w:rsid w:val="00B25B33"/>
    <w:rsid w:val="00B2617F"/>
    <w:rsid w:val="00B2644F"/>
    <w:rsid w:val="00B26757"/>
    <w:rsid w:val="00B27531"/>
    <w:rsid w:val="00B275D3"/>
    <w:rsid w:val="00B2769B"/>
    <w:rsid w:val="00B27949"/>
    <w:rsid w:val="00B27D11"/>
    <w:rsid w:val="00B27D6D"/>
    <w:rsid w:val="00B302A3"/>
    <w:rsid w:val="00B30512"/>
    <w:rsid w:val="00B30A44"/>
    <w:rsid w:val="00B30AFB"/>
    <w:rsid w:val="00B30B55"/>
    <w:rsid w:val="00B313B8"/>
    <w:rsid w:val="00B313CC"/>
    <w:rsid w:val="00B31715"/>
    <w:rsid w:val="00B317E3"/>
    <w:rsid w:val="00B31D2F"/>
    <w:rsid w:val="00B3294E"/>
    <w:rsid w:val="00B33014"/>
    <w:rsid w:val="00B330B6"/>
    <w:rsid w:val="00B33266"/>
    <w:rsid w:val="00B3361E"/>
    <w:rsid w:val="00B33B71"/>
    <w:rsid w:val="00B33BC2"/>
    <w:rsid w:val="00B34045"/>
    <w:rsid w:val="00B34274"/>
    <w:rsid w:val="00B35282"/>
    <w:rsid w:val="00B3546A"/>
    <w:rsid w:val="00B3658A"/>
    <w:rsid w:val="00B3698C"/>
    <w:rsid w:val="00B37582"/>
    <w:rsid w:val="00B37DD9"/>
    <w:rsid w:val="00B40175"/>
    <w:rsid w:val="00B40587"/>
    <w:rsid w:val="00B40FAE"/>
    <w:rsid w:val="00B41A1E"/>
    <w:rsid w:val="00B41C4B"/>
    <w:rsid w:val="00B4222B"/>
    <w:rsid w:val="00B426FC"/>
    <w:rsid w:val="00B42738"/>
    <w:rsid w:val="00B42962"/>
    <w:rsid w:val="00B4363A"/>
    <w:rsid w:val="00B43EF6"/>
    <w:rsid w:val="00B44379"/>
    <w:rsid w:val="00B44730"/>
    <w:rsid w:val="00B45EB9"/>
    <w:rsid w:val="00B466A0"/>
    <w:rsid w:val="00B4673C"/>
    <w:rsid w:val="00B471FD"/>
    <w:rsid w:val="00B478E9"/>
    <w:rsid w:val="00B47C29"/>
    <w:rsid w:val="00B47D1C"/>
    <w:rsid w:val="00B50443"/>
    <w:rsid w:val="00B504FD"/>
    <w:rsid w:val="00B50BA1"/>
    <w:rsid w:val="00B50ED9"/>
    <w:rsid w:val="00B51170"/>
    <w:rsid w:val="00B51312"/>
    <w:rsid w:val="00B516C7"/>
    <w:rsid w:val="00B517EE"/>
    <w:rsid w:val="00B51993"/>
    <w:rsid w:val="00B51E3A"/>
    <w:rsid w:val="00B528BA"/>
    <w:rsid w:val="00B52D86"/>
    <w:rsid w:val="00B530D7"/>
    <w:rsid w:val="00B53919"/>
    <w:rsid w:val="00B53A83"/>
    <w:rsid w:val="00B53BAC"/>
    <w:rsid w:val="00B54481"/>
    <w:rsid w:val="00B54501"/>
    <w:rsid w:val="00B54A1A"/>
    <w:rsid w:val="00B5551A"/>
    <w:rsid w:val="00B55775"/>
    <w:rsid w:val="00B557B5"/>
    <w:rsid w:val="00B55ACB"/>
    <w:rsid w:val="00B55FCA"/>
    <w:rsid w:val="00B56D18"/>
    <w:rsid w:val="00B576D1"/>
    <w:rsid w:val="00B57780"/>
    <w:rsid w:val="00B57C94"/>
    <w:rsid w:val="00B57E18"/>
    <w:rsid w:val="00B604D2"/>
    <w:rsid w:val="00B60A2B"/>
    <w:rsid w:val="00B60EE2"/>
    <w:rsid w:val="00B6146B"/>
    <w:rsid w:val="00B618E1"/>
    <w:rsid w:val="00B61ADC"/>
    <w:rsid w:val="00B61D1E"/>
    <w:rsid w:val="00B61E51"/>
    <w:rsid w:val="00B62BE1"/>
    <w:rsid w:val="00B62D17"/>
    <w:rsid w:val="00B62E18"/>
    <w:rsid w:val="00B63189"/>
    <w:rsid w:val="00B635B3"/>
    <w:rsid w:val="00B63824"/>
    <w:rsid w:val="00B640E8"/>
    <w:rsid w:val="00B642E3"/>
    <w:rsid w:val="00B64421"/>
    <w:rsid w:val="00B64859"/>
    <w:rsid w:val="00B649EA"/>
    <w:rsid w:val="00B64B16"/>
    <w:rsid w:val="00B6509F"/>
    <w:rsid w:val="00B6540A"/>
    <w:rsid w:val="00B65A6A"/>
    <w:rsid w:val="00B65E55"/>
    <w:rsid w:val="00B6639E"/>
    <w:rsid w:val="00B66874"/>
    <w:rsid w:val="00B672C7"/>
    <w:rsid w:val="00B67716"/>
    <w:rsid w:val="00B67ADD"/>
    <w:rsid w:val="00B70CC3"/>
    <w:rsid w:val="00B7164F"/>
    <w:rsid w:val="00B7168A"/>
    <w:rsid w:val="00B71F5C"/>
    <w:rsid w:val="00B7349F"/>
    <w:rsid w:val="00B734BC"/>
    <w:rsid w:val="00B737F9"/>
    <w:rsid w:val="00B739D4"/>
    <w:rsid w:val="00B73AEE"/>
    <w:rsid w:val="00B73B47"/>
    <w:rsid w:val="00B74596"/>
    <w:rsid w:val="00B7492F"/>
    <w:rsid w:val="00B74C52"/>
    <w:rsid w:val="00B753D3"/>
    <w:rsid w:val="00B75D78"/>
    <w:rsid w:val="00B761EE"/>
    <w:rsid w:val="00B81039"/>
    <w:rsid w:val="00B822CE"/>
    <w:rsid w:val="00B827A9"/>
    <w:rsid w:val="00B8298B"/>
    <w:rsid w:val="00B84963"/>
    <w:rsid w:val="00B84D58"/>
    <w:rsid w:val="00B854E5"/>
    <w:rsid w:val="00B85B85"/>
    <w:rsid w:val="00B862E3"/>
    <w:rsid w:val="00B86753"/>
    <w:rsid w:val="00B87092"/>
    <w:rsid w:val="00B871E2"/>
    <w:rsid w:val="00B87571"/>
    <w:rsid w:val="00B87743"/>
    <w:rsid w:val="00B87D7A"/>
    <w:rsid w:val="00B90465"/>
    <w:rsid w:val="00B90B84"/>
    <w:rsid w:val="00B9146A"/>
    <w:rsid w:val="00B91D8A"/>
    <w:rsid w:val="00B91EE5"/>
    <w:rsid w:val="00B920F8"/>
    <w:rsid w:val="00B9232D"/>
    <w:rsid w:val="00B92BAD"/>
    <w:rsid w:val="00B92BB1"/>
    <w:rsid w:val="00B9359E"/>
    <w:rsid w:val="00B93A7D"/>
    <w:rsid w:val="00B93AB8"/>
    <w:rsid w:val="00B93D59"/>
    <w:rsid w:val="00B942E0"/>
    <w:rsid w:val="00B94653"/>
    <w:rsid w:val="00B946A5"/>
    <w:rsid w:val="00B9484F"/>
    <w:rsid w:val="00B94E52"/>
    <w:rsid w:val="00B95206"/>
    <w:rsid w:val="00B95AAD"/>
    <w:rsid w:val="00B95B29"/>
    <w:rsid w:val="00B95C9C"/>
    <w:rsid w:val="00B9669F"/>
    <w:rsid w:val="00B9682F"/>
    <w:rsid w:val="00B96EED"/>
    <w:rsid w:val="00B97153"/>
    <w:rsid w:val="00B9771C"/>
    <w:rsid w:val="00BA0A9F"/>
    <w:rsid w:val="00BA0D88"/>
    <w:rsid w:val="00BA0F81"/>
    <w:rsid w:val="00BA1DF4"/>
    <w:rsid w:val="00BA1F93"/>
    <w:rsid w:val="00BA28B1"/>
    <w:rsid w:val="00BA293F"/>
    <w:rsid w:val="00BA2CB1"/>
    <w:rsid w:val="00BA2D0E"/>
    <w:rsid w:val="00BA318A"/>
    <w:rsid w:val="00BA39A7"/>
    <w:rsid w:val="00BA3AC9"/>
    <w:rsid w:val="00BA3D8B"/>
    <w:rsid w:val="00BA3EA2"/>
    <w:rsid w:val="00BA4178"/>
    <w:rsid w:val="00BA46F7"/>
    <w:rsid w:val="00BA4E48"/>
    <w:rsid w:val="00BA50C2"/>
    <w:rsid w:val="00BA5265"/>
    <w:rsid w:val="00BA5B0C"/>
    <w:rsid w:val="00BA6D4E"/>
    <w:rsid w:val="00BA7028"/>
    <w:rsid w:val="00BA7213"/>
    <w:rsid w:val="00BA7FD6"/>
    <w:rsid w:val="00BB0254"/>
    <w:rsid w:val="00BB089F"/>
    <w:rsid w:val="00BB18B4"/>
    <w:rsid w:val="00BB19B4"/>
    <w:rsid w:val="00BB204A"/>
    <w:rsid w:val="00BB2205"/>
    <w:rsid w:val="00BB2B6E"/>
    <w:rsid w:val="00BB3F16"/>
    <w:rsid w:val="00BB4481"/>
    <w:rsid w:val="00BB5265"/>
    <w:rsid w:val="00BB537C"/>
    <w:rsid w:val="00BB557B"/>
    <w:rsid w:val="00BB59C7"/>
    <w:rsid w:val="00BB5BA2"/>
    <w:rsid w:val="00BB5FC0"/>
    <w:rsid w:val="00BB62FF"/>
    <w:rsid w:val="00BB7603"/>
    <w:rsid w:val="00BB77D3"/>
    <w:rsid w:val="00BB7BBA"/>
    <w:rsid w:val="00BC0B48"/>
    <w:rsid w:val="00BC12F1"/>
    <w:rsid w:val="00BC1A49"/>
    <w:rsid w:val="00BC1D10"/>
    <w:rsid w:val="00BC1E31"/>
    <w:rsid w:val="00BC2E5E"/>
    <w:rsid w:val="00BC2EAE"/>
    <w:rsid w:val="00BC38F4"/>
    <w:rsid w:val="00BC3C28"/>
    <w:rsid w:val="00BC416F"/>
    <w:rsid w:val="00BC450D"/>
    <w:rsid w:val="00BC45E8"/>
    <w:rsid w:val="00BC4699"/>
    <w:rsid w:val="00BC46B6"/>
    <w:rsid w:val="00BC4789"/>
    <w:rsid w:val="00BC482F"/>
    <w:rsid w:val="00BC5578"/>
    <w:rsid w:val="00BC5BD3"/>
    <w:rsid w:val="00BC69BD"/>
    <w:rsid w:val="00BC7C3A"/>
    <w:rsid w:val="00BD1CB7"/>
    <w:rsid w:val="00BD1F54"/>
    <w:rsid w:val="00BD2584"/>
    <w:rsid w:val="00BD3AB1"/>
    <w:rsid w:val="00BD495D"/>
    <w:rsid w:val="00BD5832"/>
    <w:rsid w:val="00BD5865"/>
    <w:rsid w:val="00BD6045"/>
    <w:rsid w:val="00BD604A"/>
    <w:rsid w:val="00BD6114"/>
    <w:rsid w:val="00BD624D"/>
    <w:rsid w:val="00BD69D1"/>
    <w:rsid w:val="00BD6B31"/>
    <w:rsid w:val="00BD6ECA"/>
    <w:rsid w:val="00BD70E9"/>
    <w:rsid w:val="00BD71B5"/>
    <w:rsid w:val="00BD7350"/>
    <w:rsid w:val="00BD772E"/>
    <w:rsid w:val="00BD7F02"/>
    <w:rsid w:val="00BE05D9"/>
    <w:rsid w:val="00BE0871"/>
    <w:rsid w:val="00BE18BF"/>
    <w:rsid w:val="00BE1F32"/>
    <w:rsid w:val="00BE2417"/>
    <w:rsid w:val="00BE2533"/>
    <w:rsid w:val="00BE254C"/>
    <w:rsid w:val="00BE272A"/>
    <w:rsid w:val="00BE286A"/>
    <w:rsid w:val="00BE3DBD"/>
    <w:rsid w:val="00BE4219"/>
    <w:rsid w:val="00BE4804"/>
    <w:rsid w:val="00BE4D66"/>
    <w:rsid w:val="00BE4E16"/>
    <w:rsid w:val="00BE4ED7"/>
    <w:rsid w:val="00BE54CE"/>
    <w:rsid w:val="00BE592A"/>
    <w:rsid w:val="00BE6153"/>
    <w:rsid w:val="00BE6353"/>
    <w:rsid w:val="00BE6AE0"/>
    <w:rsid w:val="00BE6D2B"/>
    <w:rsid w:val="00BE7FD9"/>
    <w:rsid w:val="00BF06A2"/>
    <w:rsid w:val="00BF07C0"/>
    <w:rsid w:val="00BF0B5C"/>
    <w:rsid w:val="00BF0C73"/>
    <w:rsid w:val="00BF0EB4"/>
    <w:rsid w:val="00BF1855"/>
    <w:rsid w:val="00BF1944"/>
    <w:rsid w:val="00BF2494"/>
    <w:rsid w:val="00BF26FA"/>
    <w:rsid w:val="00BF2D69"/>
    <w:rsid w:val="00BF31A7"/>
    <w:rsid w:val="00BF34EF"/>
    <w:rsid w:val="00BF390F"/>
    <w:rsid w:val="00BF3B1C"/>
    <w:rsid w:val="00BF3BB9"/>
    <w:rsid w:val="00BF3D75"/>
    <w:rsid w:val="00BF4449"/>
    <w:rsid w:val="00BF4C43"/>
    <w:rsid w:val="00BF5C47"/>
    <w:rsid w:val="00BF5EE9"/>
    <w:rsid w:val="00BF68EE"/>
    <w:rsid w:val="00BF699C"/>
    <w:rsid w:val="00BF6BC0"/>
    <w:rsid w:val="00BF7174"/>
    <w:rsid w:val="00BF75D2"/>
    <w:rsid w:val="00BF7941"/>
    <w:rsid w:val="00BF7B8D"/>
    <w:rsid w:val="00C0059D"/>
    <w:rsid w:val="00C008F4"/>
    <w:rsid w:val="00C01050"/>
    <w:rsid w:val="00C0180A"/>
    <w:rsid w:val="00C01D80"/>
    <w:rsid w:val="00C02004"/>
    <w:rsid w:val="00C0235E"/>
    <w:rsid w:val="00C02778"/>
    <w:rsid w:val="00C02FA7"/>
    <w:rsid w:val="00C02FC5"/>
    <w:rsid w:val="00C04106"/>
    <w:rsid w:val="00C05119"/>
    <w:rsid w:val="00C05458"/>
    <w:rsid w:val="00C05799"/>
    <w:rsid w:val="00C059A8"/>
    <w:rsid w:val="00C064AE"/>
    <w:rsid w:val="00C066B1"/>
    <w:rsid w:val="00C06DDA"/>
    <w:rsid w:val="00C06F4F"/>
    <w:rsid w:val="00C07295"/>
    <w:rsid w:val="00C077FA"/>
    <w:rsid w:val="00C07D56"/>
    <w:rsid w:val="00C10708"/>
    <w:rsid w:val="00C116FB"/>
    <w:rsid w:val="00C11C3A"/>
    <w:rsid w:val="00C1222C"/>
    <w:rsid w:val="00C12B77"/>
    <w:rsid w:val="00C12BEE"/>
    <w:rsid w:val="00C12D87"/>
    <w:rsid w:val="00C136D0"/>
    <w:rsid w:val="00C13877"/>
    <w:rsid w:val="00C148E4"/>
    <w:rsid w:val="00C14A89"/>
    <w:rsid w:val="00C14BE3"/>
    <w:rsid w:val="00C151CD"/>
    <w:rsid w:val="00C15293"/>
    <w:rsid w:val="00C1574D"/>
    <w:rsid w:val="00C15D0B"/>
    <w:rsid w:val="00C170D3"/>
    <w:rsid w:val="00C17E5E"/>
    <w:rsid w:val="00C17ED6"/>
    <w:rsid w:val="00C20073"/>
    <w:rsid w:val="00C20749"/>
    <w:rsid w:val="00C20C94"/>
    <w:rsid w:val="00C20D9D"/>
    <w:rsid w:val="00C20DA5"/>
    <w:rsid w:val="00C218E9"/>
    <w:rsid w:val="00C219D1"/>
    <w:rsid w:val="00C22603"/>
    <w:rsid w:val="00C23BD5"/>
    <w:rsid w:val="00C2438C"/>
    <w:rsid w:val="00C2483D"/>
    <w:rsid w:val="00C256B0"/>
    <w:rsid w:val="00C25867"/>
    <w:rsid w:val="00C25958"/>
    <w:rsid w:val="00C2609A"/>
    <w:rsid w:val="00C2649A"/>
    <w:rsid w:val="00C26630"/>
    <w:rsid w:val="00C27261"/>
    <w:rsid w:val="00C27538"/>
    <w:rsid w:val="00C301A3"/>
    <w:rsid w:val="00C3045D"/>
    <w:rsid w:val="00C306C7"/>
    <w:rsid w:val="00C315DF"/>
    <w:rsid w:val="00C317E2"/>
    <w:rsid w:val="00C31BDC"/>
    <w:rsid w:val="00C31E4C"/>
    <w:rsid w:val="00C323BE"/>
    <w:rsid w:val="00C3268B"/>
    <w:rsid w:val="00C32C1C"/>
    <w:rsid w:val="00C32D9A"/>
    <w:rsid w:val="00C32F1F"/>
    <w:rsid w:val="00C330BB"/>
    <w:rsid w:val="00C3313D"/>
    <w:rsid w:val="00C33721"/>
    <w:rsid w:val="00C346D2"/>
    <w:rsid w:val="00C35184"/>
    <w:rsid w:val="00C359F0"/>
    <w:rsid w:val="00C364C0"/>
    <w:rsid w:val="00C369D0"/>
    <w:rsid w:val="00C36D1B"/>
    <w:rsid w:val="00C37164"/>
    <w:rsid w:val="00C37D05"/>
    <w:rsid w:val="00C40207"/>
    <w:rsid w:val="00C4020B"/>
    <w:rsid w:val="00C409F7"/>
    <w:rsid w:val="00C40D5D"/>
    <w:rsid w:val="00C40EB6"/>
    <w:rsid w:val="00C415E3"/>
    <w:rsid w:val="00C424AF"/>
    <w:rsid w:val="00C42584"/>
    <w:rsid w:val="00C4262D"/>
    <w:rsid w:val="00C426D0"/>
    <w:rsid w:val="00C42B4B"/>
    <w:rsid w:val="00C43109"/>
    <w:rsid w:val="00C43497"/>
    <w:rsid w:val="00C43712"/>
    <w:rsid w:val="00C43715"/>
    <w:rsid w:val="00C44488"/>
    <w:rsid w:val="00C44677"/>
    <w:rsid w:val="00C448AB"/>
    <w:rsid w:val="00C45D2C"/>
    <w:rsid w:val="00C462A1"/>
    <w:rsid w:val="00C46978"/>
    <w:rsid w:val="00C473C3"/>
    <w:rsid w:val="00C476D6"/>
    <w:rsid w:val="00C47A04"/>
    <w:rsid w:val="00C47A43"/>
    <w:rsid w:val="00C47AFD"/>
    <w:rsid w:val="00C47C11"/>
    <w:rsid w:val="00C47F34"/>
    <w:rsid w:val="00C50010"/>
    <w:rsid w:val="00C508F0"/>
    <w:rsid w:val="00C50A12"/>
    <w:rsid w:val="00C51401"/>
    <w:rsid w:val="00C51554"/>
    <w:rsid w:val="00C51F05"/>
    <w:rsid w:val="00C529AE"/>
    <w:rsid w:val="00C532EA"/>
    <w:rsid w:val="00C5364E"/>
    <w:rsid w:val="00C5386E"/>
    <w:rsid w:val="00C542F2"/>
    <w:rsid w:val="00C5506F"/>
    <w:rsid w:val="00C5509B"/>
    <w:rsid w:val="00C5510F"/>
    <w:rsid w:val="00C55564"/>
    <w:rsid w:val="00C559AA"/>
    <w:rsid w:val="00C55C2C"/>
    <w:rsid w:val="00C55DA8"/>
    <w:rsid w:val="00C56DE3"/>
    <w:rsid w:val="00C56FE9"/>
    <w:rsid w:val="00C57328"/>
    <w:rsid w:val="00C573A6"/>
    <w:rsid w:val="00C57AB3"/>
    <w:rsid w:val="00C60053"/>
    <w:rsid w:val="00C60079"/>
    <w:rsid w:val="00C60110"/>
    <w:rsid w:val="00C60B29"/>
    <w:rsid w:val="00C61396"/>
    <w:rsid w:val="00C6185D"/>
    <w:rsid w:val="00C622D1"/>
    <w:rsid w:val="00C629B4"/>
    <w:rsid w:val="00C62FAD"/>
    <w:rsid w:val="00C62FDC"/>
    <w:rsid w:val="00C646B9"/>
    <w:rsid w:val="00C64956"/>
    <w:rsid w:val="00C64FE3"/>
    <w:rsid w:val="00C65FD8"/>
    <w:rsid w:val="00C6626C"/>
    <w:rsid w:val="00C662E2"/>
    <w:rsid w:val="00C66310"/>
    <w:rsid w:val="00C67264"/>
    <w:rsid w:val="00C672BA"/>
    <w:rsid w:val="00C678EE"/>
    <w:rsid w:val="00C67D3F"/>
    <w:rsid w:val="00C67F04"/>
    <w:rsid w:val="00C7070E"/>
    <w:rsid w:val="00C70D55"/>
    <w:rsid w:val="00C710F0"/>
    <w:rsid w:val="00C715F6"/>
    <w:rsid w:val="00C717C0"/>
    <w:rsid w:val="00C722A2"/>
    <w:rsid w:val="00C7318A"/>
    <w:rsid w:val="00C74141"/>
    <w:rsid w:val="00C74651"/>
    <w:rsid w:val="00C74A16"/>
    <w:rsid w:val="00C74B78"/>
    <w:rsid w:val="00C7504D"/>
    <w:rsid w:val="00C75543"/>
    <w:rsid w:val="00C75855"/>
    <w:rsid w:val="00C75FCD"/>
    <w:rsid w:val="00C763F5"/>
    <w:rsid w:val="00C765CF"/>
    <w:rsid w:val="00C76857"/>
    <w:rsid w:val="00C76C47"/>
    <w:rsid w:val="00C76D46"/>
    <w:rsid w:val="00C76DDA"/>
    <w:rsid w:val="00C774F2"/>
    <w:rsid w:val="00C77BEF"/>
    <w:rsid w:val="00C77D68"/>
    <w:rsid w:val="00C77E1F"/>
    <w:rsid w:val="00C81613"/>
    <w:rsid w:val="00C81746"/>
    <w:rsid w:val="00C819D9"/>
    <w:rsid w:val="00C81D45"/>
    <w:rsid w:val="00C82295"/>
    <w:rsid w:val="00C825E1"/>
    <w:rsid w:val="00C82688"/>
    <w:rsid w:val="00C82771"/>
    <w:rsid w:val="00C82BD6"/>
    <w:rsid w:val="00C82DC4"/>
    <w:rsid w:val="00C8331A"/>
    <w:rsid w:val="00C83B63"/>
    <w:rsid w:val="00C83EB3"/>
    <w:rsid w:val="00C844F9"/>
    <w:rsid w:val="00C848EF"/>
    <w:rsid w:val="00C85881"/>
    <w:rsid w:val="00C85EF5"/>
    <w:rsid w:val="00C86001"/>
    <w:rsid w:val="00C860BA"/>
    <w:rsid w:val="00C86391"/>
    <w:rsid w:val="00C86433"/>
    <w:rsid w:val="00C866CE"/>
    <w:rsid w:val="00C87453"/>
    <w:rsid w:val="00C875B4"/>
    <w:rsid w:val="00C9019D"/>
    <w:rsid w:val="00C90935"/>
    <w:rsid w:val="00C91576"/>
    <w:rsid w:val="00C919E9"/>
    <w:rsid w:val="00C91BAB"/>
    <w:rsid w:val="00C91E46"/>
    <w:rsid w:val="00C91F3B"/>
    <w:rsid w:val="00C920C3"/>
    <w:rsid w:val="00C92218"/>
    <w:rsid w:val="00C947CD"/>
    <w:rsid w:val="00C95137"/>
    <w:rsid w:val="00C956ED"/>
    <w:rsid w:val="00C95BD3"/>
    <w:rsid w:val="00C95BE8"/>
    <w:rsid w:val="00C95F3A"/>
    <w:rsid w:val="00C96E9C"/>
    <w:rsid w:val="00C97452"/>
    <w:rsid w:val="00CA0480"/>
    <w:rsid w:val="00CA048F"/>
    <w:rsid w:val="00CA0B57"/>
    <w:rsid w:val="00CA19DA"/>
    <w:rsid w:val="00CA1E3C"/>
    <w:rsid w:val="00CA23C5"/>
    <w:rsid w:val="00CA2C8F"/>
    <w:rsid w:val="00CA304C"/>
    <w:rsid w:val="00CA3499"/>
    <w:rsid w:val="00CA3A9C"/>
    <w:rsid w:val="00CA45C3"/>
    <w:rsid w:val="00CA5994"/>
    <w:rsid w:val="00CA6157"/>
    <w:rsid w:val="00CA6171"/>
    <w:rsid w:val="00CA61B5"/>
    <w:rsid w:val="00CA634B"/>
    <w:rsid w:val="00CA6955"/>
    <w:rsid w:val="00CA784A"/>
    <w:rsid w:val="00CA7B22"/>
    <w:rsid w:val="00CB00F0"/>
    <w:rsid w:val="00CB0178"/>
    <w:rsid w:val="00CB0B77"/>
    <w:rsid w:val="00CB1D74"/>
    <w:rsid w:val="00CB26C2"/>
    <w:rsid w:val="00CB2756"/>
    <w:rsid w:val="00CB2C31"/>
    <w:rsid w:val="00CB35EA"/>
    <w:rsid w:val="00CB4225"/>
    <w:rsid w:val="00CB4E5C"/>
    <w:rsid w:val="00CB5C91"/>
    <w:rsid w:val="00CB6DB8"/>
    <w:rsid w:val="00CB6E65"/>
    <w:rsid w:val="00CB6E70"/>
    <w:rsid w:val="00CB7142"/>
    <w:rsid w:val="00CB7547"/>
    <w:rsid w:val="00CB7672"/>
    <w:rsid w:val="00CB7AEE"/>
    <w:rsid w:val="00CB7B3D"/>
    <w:rsid w:val="00CB7C62"/>
    <w:rsid w:val="00CB7C98"/>
    <w:rsid w:val="00CB7F08"/>
    <w:rsid w:val="00CC0574"/>
    <w:rsid w:val="00CC05F5"/>
    <w:rsid w:val="00CC0682"/>
    <w:rsid w:val="00CC07AC"/>
    <w:rsid w:val="00CC09D7"/>
    <w:rsid w:val="00CC0BED"/>
    <w:rsid w:val="00CC16A7"/>
    <w:rsid w:val="00CC16E0"/>
    <w:rsid w:val="00CC1728"/>
    <w:rsid w:val="00CC18A3"/>
    <w:rsid w:val="00CC18CC"/>
    <w:rsid w:val="00CC2440"/>
    <w:rsid w:val="00CC2856"/>
    <w:rsid w:val="00CC286D"/>
    <w:rsid w:val="00CC29F1"/>
    <w:rsid w:val="00CC2E19"/>
    <w:rsid w:val="00CC3793"/>
    <w:rsid w:val="00CC3E86"/>
    <w:rsid w:val="00CC4039"/>
    <w:rsid w:val="00CC41A9"/>
    <w:rsid w:val="00CC449A"/>
    <w:rsid w:val="00CC4AAE"/>
    <w:rsid w:val="00CC4D78"/>
    <w:rsid w:val="00CC5D8A"/>
    <w:rsid w:val="00CC61D4"/>
    <w:rsid w:val="00CC6229"/>
    <w:rsid w:val="00CC6512"/>
    <w:rsid w:val="00CC684F"/>
    <w:rsid w:val="00CC6AE8"/>
    <w:rsid w:val="00CC7730"/>
    <w:rsid w:val="00CC7BF5"/>
    <w:rsid w:val="00CD14AE"/>
    <w:rsid w:val="00CD14C6"/>
    <w:rsid w:val="00CD1A1B"/>
    <w:rsid w:val="00CD293C"/>
    <w:rsid w:val="00CD293D"/>
    <w:rsid w:val="00CD2AE1"/>
    <w:rsid w:val="00CD2F13"/>
    <w:rsid w:val="00CD2F45"/>
    <w:rsid w:val="00CD3054"/>
    <w:rsid w:val="00CD3F0E"/>
    <w:rsid w:val="00CD3FBF"/>
    <w:rsid w:val="00CD4495"/>
    <w:rsid w:val="00CD4621"/>
    <w:rsid w:val="00CD484A"/>
    <w:rsid w:val="00CD4880"/>
    <w:rsid w:val="00CD4BA3"/>
    <w:rsid w:val="00CD53DE"/>
    <w:rsid w:val="00CD5532"/>
    <w:rsid w:val="00CD58ED"/>
    <w:rsid w:val="00CD5B25"/>
    <w:rsid w:val="00CD5C09"/>
    <w:rsid w:val="00CD6A75"/>
    <w:rsid w:val="00CD731F"/>
    <w:rsid w:val="00CE051F"/>
    <w:rsid w:val="00CE0A80"/>
    <w:rsid w:val="00CE15AE"/>
    <w:rsid w:val="00CE1F2C"/>
    <w:rsid w:val="00CE2AE3"/>
    <w:rsid w:val="00CE31D1"/>
    <w:rsid w:val="00CE326D"/>
    <w:rsid w:val="00CE457E"/>
    <w:rsid w:val="00CE4E0D"/>
    <w:rsid w:val="00CE51FB"/>
    <w:rsid w:val="00CE53AC"/>
    <w:rsid w:val="00CE56A8"/>
    <w:rsid w:val="00CE5889"/>
    <w:rsid w:val="00CE62C3"/>
    <w:rsid w:val="00CE64E2"/>
    <w:rsid w:val="00CE656D"/>
    <w:rsid w:val="00CE674A"/>
    <w:rsid w:val="00CE6CF3"/>
    <w:rsid w:val="00CE7796"/>
    <w:rsid w:val="00CE7AEC"/>
    <w:rsid w:val="00CE7D7C"/>
    <w:rsid w:val="00CE7DB6"/>
    <w:rsid w:val="00CF0089"/>
    <w:rsid w:val="00CF07EC"/>
    <w:rsid w:val="00CF089B"/>
    <w:rsid w:val="00CF0A59"/>
    <w:rsid w:val="00CF167E"/>
    <w:rsid w:val="00CF1A9A"/>
    <w:rsid w:val="00CF245B"/>
    <w:rsid w:val="00CF2E8A"/>
    <w:rsid w:val="00CF3236"/>
    <w:rsid w:val="00CF342C"/>
    <w:rsid w:val="00CF34EA"/>
    <w:rsid w:val="00CF3841"/>
    <w:rsid w:val="00CF386A"/>
    <w:rsid w:val="00CF3992"/>
    <w:rsid w:val="00CF3D6C"/>
    <w:rsid w:val="00CF4908"/>
    <w:rsid w:val="00CF4AA0"/>
    <w:rsid w:val="00CF562B"/>
    <w:rsid w:val="00CF56BE"/>
    <w:rsid w:val="00CF694D"/>
    <w:rsid w:val="00CF758F"/>
    <w:rsid w:val="00CF7908"/>
    <w:rsid w:val="00CF7E9D"/>
    <w:rsid w:val="00CF7EC4"/>
    <w:rsid w:val="00D0051C"/>
    <w:rsid w:val="00D0082F"/>
    <w:rsid w:val="00D00948"/>
    <w:rsid w:val="00D00F9E"/>
    <w:rsid w:val="00D01C0C"/>
    <w:rsid w:val="00D01EFA"/>
    <w:rsid w:val="00D0214C"/>
    <w:rsid w:val="00D0217B"/>
    <w:rsid w:val="00D028E0"/>
    <w:rsid w:val="00D02C24"/>
    <w:rsid w:val="00D0337A"/>
    <w:rsid w:val="00D035F3"/>
    <w:rsid w:val="00D0498E"/>
    <w:rsid w:val="00D04CE2"/>
    <w:rsid w:val="00D059FE"/>
    <w:rsid w:val="00D05DDD"/>
    <w:rsid w:val="00D0607D"/>
    <w:rsid w:val="00D06122"/>
    <w:rsid w:val="00D067DF"/>
    <w:rsid w:val="00D06ACF"/>
    <w:rsid w:val="00D06EB1"/>
    <w:rsid w:val="00D072A4"/>
    <w:rsid w:val="00D073F1"/>
    <w:rsid w:val="00D07590"/>
    <w:rsid w:val="00D07E4A"/>
    <w:rsid w:val="00D10331"/>
    <w:rsid w:val="00D11152"/>
    <w:rsid w:val="00D115CC"/>
    <w:rsid w:val="00D11FDF"/>
    <w:rsid w:val="00D122BE"/>
    <w:rsid w:val="00D130C0"/>
    <w:rsid w:val="00D134DE"/>
    <w:rsid w:val="00D13AC8"/>
    <w:rsid w:val="00D147E3"/>
    <w:rsid w:val="00D14DDC"/>
    <w:rsid w:val="00D15899"/>
    <w:rsid w:val="00D15972"/>
    <w:rsid w:val="00D159DE"/>
    <w:rsid w:val="00D16362"/>
    <w:rsid w:val="00D168FD"/>
    <w:rsid w:val="00D17F7D"/>
    <w:rsid w:val="00D20BB2"/>
    <w:rsid w:val="00D20D82"/>
    <w:rsid w:val="00D20ED3"/>
    <w:rsid w:val="00D21316"/>
    <w:rsid w:val="00D213DA"/>
    <w:rsid w:val="00D21573"/>
    <w:rsid w:val="00D22590"/>
    <w:rsid w:val="00D22A97"/>
    <w:rsid w:val="00D23DAB"/>
    <w:rsid w:val="00D2542B"/>
    <w:rsid w:val="00D25A3F"/>
    <w:rsid w:val="00D25D4C"/>
    <w:rsid w:val="00D26253"/>
    <w:rsid w:val="00D27958"/>
    <w:rsid w:val="00D27AEF"/>
    <w:rsid w:val="00D30437"/>
    <w:rsid w:val="00D305B1"/>
    <w:rsid w:val="00D30753"/>
    <w:rsid w:val="00D307AC"/>
    <w:rsid w:val="00D313C1"/>
    <w:rsid w:val="00D31863"/>
    <w:rsid w:val="00D318D4"/>
    <w:rsid w:val="00D31B72"/>
    <w:rsid w:val="00D3214F"/>
    <w:rsid w:val="00D32D53"/>
    <w:rsid w:val="00D33232"/>
    <w:rsid w:val="00D33275"/>
    <w:rsid w:val="00D33F83"/>
    <w:rsid w:val="00D348E6"/>
    <w:rsid w:val="00D34947"/>
    <w:rsid w:val="00D34EA2"/>
    <w:rsid w:val="00D35678"/>
    <w:rsid w:val="00D35842"/>
    <w:rsid w:val="00D3586F"/>
    <w:rsid w:val="00D359AA"/>
    <w:rsid w:val="00D35D11"/>
    <w:rsid w:val="00D35FBF"/>
    <w:rsid w:val="00D36F9A"/>
    <w:rsid w:val="00D37548"/>
    <w:rsid w:val="00D37A63"/>
    <w:rsid w:val="00D405C8"/>
    <w:rsid w:val="00D4093E"/>
    <w:rsid w:val="00D412BA"/>
    <w:rsid w:val="00D41716"/>
    <w:rsid w:val="00D424FD"/>
    <w:rsid w:val="00D42F3F"/>
    <w:rsid w:val="00D43383"/>
    <w:rsid w:val="00D43991"/>
    <w:rsid w:val="00D44297"/>
    <w:rsid w:val="00D442B2"/>
    <w:rsid w:val="00D448AD"/>
    <w:rsid w:val="00D44D27"/>
    <w:rsid w:val="00D44F60"/>
    <w:rsid w:val="00D45005"/>
    <w:rsid w:val="00D45127"/>
    <w:rsid w:val="00D45491"/>
    <w:rsid w:val="00D45577"/>
    <w:rsid w:val="00D45E12"/>
    <w:rsid w:val="00D46A71"/>
    <w:rsid w:val="00D46B78"/>
    <w:rsid w:val="00D47197"/>
    <w:rsid w:val="00D47F43"/>
    <w:rsid w:val="00D506F1"/>
    <w:rsid w:val="00D508E6"/>
    <w:rsid w:val="00D50E6F"/>
    <w:rsid w:val="00D512C7"/>
    <w:rsid w:val="00D51726"/>
    <w:rsid w:val="00D51899"/>
    <w:rsid w:val="00D51A7E"/>
    <w:rsid w:val="00D52336"/>
    <w:rsid w:val="00D52A91"/>
    <w:rsid w:val="00D53C6E"/>
    <w:rsid w:val="00D53C7B"/>
    <w:rsid w:val="00D53D07"/>
    <w:rsid w:val="00D55EA5"/>
    <w:rsid w:val="00D55EBF"/>
    <w:rsid w:val="00D562DC"/>
    <w:rsid w:val="00D572AF"/>
    <w:rsid w:val="00D574E3"/>
    <w:rsid w:val="00D57584"/>
    <w:rsid w:val="00D6029A"/>
    <w:rsid w:val="00D60645"/>
    <w:rsid w:val="00D606CA"/>
    <w:rsid w:val="00D6097A"/>
    <w:rsid w:val="00D60E69"/>
    <w:rsid w:val="00D612A5"/>
    <w:rsid w:val="00D61CBE"/>
    <w:rsid w:val="00D61FD0"/>
    <w:rsid w:val="00D62DD7"/>
    <w:rsid w:val="00D62F99"/>
    <w:rsid w:val="00D62FE2"/>
    <w:rsid w:val="00D63B79"/>
    <w:rsid w:val="00D64002"/>
    <w:rsid w:val="00D6581F"/>
    <w:rsid w:val="00D65876"/>
    <w:rsid w:val="00D65F98"/>
    <w:rsid w:val="00D66D27"/>
    <w:rsid w:val="00D6716E"/>
    <w:rsid w:val="00D672FC"/>
    <w:rsid w:val="00D678D7"/>
    <w:rsid w:val="00D67B38"/>
    <w:rsid w:val="00D67FFC"/>
    <w:rsid w:val="00D703CF"/>
    <w:rsid w:val="00D7041D"/>
    <w:rsid w:val="00D7113B"/>
    <w:rsid w:val="00D71502"/>
    <w:rsid w:val="00D717B3"/>
    <w:rsid w:val="00D717C5"/>
    <w:rsid w:val="00D71E00"/>
    <w:rsid w:val="00D72ABC"/>
    <w:rsid w:val="00D72B66"/>
    <w:rsid w:val="00D72B92"/>
    <w:rsid w:val="00D72D24"/>
    <w:rsid w:val="00D72E24"/>
    <w:rsid w:val="00D7337F"/>
    <w:rsid w:val="00D7379A"/>
    <w:rsid w:val="00D73DBF"/>
    <w:rsid w:val="00D74073"/>
    <w:rsid w:val="00D75F0E"/>
    <w:rsid w:val="00D76072"/>
    <w:rsid w:val="00D7643A"/>
    <w:rsid w:val="00D7672F"/>
    <w:rsid w:val="00D7696E"/>
    <w:rsid w:val="00D76AC8"/>
    <w:rsid w:val="00D76D26"/>
    <w:rsid w:val="00D76E6A"/>
    <w:rsid w:val="00D774E7"/>
    <w:rsid w:val="00D7768D"/>
    <w:rsid w:val="00D776CD"/>
    <w:rsid w:val="00D77891"/>
    <w:rsid w:val="00D80422"/>
    <w:rsid w:val="00D80E34"/>
    <w:rsid w:val="00D81066"/>
    <w:rsid w:val="00D819FC"/>
    <w:rsid w:val="00D81BAD"/>
    <w:rsid w:val="00D82EA6"/>
    <w:rsid w:val="00D84991"/>
    <w:rsid w:val="00D84CA8"/>
    <w:rsid w:val="00D84F17"/>
    <w:rsid w:val="00D850D0"/>
    <w:rsid w:val="00D854AB"/>
    <w:rsid w:val="00D855EA"/>
    <w:rsid w:val="00D8658F"/>
    <w:rsid w:val="00D8689F"/>
    <w:rsid w:val="00D87BCE"/>
    <w:rsid w:val="00D87E9C"/>
    <w:rsid w:val="00D87F30"/>
    <w:rsid w:val="00D90438"/>
    <w:rsid w:val="00D908FC"/>
    <w:rsid w:val="00D9137F"/>
    <w:rsid w:val="00D92139"/>
    <w:rsid w:val="00D9246A"/>
    <w:rsid w:val="00D928D1"/>
    <w:rsid w:val="00D92B8C"/>
    <w:rsid w:val="00D92DE2"/>
    <w:rsid w:val="00D9328B"/>
    <w:rsid w:val="00D93551"/>
    <w:rsid w:val="00D9395F"/>
    <w:rsid w:val="00D93D4D"/>
    <w:rsid w:val="00D93DFB"/>
    <w:rsid w:val="00D93F1D"/>
    <w:rsid w:val="00D93F34"/>
    <w:rsid w:val="00D942AA"/>
    <w:rsid w:val="00D944D1"/>
    <w:rsid w:val="00D95263"/>
    <w:rsid w:val="00D9538B"/>
    <w:rsid w:val="00D95448"/>
    <w:rsid w:val="00D966A3"/>
    <w:rsid w:val="00D96A75"/>
    <w:rsid w:val="00D96B65"/>
    <w:rsid w:val="00D96EB5"/>
    <w:rsid w:val="00D97356"/>
    <w:rsid w:val="00DA01C2"/>
    <w:rsid w:val="00DA040B"/>
    <w:rsid w:val="00DA085A"/>
    <w:rsid w:val="00DA137E"/>
    <w:rsid w:val="00DA1853"/>
    <w:rsid w:val="00DA2C3D"/>
    <w:rsid w:val="00DA3327"/>
    <w:rsid w:val="00DA393B"/>
    <w:rsid w:val="00DA3EEB"/>
    <w:rsid w:val="00DA42B3"/>
    <w:rsid w:val="00DA469C"/>
    <w:rsid w:val="00DA4C88"/>
    <w:rsid w:val="00DA503E"/>
    <w:rsid w:val="00DA6140"/>
    <w:rsid w:val="00DA6665"/>
    <w:rsid w:val="00DA6FBE"/>
    <w:rsid w:val="00DA71B5"/>
    <w:rsid w:val="00DA77B3"/>
    <w:rsid w:val="00DB1248"/>
    <w:rsid w:val="00DB1283"/>
    <w:rsid w:val="00DB14BC"/>
    <w:rsid w:val="00DB15FA"/>
    <w:rsid w:val="00DB2822"/>
    <w:rsid w:val="00DB2A0B"/>
    <w:rsid w:val="00DB348C"/>
    <w:rsid w:val="00DB36C0"/>
    <w:rsid w:val="00DB3B13"/>
    <w:rsid w:val="00DB3EC4"/>
    <w:rsid w:val="00DB422E"/>
    <w:rsid w:val="00DB4F90"/>
    <w:rsid w:val="00DB51FD"/>
    <w:rsid w:val="00DB5784"/>
    <w:rsid w:val="00DB6795"/>
    <w:rsid w:val="00DB6924"/>
    <w:rsid w:val="00DB6EC2"/>
    <w:rsid w:val="00DB7060"/>
    <w:rsid w:val="00DB7377"/>
    <w:rsid w:val="00DB7484"/>
    <w:rsid w:val="00DB7EA2"/>
    <w:rsid w:val="00DC05B9"/>
    <w:rsid w:val="00DC083B"/>
    <w:rsid w:val="00DC0D68"/>
    <w:rsid w:val="00DC11C5"/>
    <w:rsid w:val="00DC1465"/>
    <w:rsid w:val="00DC1565"/>
    <w:rsid w:val="00DC1927"/>
    <w:rsid w:val="00DC1AAB"/>
    <w:rsid w:val="00DC27AA"/>
    <w:rsid w:val="00DC27D1"/>
    <w:rsid w:val="00DC2EBA"/>
    <w:rsid w:val="00DC3530"/>
    <w:rsid w:val="00DC438F"/>
    <w:rsid w:val="00DC4DB1"/>
    <w:rsid w:val="00DC53B0"/>
    <w:rsid w:val="00DC5A29"/>
    <w:rsid w:val="00DC6035"/>
    <w:rsid w:val="00DC639F"/>
    <w:rsid w:val="00DC65A6"/>
    <w:rsid w:val="00DC6C03"/>
    <w:rsid w:val="00DD02FD"/>
    <w:rsid w:val="00DD052E"/>
    <w:rsid w:val="00DD0D24"/>
    <w:rsid w:val="00DD10AB"/>
    <w:rsid w:val="00DD1181"/>
    <w:rsid w:val="00DD18AC"/>
    <w:rsid w:val="00DD1ADA"/>
    <w:rsid w:val="00DD1EC0"/>
    <w:rsid w:val="00DD2021"/>
    <w:rsid w:val="00DD26BC"/>
    <w:rsid w:val="00DD3D7B"/>
    <w:rsid w:val="00DD3DEB"/>
    <w:rsid w:val="00DD4080"/>
    <w:rsid w:val="00DD4089"/>
    <w:rsid w:val="00DD44D0"/>
    <w:rsid w:val="00DD4520"/>
    <w:rsid w:val="00DD499E"/>
    <w:rsid w:val="00DD5545"/>
    <w:rsid w:val="00DD62E3"/>
    <w:rsid w:val="00DD6A48"/>
    <w:rsid w:val="00DD6E0F"/>
    <w:rsid w:val="00DD709C"/>
    <w:rsid w:val="00DD737E"/>
    <w:rsid w:val="00DD7A0D"/>
    <w:rsid w:val="00DD7B76"/>
    <w:rsid w:val="00DE01E6"/>
    <w:rsid w:val="00DE06BC"/>
    <w:rsid w:val="00DE06C0"/>
    <w:rsid w:val="00DE118B"/>
    <w:rsid w:val="00DE1563"/>
    <w:rsid w:val="00DE21B9"/>
    <w:rsid w:val="00DE2213"/>
    <w:rsid w:val="00DE2504"/>
    <w:rsid w:val="00DE274B"/>
    <w:rsid w:val="00DE29D2"/>
    <w:rsid w:val="00DE2ABB"/>
    <w:rsid w:val="00DE2D34"/>
    <w:rsid w:val="00DE2D8B"/>
    <w:rsid w:val="00DE325B"/>
    <w:rsid w:val="00DE347A"/>
    <w:rsid w:val="00DE35AE"/>
    <w:rsid w:val="00DE3731"/>
    <w:rsid w:val="00DE3D26"/>
    <w:rsid w:val="00DE40D3"/>
    <w:rsid w:val="00DE4760"/>
    <w:rsid w:val="00DE5096"/>
    <w:rsid w:val="00DE5A6D"/>
    <w:rsid w:val="00DE64B9"/>
    <w:rsid w:val="00DE7C0E"/>
    <w:rsid w:val="00DE7C80"/>
    <w:rsid w:val="00DF013C"/>
    <w:rsid w:val="00DF01A4"/>
    <w:rsid w:val="00DF0390"/>
    <w:rsid w:val="00DF03FC"/>
    <w:rsid w:val="00DF0497"/>
    <w:rsid w:val="00DF05A3"/>
    <w:rsid w:val="00DF06F7"/>
    <w:rsid w:val="00DF08A2"/>
    <w:rsid w:val="00DF1068"/>
    <w:rsid w:val="00DF14BB"/>
    <w:rsid w:val="00DF2153"/>
    <w:rsid w:val="00DF22DA"/>
    <w:rsid w:val="00DF2588"/>
    <w:rsid w:val="00DF27C2"/>
    <w:rsid w:val="00DF3430"/>
    <w:rsid w:val="00DF35AB"/>
    <w:rsid w:val="00DF3B65"/>
    <w:rsid w:val="00DF4553"/>
    <w:rsid w:val="00DF549C"/>
    <w:rsid w:val="00DF5732"/>
    <w:rsid w:val="00DF5B04"/>
    <w:rsid w:val="00DF61D1"/>
    <w:rsid w:val="00DF6582"/>
    <w:rsid w:val="00DF6A73"/>
    <w:rsid w:val="00DF6FD1"/>
    <w:rsid w:val="00DF7079"/>
    <w:rsid w:val="00DF73AF"/>
    <w:rsid w:val="00DF79DE"/>
    <w:rsid w:val="00DF7BAD"/>
    <w:rsid w:val="00E0089D"/>
    <w:rsid w:val="00E00F84"/>
    <w:rsid w:val="00E012CE"/>
    <w:rsid w:val="00E016AE"/>
    <w:rsid w:val="00E017E9"/>
    <w:rsid w:val="00E01805"/>
    <w:rsid w:val="00E01DCA"/>
    <w:rsid w:val="00E01E4B"/>
    <w:rsid w:val="00E01E6C"/>
    <w:rsid w:val="00E02571"/>
    <w:rsid w:val="00E02CC0"/>
    <w:rsid w:val="00E02EDF"/>
    <w:rsid w:val="00E02F1B"/>
    <w:rsid w:val="00E0355E"/>
    <w:rsid w:val="00E039AB"/>
    <w:rsid w:val="00E03FE6"/>
    <w:rsid w:val="00E046FF"/>
    <w:rsid w:val="00E048DB"/>
    <w:rsid w:val="00E04F3F"/>
    <w:rsid w:val="00E0543D"/>
    <w:rsid w:val="00E05EE3"/>
    <w:rsid w:val="00E060DC"/>
    <w:rsid w:val="00E063FF"/>
    <w:rsid w:val="00E06486"/>
    <w:rsid w:val="00E06A08"/>
    <w:rsid w:val="00E06A8E"/>
    <w:rsid w:val="00E06DB2"/>
    <w:rsid w:val="00E071E8"/>
    <w:rsid w:val="00E07877"/>
    <w:rsid w:val="00E07A70"/>
    <w:rsid w:val="00E07CD8"/>
    <w:rsid w:val="00E07F67"/>
    <w:rsid w:val="00E10DAE"/>
    <w:rsid w:val="00E1220C"/>
    <w:rsid w:val="00E125DD"/>
    <w:rsid w:val="00E13057"/>
    <w:rsid w:val="00E13256"/>
    <w:rsid w:val="00E14589"/>
    <w:rsid w:val="00E145D2"/>
    <w:rsid w:val="00E14FFF"/>
    <w:rsid w:val="00E1513F"/>
    <w:rsid w:val="00E154EC"/>
    <w:rsid w:val="00E15996"/>
    <w:rsid w:val="00E1629D"/>
    <w:rsid w:val="00E16E08"/>
    <w:rsid w:val="00E1710C"/>
    <w:rsid w:val="00E171CB"/>
    <w:rsid w:val="00E1795B"/>
    <w:rsid w:val="00E17D4A"/>
    <w:rsid w:val="00E203D5"/>
    <w:rsid w:val="00E2081F"/>
    <w:rsid w:val="00E20A7B"/>
    <w:rsid w:val="00E20B1D"/>
    <w:rsid w:val="00E212D6"/>
    <w:rsid w:val="00E21406"/>
    <w:rsid w:val="00E2146D"/>
    <w:rsid w:val="00E21D60"/>
    <w:rsid w:val="00E222DA"/>
    <w:rsid w:val="00E228C2"/>
    <w:rsid w:val="00E23541"/>
    <w:rsid w:val="00E23971"/>
    <w:rsid w:val="00E23C56"/>
    <w:rsid w:val="00E24503"/>
    <w:rsid w:val="00E24911"/>
    <w:rsid w:val="00E258F9"/>
    <w:rsid w:val="00E25AE8"/>
    <w:rsid w:val="00E25C3C"/>
    <w:rsid w:val="00E26584"/>
    <w:rsid w:val="00E26D60"/>
    <w:rsid w:val="00E270A4"/>
    <w:rsid w:val="00E270B3"/>
    <w:rsid w:val="00E27636"/>
    <w:rsid w:val="00E302AC"/>
    <w:rsid w:val="00E307C7"/>
    <w:rsid w:val="00E309DE"/>
    <w:rsid w:val="00E30FA1"/>
    <w:rsid w:val="00E3136C"/>
    <w:rsid w:val="00E319F5"/>
    <w:rsid w:val="00E31FE7"/>
    <w:rsid w:val="00E32E38"/>
    <w:rsid w:val="00E32E6E"/>
    <w:rsid w:val="00E33DDC"/>
    <w:rsid w:val="00E34431"/>
    <w:rsid w:val="00E34439"/>
    <w:rsid w:val="00E34566"/>
    <w:rsid w:val="00E34A13"/>
    <w:rsid w:val="00E35B1C"/>
    <w:rsid w:val="00E35F75"/>
    <w:rsid w:val="00E361E7"/>
    <w:rsid w:val="00E3628B"/>
    <w:rsid w:val="00E363DB"/>
    <w:rsid w:val="00E3675B"/>
    <w:rsid w:val="00E368D0"/>
    <w:rsid w:val="00E36930"/>
    <w:rsid w:val="00E36DA0"/>
    <w:rsid w:val="00E36F6C"/>
    <w:rsid w:val="00E37576"/>
    <w:rsid w:val="00E377D9"/>
    <w:rsid w:val="00E37BE2"/>
    <w:rsid w:val="00E409B9"/>
    <w:rsid w:val="00E40F07"/>
    <w:rsid w:val="00E41791"/>
    <w:rsid w:val="00E41817"/>
    <w:rsid w:val="00E41D0A"/>
    <w:rsid w:val="00E42649"/>
    <w:rsid w:val="00E42C93"/>
    <w:rsid w:val="00E42FB0"/>
    <w:rsid w:val="00E433EA"/>
    <w:rsid w:val="00E434BD"/>
    <w:rsid w:val="00E4411A"/>
    <w:rsid w:val="00E44319"/>
    <w:rsid w:val="00E4481D"/>
    <w:rsid w:val="00E45638"/>
    <w:rsid w:val="00E45729"/>
    <w:rsid w:val="00E458D1"/>
    <w:rsid w:val="00E4619A"/>
    <w:rsid w:val="00E46DFE"/>
    <w:rsid w:val="00E47418"/>
    <w:rsid w:val="00E476F6"/>
    <w:rsid w:val="00E50786"/>
    <w:rsid w:val="00E50A47"/>
    <w:rsid w:val="00E513DC"/>
    <w:rsid w:val="00E5183D"/>
    <w:rsid w:val="00E51A3C"/>
    <w:rsid w:val="00E522BE"/>
    <w:rsid w:val="00E52897"/>
    <w:rsid w:val="00E5295C"/>
    <w:rsid w:val="00E530E7"/>
    <w:rsid w:val="00E542E1"/>
    <w:rsid w:val="00E552CE"/>
    <w:rsid w:val="00E55328"/>
    <w:rsid w:val="00E553F8"/>
    <w:rsid w:val="00E554C9"/>
    <w:rsid w:val="00E55E52"/>
    <w:rsid w:val="00E562C8"/>
    <w:rsid w:val="00E570A3"/>
    <w:rsid w:val="00E5717D"/>
    <w:rsid w:val="00E57444"/>
    <w:rsid w:val="00E57682"/>
    <w:rsid w:val="00E601D4"/>
    <w:rsid w:val="00E60D79"/>
    <w:rsid w:val="00E60E1C"/>
    <w:rsid w:val="00E61696"/>
    <w:rsid w:val="00E618C4"/>
    <w:rsid w:val="00E61F06"/>
    <w:rsid w:val="00E61F42"/>
    <w:rsid w:val="00E6265C"/>
    <w:rsid w:val="00E62B68"/>
    <w:rsid w:val="00E630D7"/>
    <w:rsid w:val="00E6310B"/>
    <w:rsid w:val="00E63773"/>
    <w:rsid w:val="00E63803"/>
    <w:rsid w:val="00E63C9D"/>
    <w:rsid w:val="00E63CE7"/>
    <w:rsid w:val="00E63D4A"/>
    <w:rsid w:val="00E63F09"/>
    <w:rsid w:val="00E649B4"/>
    <w:rsid w:val="00E64B5D"/>
    <w:rsid w:val="00E64DF9"/>
    <w:rsid w:val="00E657BD"/>
    <w:rsid w:val="00E65998"/>
    <w:rsid w:val="00E65C4D"/>
    <w:rsid w:val="00E65C85"/>
    <w:rsid w:val="00E65D1C"/>
    <w:rsid w:val="00E65DA5"/>
    <w:rsid w:val="00E65E43"/>
    <w:rsid w:val="00E666C8"/>
    <w:rsid w:val="00E666CA"/>
    <w:rsid w:val="00E669B2"/>
    <w:rsid w:val="00E66FF2"/>
    <w:rsid w:val="00E67054"/>
    <w:rsid w:val="00E6776A"/>
    <w:rsid w:val="00E67C52"/>
    <w:rsid w:val="00E7055F"/>
    <w:rsid w:val="00E7059C"/>
    <w:rsid w:val="00E70908"/>
    <w:rsid w:val="00E7139D"/>
    <w:rsid w:val="00E72173"/>
    <w:rsid w:val="00E72AEA"/>
    <w:rsid w:val="00E73E21"/>
    <w:rsid w:val="00E73EE1"/>
    <w:rsid w:val="00E74065"/>
    <w:rsid w:val="00E744CF"/>
    <w:rsid w:val="00E745BE"/>
    <w:rsid w:val="00E7485D"/>
    <w:rsid w:val="00E749DC"/>
    <w:rsid w:val="00E7543B"/>
    <w:rsid w:val="00E75789"/>
    <w:rsid w:val="00E76099"/>
    <w:rsid w:val="00E76BC6"/>
    <w:rsid w:val="00E76E48"/>
    <w:rsid w:val="00E7722C"/>
    <w:rsid w:val="00E77303"/>
    <w:rsid w:val="00E773D6"/>
    <w:rsid w:val="00E7755A"/>
    <w:rsid w:val="00E77646"/>
    <w:rsid w:val="00E77EE7"/>
    <w:rsid w:val="00E8028E"/>
    <w:rsid w:val="00E80A17"/>
    <w:rsid w:val="00E827CC"/>
    <w:rsid w:val="00E82E09"/>
    <w:rsid w:val="00E82ECE"/>
    <w:rsid w:val="00E83696"/>
    <w:rsid w:val="00E838FC"/>
    <w:rsid w:val="00E83F44"/>
    <w:rsid w:val="00E84FA9"/>
    <w:rsid w:val="00E85812"/>
    <w:rsid w:val="00E85A98"/>
    <w:rsid w:val="00E85CF4"/>
    <w:rsid w:val="00E85EC6"/>
    <w:rsid w:val="00E86A68"/>
    <w:rsid w:val="00E86DB5"/>
    <w:rsid w:val="00E86F7F"/>
    <w:rsid w:val="00E87AB5"/>
    <w:rsid w:val="00E904FA"/>
    <w:rsid w:val="00E90FAD"/>
    <w:rsid w:val="00E912CC"/>
    <w:rsid w:val="00E91AC9"/>
    <w:rsid w:val="00E91F39"/>
    <w:rsid w:val="00E9269A"/>
    <w:rsid w:val="00E92A99"/>
    <w:rsid w:val="00E935DC"/>
    <w:rsid w:val="00E937D3"/>
    <w:rsid w:val="00E93FAA"/>
    <w:rsid w:val="00E9410D"/>
    <w:rsid w:val="00E95380"/>
    <w:rsid w:val="00E95E0E"/>
    <w:rsid w:val="00E95F82"/>
    <w:rsid w:val="00E96388"/>
    <w:rsid w:val="00E965AC"/>
    <w:rsid w:val="00E9703E"/>
    <w:rsid w:val="00E973C3"/>
    <w:rsid w:val="00E97450"/>
    <w:rsid w:val="00E974BC"/>
    <w:rsid w:val="00E97C7F"/>
    <w:rsid w:val="00E97F31"/>
    <w:rsid w:val="00E97F9C"/>
    <w:rsid w:val="00EA0089"/>
    <w:rsid w:val="00EA052C"/>
    <w:rsid w:val="00EA09AC"/>
    <w:rsid w:val="00EA0EC5"/>
    <w:rsid w:val="00EA0EDF"/>
    <w:rsid w:val="00EA1622"/>
    <w:rsid w:val="00EA208D"/>
    <w:rsid w:val="00EA20CF"/>
    <w:rsid w:val="00EA24FE"/>
    <w:rsid w:val="00EA2780"/>
    <w:rsid w:val="00EA3403"/>
    <w:rsid w:val="00EA3693"/>
    <w:rsid w:val="00EA36DB"/>
    <w:rsid w:val="00EA3CA1"/>
    <w:rsid w:val="00EA4569"/>
    <w:rsid w:val="00EA4B91"/>
    <w:rsid w:val="00EA4BD0"/>
    <w:rsid w:val="00EA4C2F"/>
    <w:rsid w:val="00EA5D90"/>
    <w:rsid w:val="00EA5EC3"/>
    <w:rsid w:val="00EA631E"/>
    <w:rsid w:val="00EA6C20"/>
    <w:rsid w:val="00EA6DE7"/>
    <w:rsid w:val="00EA6E17"/>
    <w:rsid w:val="00EA70EF"/>
    <w:rsid w:val="00EA7221"/>
    <w:rsid w:val="00EA7C1A"/>
    <w:rsid w:val="00EB0A0A"/>
    <w:rsid w:val="00EB1114"/>
    <w:rsid w:val="00EB1208"/>
    <w:rsid w:val="00EB1586"/>
    <w:rsid w:val="00EB1B8B"/>
    <w:rsid w:val="00EB1C29"/>
    <w:rsid w:val="00EB1CC5"/>
    <w:rsid w:val="00EB20A1"/>
    <w:rsid w:val="00EB2B9B"/>
    <w:rsid w:val="00EB314F"/>
    <w:rsid w:val="00EB3288"/>
    <w:rsid w:val="00EB3B50"/>
    <w:rsid w:val="00EB3E05"/>
    <w:rsid w:val="00EB41C9"/>
    <w:rsid w:val="00EB4812"/>
    <w:rsid w:val="00EB4E91"/>
    <w:rsid w:val="00EB53AC"/>
    <w:rsid w:val="00EB5525"/>
    <w:rsid w:val="00EB5A0C"/>
    <w:rsid w:val="00EB5A4A"/>
    <w:rsid w:val="00EB5BCC"/>
    <w:rsid w:val="00EB701A"/>
    <w:rsid w:val="00EB7D46"/>
    <w:rsid w:val="00EC0186"/>
    <w:rsid w:val="00EC086B"/>
    <w:rsid w:val="00EC09F2"/>
    <w:rsid w:val="00EC1194"/>
    <w:rsid w:val="00EC1B0B"/>
    <w:rsid w:val="00EC2AE3"/>
    <w:rsid w:val="00EC2DF3"/>
    <w:rsid w:val="00EC390A"/>
    <w:rsid w:val="00EC3BFF"/>
    <w:rsid w:val="00EC4997"/>
    <w:rsid w:val="00EC4AD6"/>
    <w:rsid w:val="00EC4B78"/>
    <w:rsid w:val="00EC4EC9"/>
    <w:rsid w:val="00EC4FC8"/>
    <w:rsid w:val="00EC5816"/>
    <w:rsid w:val="00EC59A5"/>
    <w:rsid w:val="00EC5AAC"/>
    <w:rsid w:val="00EC5B68"/>
    <w:rsid w:val="00EC6DEF"/>
    <w:rsid w:val="00EC703B"/>
    <w:rsid w:val="00EC7364"/>
    <w:rsid w:val="00EC741A"/>
    <w:rsid w:val="00EC7F6A"/>
    <w:rsid w:val="00ED0D34"/>
    <w:rsid w:val="00ED11BA"/>
    <w:rsid w:val="00ED1E8A"/>
    <w:rsid w:val="00ED2284"/>
    <w:rsid w:val="00ED35BB"/>
    <w:rsid w:val="00ED4099"/>
    <w:rsid w:val="00ED45C2"/>
    <w:rsid w:val="00ED518B"/>
    <w:rsid w:val="00ED5B3F"/>
    <w:rsid w:val="00ED5F46"/>
    <w:rsid w:val="00ED6811"/>
    <w:rsid w:val="00ED68C2"/>
    <w:rsid w:val="00ED6BB9"/>
    <w:rsid w:val="00ED6F0A"/>
    <w:rsid w:val="00ED74D2"/>
    <w:rsid w:val="00ED7A2C"/>
    <w:rsid w:val="00ED7C8E"/>
    <w:rsid w:val="00ED7D49"/>
    <w:rsid w:val="00EE0182"/>
    <w:rsid w:val="00EE06DD"/>
    <w:rsid w:val="00EE09AF"/>
    <w:rsid w:val="00EE09BA"/>
    <w:rsid w:val="00EE1421"/>
    <w:rsid w:val="00EE159D"/>
    <w:rsid w:val="00EE1BA1"/>
    <w:rsid w:val="00EE22B6"/>
    <w:rsid w:val="00EE252F"/>
    <w:rsid w:val="00EE267E"/>
    <w:rsid w:val="00EE2706"/>
    <w:rsid w:val="00EE2C5F"/>
    <w:rsid w:val="00EE2C67"/>
    <w:rsid w:val="00EE3827"/>
    <w:rsid w:val="00EE4461"/>
    <w:rsid w:val="00EE4927"/>
    <w:rsid w:val="00EE4B86"/>
    <w:rsid w:val="00EE51DD"/>
    <w:rsid w:val="00EE5245"/>
    <w:rsid w:val="00EE5447"/>
    <w:rsid w:val="00EE5E91"/>
    <w:rsid w:val="00EE62F8"/>
    <w:rsid w:val="00EE6B8A"/>
    <w:rsid w:val="00EE70FF"/>
    <w:rsid w:val="00EE723A"/>
    <w:rsid w:val="00EE7606"/>
    <w:rsid w:val="00EE7645"/>
    <w:rsid w:val="00EE7B70"/>
    <w:rsid w:val="00EE7E24"/>
    <w:rsid w:val="00EF0173"/>
    <w:rsid w:val="00EF0803"/>
    <w:rsid w:val="00EF0C9A"/>
    <w:rsid w:val="00EF13AC"/>
    <w:rsid w:val="00EF191F"/>
    <w:rsid w:val="00EF2B2E"/>
    <w:rsid w:val="00EF2C0C"/>
    <w:rsid w:val="00EF325B"/>
    <w:rsid w:val="00EF35CF"/>
    <w:rsid w:val="00EF3F43"/>
    <w:rsid w:val="00EF3FA5"/>
    <w:rsid w:val="00EF41A3"/>
    <w:rsid w:val="00EF42E1"/>
    <w:rsid w:val="00EF44C9"/>
    <w:rsid w:val="00EF4C65"/>
    <w:rsid w:val="00EF4D07"/>
    <w:rsid w:val="00EF4DDA"/>
    <w:rsid w:val="00EF4F8E"/>
    <w:rsid w:val="00EF546E"/>
    <w:rsid w:val="00EF5D92"/>
    <w:rsid w:val="00EF6494"/>
    <w:rsid w:val="00EF69DD"/>
    <w:rsid w:val="00EF6FA6"/>
    <w:rsid w:val="00EF6FBA"/>
    <w:rsid w:val="00EF7AA9"/>
    <w:rsid w:val="00EF7F28"/>
    <w:rsid w:val="00F00048"/>
    <w:rsid w:val="00F001B6"/>
    <w:rsid w:val="00F0040E"/>
    <w:rsid w:val="00F0044A"/>
    <w:rsid w:val="00F00F72"/>
    <w:rsid w:val="00F01323"/>
    <w:rsid w:val="00F0274D"/>
    <w:rsid w:val="00F03268"/>
    <w:rsid w:val="00F03403"/>
    <w:rsid w:val="00F038AD"/>
    <w:rsid w:val="00F03CB5"/>
    <w:rsid w:val="00F04486"/>
    <w:rsid w:val="00F045E8"/>
    <w:rsid w:val="00F0482E"/>
    <w:rsid w:val="00F04DD8"/>
    <w:rsid w:val="00F0516C"/>
    <w:rsid w:val="00F055CF"/>
    <w:rsid w:val="00F05A05"/>
    <w:rsid w:val="00F05A7B"/>
    <w:rsid w:val="00F05F6F"/>
    <w:rsid w:val="00F05F93"/>
    <w:rsid w:val="00F060F9"/>
    <w:rsid w:val="00F0696D"/>
    <w:rsid w:val="00F07156"/>
    <w:rsid w:val="00F071DF"/>
    <w:rsid w:val="00F075DE"/>
    <w:rsid w:val="00F07BAF"/>
    <w:rsid w:val="00F07C60"/>
    <w:rsid w:val="00F07E86"/>
    <w:rsid w:val="00F10EA5"/>
    <w:rsid w:val="00F11208"/>
    <w:rsid w:val="00F112CC"/>
    <w:rsid w:val="00F11C5F"/>
    <w:rsid w:val="00F124EE"/>
    <w:rsid w:val="00F125F5"/>
    <w:rsid w:val="00F13462"/>
    <w:rsid w:val="00F13503"/>
    <w:rsid w:val="00F13EB1"/>
    <w:rsid w:val="00F1430F"/>
    <w:rsid w:val="00F15009"/>
    <w:rsid w:val="00F152C9"/>
    <w:rsid w:val="00F152E9"/>
    <w:rsid w:val="00F15BBF"/>
    <w:rsid w:val="00F1643F"/>
    <w:rsid w:val="00F16484"/>
    <w:rsid w:val="00F16587"/>
    <w:rsid w:val="00F17736"/>
    <w:rsid w:val="00F17778"/>
    <w:rsid w:val="00F17C32"/>
    <w:rsid w:val="00F20162"/>
    <w:rsid w:val="00F204AD"/>
    <w:rsid w:val="00F2063E"/>
    <w:rsid w:val="00F2088E"/>
    <w:rsid w:val="00F20AD1"/>
    <w:rsid w:val="00F20D8D"/>
    <w:rsid w:val="00F20D92"/>
    <w:rsid w:val="00F213A4"/>
    <w:rsid w:val="00F21B16"/>
    <w:rsid w:val="00F21BB9"/>
    <w:rsid w:val="00F21FF9"/>
    <w:rsid w:val="00F2202C"/>
    <w:rsid w:val="00F2242F"/>
    <w:rsid w:val="00F229F9"/>
    <w:rsid w:val="00F22DB8"/>
    <w:rsid w:val="00F238E1"/>
    <w:rsid w:val="00F23DE3"/>
    <w:rsid w:val="00F241F3"/>
    <w:rsid w:val="00F2449C"/>
    <w:rsid w:val="00F244DB"/>
    <w:rsid w:val="00F251B1"/>
    <w:rsid w:val="00F25239"/>
    <w:rsid w:val="00F259C1"/>
    <w:rsid w:val="00F26029"/>
    <w:rsid w:val="00F26A7D"/>
    <w:rsid w:val="00F26D80"/>
    <w:rsid w:val="00F26D9A"/>
    <w:rsid w:val="00F270C6"/>
    <w:rsid w:val="00F274C0"/>
    <w:rsid w:val="00F278E7"/>
    <w:rsid w:val="00F27A05"/>
    <w:rsid w:val="00F27AF5"/>
    <w:rsid w:val="00F27BA9"/>
    <w:rsid w:val="00F30DD2"/>
    <w:rsid w:val="00F31467"/>
    <w:rsid w:val="00F31F81"/>
    <w:rsid w:val="00F32401"/>
    <w:rsid w:val="00F32B56"/>
    <w:rsid w:val="00F33A7B"/>
    <w:rsid w:val="00F33D9A"/>
    <w:rsid w:val="00F33EB5"/>
    <w:rsid w:val="00F3474C"/>
    <w:rsid w:val="00F34B8F"/>
    <w:rsid w:val="00F3548D"/>
    <w:rsid w:val="00F35A16"/>
    <w:rsid w:val="00F35EAD"/>
    <w:rsid w:val="00F36916"/>
    <w:rsid w:val="00F36F17"/>
    <w:rsid w:val="00F37334"/>
    <w:rsid w:val="00F37A9A"/>
    <w:rsid w:val="00F37AFD"/>
    <w:rsid w:val="00F402D1"/>
    <w:rsid w:val="00F40546"/>
    <w:rsid w:val="00F40688"/>
    <w:rsid w:val="00F406C6"/>
    <w:rsid w:val="00F40898"/>
    <w:rsid w:val="00F40B99"/>
    <w:rsid w:val="00F41517"/>
    <w:rsid w:val="00F419C5"/>
    <w:rsid w:val="00F420B5"/>
    <w:rsid w:val="00F423FC"/>
    <w:rsid w:val="00F4256C"/>
    <w:rsid w:val="00F43285"/>
    <w:rsid w:val="00F433B4"/>
    <w:rsid w:val="00F433C9"/>
    <w:rsid w:val="00F437E8"/>
    <w:rsid w:val="00F448A7"/>
    <w:rsid w:val="00F454A0"/>
    <w:rsid w:val="00F45625"/>
    <w:rsid w:val="00F45A9F"/>
    <w:rsid w:val="00F460C2"/>
    <w:rsid w:val="00F46504"/>
    <w:rsid w:val="00F46DC8"/>
    <w:rsid w:val="00F46EA4"/>
    <w:rsid w:val="00F470DA"/>
    <w:rsid w:val="00F5036B"/>
    <w:rsid w:val="00F50BD8"/>
    <w:rsid w:val="00F50D94"/>
    <w:rsid w:val="00F51232"/>
    <w:rsid w:val="00F5126A"/>
    <w:rsid w:val="00F51B7B"/>
    <w:rsid w:val="00F51C1B"/>
    <w:rsid w:val="00F51E53"/>
    <w:rsid w:val="00F52D62"/>
    <w:rsid w:val="00F52F66"/>
    <w:rsid w:val="00F52F94"/>
    <w:rsid w:val="00F5359B"/>
    <w:rsid w:val="00F535CE"/>
    <w:rsid w:val="00F5368C"/>
    <w:rsid w:val="00F5388B"/>
    <w:rsid w:val="00F5448C"/>
    <w:rsid w:val="00F5486C"/>
    <w:rsid w:val="00F548DA"/>
    <w:rsid w:val="00F54988"/>
    <w:rsid w:val="00F54FF0"/>
    <w:rsid w:val="00F55607"/>
    <w:rsid w:val="00F5569D"/>
    <w:rsid w:val="00F5595C"/>
    <w:rsid w:val="00F5623A"/>
    <w:rsid w:val="00F56581"/>
    <w:rsid w:val="00F566C5"/>
    <w:rsid w:val="00F57169"/>
    <w:rsid w:val="00F60182"/>
    <w:rsid w:val="00F60421"/>
    <w:rsid w:val="00F6043B"/>
    <w:rsid w:val="00F608E3"/>
    <w:rsid w:val="00F60D89"/>
    <w:rsid w:val="00F60F25"/>
    <w:rsid w:val="00F61248"/>
    <w:rsid w:val="00F61569"/>
    <w:rsid w:val="00F61D6D"/>
    <w:rsid w:val="00F6202E"/>
    <w:rsid w:val="00F623A2"/>
    <w:rsid w:val="00F63576"/>
    <w:rsid w:val="00F637C0"/>
    <w:rsid w:val="00F63D29"/>
    <w:rsid w:val="00F64274"/>
    <w:rsid w:val="00F64438"/>
    <w:rsid w:val="00F6498A"/>
    <w:rsid w:val="00F64B63"/>
    <w:rsid w:val="00F65576"/>
    <w:rsid w:val="00F6574B"/>
    <w:rsid w:val="00F65E4C"/>
    <w:rsid w:val="00F65F81"/>
    <w:rsid w:val="00F667DF"/>
    <w:rsid w:val="00F66A4C"/>
    <w:rsid w:val="00F67194"/>
    <w:rsid w:val="00F675AB"/>
    <w:rsid w:val="00F67C8C"/>
    <w:rsid w:val="00F70213"/>
    <w:rsid w:val="00F71D2A"/>
    <w:rsid w:val="00F71F9A"/>
    <w:rsid w:val="00F720A3"/>
    <w:rsid w:val="00F72AC0"/>
    <w:rsid w:val="00F7301C"/>
    <w:rsid w:val="00F73506"/>
    <w:rsid w:val="00F7400B"/>
    <w:rsid w:val="00F744EA"/>
    <w:rsid w:val="00F74621"/>
    <w:rsid w:val="00F74F80"/>
    <w:rsid w:val="00F75084"/>
    <w:rsid w:val="00F75DE8"/>
    <w:rsid w:val="00F76174"/>
    <w:rsid w:val="00F76237"/>
    <w:rsid w:val="00F76837"/>
    <w:rsid w:val="00F77322"/>
    <w:rsid w:val="00F778DD"/>
    <w:rsid w:val="00F77C75"/>
    <w:rsid w:val="00F803B8"/>
    <w:rsid w:val="00F8048A"/>
    <w:rsid w:val="00F8094F"/>
    <w:rsid w:val="00F80A41"/>
    <w:rsid w:val="00F81338"/>
    <w:rsid w:val="00F81576"/>
    <w:rsid w:val="00F815C6"/>
    <w:rsid w:val="00F817B1"/>
    <w:rsid w:val="00F81850"/>
    <w:rsid w:val="00F82460"/>
    <w:rsid w:val="00F83ACD"/>
    <w:rsid w:val="00F83C44"/>
    <w:rsid w:val="00F83D4A"/>
    <w:rsid w:val="00F83D59"/>
    <w:rsid w:val="00F84260"/>
    <w:rsid w:val="00F84AC7"/>
    <w:rsid w:val="00F84E5B"/>
    <w:rsid w:val="00F855F6"/>
    <w:rsid w:val="00F8574D"/>
    <w:rsid w:val="00F85EEF"/>
    <w:rsid w:val="00F867D5"/>
    <w:rsid w:val="00F86E24"/>
    <w:rsid w:val="00F87126"/>
    <w:rsid w:val="00F8732E"/>
    <w:rsid w:val="00F87757"/>
    <w:rsid w:val="00F87E7C"/>
    <w:rsid w:val="00F90293"/>
    <w:rsid w:val="00F905AB"/>
    <w:rsid w:val="00F90AF2"/>
    <w:rsid w:val="00F911FF"/>
    <w:rsid w:val="00F916A2"/>
    <w:rsid w:val="00F916A5"/>
    <w:rsid w:val="00F91AF2"/>
    <w:rsid w:val="00F934B5"/>
    <w:rsid w:val="00F934FD"/>
    <w:rsid w:val="00F93509"/>
    <w:rsid w:val="00F93AD7"/>
    <w:rsid w:val="00F93CA0"/>
    <w:rsid w:val="00F93FF6"/>
    <w:rsid w:val="00F94775"/>
    <w:rsid w:val="00F94844"/>
    <w:rsid w:val="00F94C4F"/>
    <w:rsid w:val="00F94F06"/>
    <w:rsid w:val="00F95C21"/>
    <w:rsid w:val="00F962C3"/>
    <w:rsid w:val="00F96333"/>
    <w:rsid w:val="00F9676D"/>
    <w:rsid w:val="00F96CD5"/>
    <w:rsid w:val="00F977F1"/>
    <w:rsid w:val="00F97AE1"/>
    <w:rsid w:val="00FA0862"/>
    <w:rsid w:val="00FA2099"/>
    <w:rsid w:val="00FA2221"/>
    <w:rsid w:val="00FA2753"/>
    <w:rsid w:val="00FA2861"/>
    <w:rsid w:val="00FA2A36"/>
    <w:rsid w:val="00FA2BDE"/>
    <w:rsid w:val="00FA4101"/>
    <w:rsid w:val="00FA41ED"/>
    <w:rsid w:val="00FA432C"/>
    <w:rsid w:val="00FA46E8"/>
    <w:rsid w:val="00FA48FD"/>
    <w:rsid w:val="00FA4C86"/>
    <w:rsid w:val="00FA51A4"/>
    <w:rsid w:val="00FA5399"/>
    <w:rsid w:val="00FA5457"/>
    <w:rsid w:val="00FA59E5"/>
    <w:rsid w:val="00FA62C3"/>
    <w:rsid w:val="00FA6334"/>
    <w:rsid w:val="00FA6CA1"/>
    <w:rsid w:val="00FA70FD"/>
    <w:rsid w:val="00FA71D2"/>
    <w:rsid w:val="00FA78AF"/>
    <w:rsid w:val="00FA79A5"/>
    <w:rsid w:val="00FA7CD2"/>
    <w:rsid w:val="00FB0075"/>
    <w:rsid w:val="00FB0B78"/>
    <w:rsid w:val="00FB177D"/>
    <w:rsid w:val="00FB1AAD"/>
    <w:rsid w:val="00FB1E33"/>
    <w:rsid w:val="00FB26C7"/>
    <w:rsid w:val="00FB395C"/>
    <w:rsid w:val="00FB3DAC"/>
    <w:rsid w:val="00FB44D1"/>
    <w:rsid w:val="00FB45D8"/>
    <w:rsid w:val="00FB4CE6"/>
    <w:rsid w:val="00FB4F78"/>
    <w:rsid w:val="00FB5317"/>
    <w:rsid w:val="00FB5A86"/>
    <w:rsid w:val="00FB5C86"/>
    <w:rsid w:val="00FB643C"/>
    <w:rsid w:val="00FB672D"/>
    <w:rsid w:val="00FB686E"/>
    <w:rsid w:val="00FB759B"/>
    <w:rsid w:val="00FB7B78"/>
    <w:rsid w:val="00FB7E5C"/>
    <w:rsid w:val="00FB7F4D"/>
    <w:rsid w:val="00FC0B20"/>
    <w:rsid w:val="00FC12F5"/>
    <w:rsid w:val="00FC14BD"/>
    <w:rsid w:val="00FC1784"/>
    <w:rsid w:val="00FC1BF8"/>
    <w:rsid w:val="00FC1F0D"/>
    <w:rsid w:val="00FC20C2"/>
    <w:rsid w:val="00FC2251"/>
    <w:rsid w:val="00FC281F"/>
    <w:rsid w:val="00FC2FB6"/>
    <w:rsid w:val="00FC300D"/>
    <w:rsid w:val="00FC4260"/>
    <w:rsid w:val="00FC43F3"/>
    <w:rsid w:val="00FC5100"/>
    <w:rsid w:val="00FC528A"/>
    <w:rsid w:val="00FC548E"/>
    <w:rsid w:val="00FC55C9"/>
    <w:rsid w:val="00FC5E1A"/>
    <w:rsid w:val="00FC64BE"/>
    <w:rsid w:val="00FC75C3"/>
    <w:rsid w:val="00FC7716"/>
    <w:rsid w:val="00FC7875"/>
    <w:rsid w:val="00FC7CFE"/>
    <w:rsid w:val="00FD0478"/>
    <w:rsid w:val="00FD1123"/>
    <w:rsid w:val="00FD1172"/>
    <w:rsid w:val="00FD22E9"/>
    <w:rsid w:val="00FD2829"/>
    <w:rsid w:val="00FD32FB"/>
    <w:rsid w:val="00FD335C"/>
    <w:rsid w:val="00FD3B97"/>
    <w:rsid w:val="00FD4D32"/>
    <w:rsid w:val="00FD4D95"/>
    <w:rsid w:val="00FD56B1"/>
    <w:rsid w:val="00FD6A6D"/>
    <w:rsid w:val="00FD6CA0"/>
    <w:rsid w:val="00FD7175"/>
    <w:rsid w:val="00FD72B9"/>
    <w:rsid w:val="00FD7312"/>
    <w:rsid w:val="00FD7377"/>
    <w:rsid w:val="00FD7702"/>
    <w:rsid w:val="00FD7B26"/>
    <w:rsid w:val="00FE001F"/>
    <w:rsid w:val="00FE0762"/>
    <w:rsid w:val="00FE0AEF"/>
    <w:rsid w:val="00FE1076"/>
    <w:rsid w:val="00FE1174"/>
    <w:rsid w:val="00FE132F"/>
    <w:rsid w:val="00FE153F"/>
    <w:rsid w:val="00FE163E"/>
    <w:rsid w:val="00FE17EE"/>
    <w:rsid w:val="00FE1E6D"/>
    <w:rsid w:val="00FE30D1"/>
    <w:rsid w:val="00FE317B"/>
    <w:rsid w:val="00FE3435"/>
    <w:rsid w:val="00FE344C"/>
    <w:rsid w:val="00FE3DFD"/>
    <w:rsid w:val="00FE436A"/>
    <w:rsid w:val="00FE4912"/>
    <w:rsid w:val="00FE4CF2"/>
    <w:rsid w:val="00FE5289"/>
    <w:rsid w:val="00FE53CA"/>
    <w:rsid w:val="00FE5697"/>
    <w:rsid w:val="00FE5771"/>
    <w:rsid w:val="00FE5CB3"/>
    <w:rsid w:val="00FE5FD0"/>
    <w:rsid w:val="00FE6387"/>
    <w:rsid w:val="00FE645F"/>
    <w:rsid w:val="00FE6ACD"/>
    <w:rsid w:val="00FE72F4"/>
    <w:rsid w:val="00FE7315"/>
    <w:rsid w:val="00FE7776"/>
    <w:rsid w:val="00FE7B5F"/>
    <w:rsid w:val="00FF0017"/>
    <w:rsid w:val="00FF055C"/>
    <w:rsid w:val="00FF062E"/>
    <w:rsid w:val="00FF09CD"/>
    <w:rsid w:val="00FF0A86"/>
    <w:rsid w:val="00FF0E43"/>
    <w:rsid w:val="00FF1031"/>
    <w:rsid w:val="00FF11FF"/>
    <w:rsid w:val="00FF1687"/>
    <w:rsid w:val="00FF1708"/>
    <w:rsid w:val="00FF17DC"/>
    <w:rsid w:val="00FF21AE"/>
    <w:rsid w:val="00FF27E6"/>
    <w:rsid w:val="00FF28B4"/>
    <w:rsid w:val="00FF28E0"/>
    <w:rsid w:val="00FF2F10"/>
    <w:rsid w:val="00FF3637"/>
    <w:rsid w:val="00FF3EF4"/>
    <w:rsid w:val="00FF436C"/>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B89B1BF-1266-40AE-B7D2-08988EEE5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enefitsinthefuture.com/the-mixed-age-pension-credit-cut-what-does-it-really-mean/" TargetMode="External"/><Relationship Id="rId18" Type="http://schemas.openxmlformats.org/officeDocument/2006/relationships/hyperlink" Target="http://debbieabrahams.org.uk/debbie-launches-inquiry/" TargetMode="External"/><Relationship Id="rId26" Type="http://schemas.openxmlformats.org/officeDocument/2006/relationships/hyperlink" Target="https://www.theparliamentaryreview.co.uk/news/national-audit-office-to-investigate-unfair-nhs-penalty-charges" TargetMode="External"/><Relationship Id="rId39" Type="http://schemas.openxmlformats.org/officeDocument/2006/relationships/hyperlink" Target="https://www.theatlantic.com/ideas/archive/2018/12/trump-adds-work-requirements-snap/578746/" TargetMode="External"/><Relationship Id="rId21" Type="http://schemas.openxmlformats.org/officeDocument/2006/relationships/hyperlink" Target="https://hansard.parliament.uk/Commons/2018-12-19/debates/785092AB-6594-423B-A48E-41714F822FED/DisabilitySupport" TargetMode="External"/><Relationship Id="rId34" Type="http://schemas.openxmlformats.org/officeDocument/2006/relationships/hyperlink" Target="https://tacheles-sozialhilfe.de/startseite/aktuelles/d/n/2461/" TargetMode="External"/><Relationship Id="rId42" Type="http://schemas.openxmlformats.org/officeDocument/2006/relationships/hyperlink" Target="https://publications.parliament.uk/pa/cm201719/cmselect/cmworpen/955/955.pdf" TargetMode="External"/><Relationship Id="rId47" Type="http://schemas.openxmlformats.org/officeDocument/2006/relationships/hyperlink" Target="https://scotland.shelter.org.uk/professional_resources/policy_library/policy_library_folder/shelter_scotland_street_begging_research_edinburgh_2019" TargetMode="External"/><Relationship Id="rId50" Type="http://schemas.openxmlformats.org/officeDocument/2006/relationships/hyperlink" Target="http://data.parliament.uk/writtenevidence/committeeevidence.svc/evidencedocument/work-and-pensions-committee/benefit-sanctions/written/82601.pdf" TargetMode="External"/><Relationship Id="rId55" Type="http://schemas.openxmlformats.org/officeDocument/2006/relationships/image" Target="media/image3.jpeg"/><Relationship Id="rId63" Type="http://schemas.openxmlformats.org/officeDocument/2006/relationships/image" Target="media/image1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pag.org.uk/david.webster" TargetMode="External"/><Relationship Id="rId20" Type="http://schemas.openxmlformats.org/officeDocument/2006/relationships/hyperlink" Target="https://www.centreforwelfarereform.org/library/by-az/cumulative-impact-assessment-cia.html" TargetMode="External"/><Relationship Id="rId29" Type="http://schemas.openxmlformats.org/officeDocument/2006/relationships/hyperlink" Target="https://www.alliance-scotland.org.uk/blog/news/social-security-charter-presented-to-the-scottish-parliament/" TargetMode="External"/><Relationship Id="rId41" Type="http://schemas.openxmlformats.org/officeDocument/2006/relationships/hyperlink" Target="https://www.usfinancialdiaries.org/" TargetMode="External"/><Relationship Id="rId54" Type="http://schemas.openxmlformats.org/officeDocument/2006/relationships/image" Target="media/image2.jpeg"/><Relationship Id="rId62"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xplore.dwp.gov.uk/webapi/jsf/login.xhtml" TargetMode="External"/><Relationship Id="rId24" Type="http://schemas.openxmlformats.org/officeDocument/2006/relationships/hyperlink" Target="https://www.nao.org.uk/work-in-progress/investigation-into-healthcare-penalty-charge-notices/" TargetMode="External"/><Relationship Id="rId32" Type="http://schemas.openxmlformats.org/officeDocument/2006/relationships/hyperlink" Target="https://www.bundesverfassungsgericht.de/SharedDocs/Entscheidungen/DE/2019/01/rk20190123_1bvr297513.html" TargetMode="External"/><Relationship Id="rId37" Type="http://schemas.openxmlformats.org/officeDocument/2006/relationships/hyperlink" Target="https://www.dw.com/en/germanys-welfare-experiment-sanction-free-basic-security/a-46629933" TargetMode="External"/><Relationship Id="rId40" Type="http://schemas.openxmlformats.org/officeDocument/2006/relationships/hyperlink" Target="https://www.economist.com/leaders/2019/02/16/dont-put-work-requirements-on-medicaid" TargetMode="External"/><Relationship Id="rId45" Type="http://schemas.openxmlformats.org/officeDocument/2006/relationships/hyperlink" Target="http://obr.uk/docs/dlm_uploads/WelfareTrends2018cm9562.pdf" TargetMode="External"/><Relationship Id="rId53" Type="http://schemas.openxmlformats.org/officeDocument/2006/relationships/image" Target="media/image1.jpeg"/><Relationship Id="rId58" Type="http://schemas.openxmlformats.org/officeDocument/2006/relationships/image" Target="media/image6.jpe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universal-credit-and-you/universal-credit-and-you-a" TargetMode="External"/><Relationship Id="rId23" Type="http://schemas.openxmlformats.org/officeDocument/2006/relationships/hyperlink" Target="https://www.theguardian.com/society/2018/mar/10/nhs-falsely-accuses-thousands-patients-prescription-fraud" TargetMode="External"/><Relationship Id="rId28" Type="http://schemas.openxmlformats.org/officeDocument/2006/relationships/hyperlink" Target="https://www.gov.scot/publications/2018-annual-report-welfare-reform/" TargetMode="External"/><Relationship Id="rId36" Type="http://schemas.openxmlformats.org/officeDocument/2006/relationships/hyperlink" Target="https://statistik.arbeitsagentur.de/nn_1021952/SiteGlobals/Forms/Rubrikensuche/Rubrikensuche_Form.html?view=processForm&amp;resourceId=210368&amp;input_=&amp;pageLocale=de&amp;topicId=1023376&amp;year_month=201809&amp;year_month.GROUP=1&amp;search=Suchen" TargetMode="External"/><Relationship Id="rId49" Type="http://schemas.openxmlformats.org/officeDocument/2006/relationships/header" Target="header1.xml"/><Relationship Id="rId57" Type="http://schemas.openxmlformats.org/officeDocument/2006/relationships/image" Target="media/image5.jpeg"/><Relationship Id="rId61" Type="http://schemas.openxmlformats.org/officeDocument/2006/relationships/image" Target="media/image9.jpeg"/><Relationship Id="rId10" Type="http://schemas.openxmlformats.org/officeDocument/2006/relationships/hyperlink" Target="https://www.gov.uk/government/statistics/benefit-sanctions-statistics-to-october-2018" TargetMode="External"/><Relationship Id="rId19" Type="http://schemas.openxmlformats.org/officeDocument/2006/relationships/hyperlink" Target="mailto:appg@publicmatters.org.uk" TargetMode="External"/><Relationship Id="rId31" Type="http://schemas.openxmlformats.org/officeDocument/2006/relationships/hyperlink" Target="https://www.spd.de/aktuelles/ein-neuer-sozialstaat-fuer-eine-neue-zeit/" TargetMode="External"/><Relationship Id="rId44" Type="http://schemas.openxmlformats.org/officeDocument/2006/relationships/hyperlink" Target="http://www.tsscot.co.uk/news/illegal-money-lending-research" TargetMode="External"/><Relationship Id="rId52" Type="http://schemas.openxmlformats.org/officeDocument/2006/relationships/header" Target="header3.xml"/><Relationship Id="rId60" Type="http://schemas.openxmlformats.org/officeDocument/2006/relationships/image" Target="media/image8.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uploads/system/uploads/attachment_data/file/637862/universal-credit-sanctions-statistics-background-information-and-methodology.pdf" TargetMode="External"/><Relationship Id="rId22" Type="http://schemas.openxmlformats.org/officeDocument/2006/relationships/hyperlink" Target="https://en-gb.facebook.com/groups/UCEssentials/" TargetMode="External"/><Relationship Id="rId27" Type="http://schemas.openxmlformats.org/officeDocument/2006/relationships/hyperlink" Target="https://digitalpublications.parliament.scot/Committees/Report/SC/2019/2/6/Social-Security-and-In-Work-Poverty" TargetMode="External"/><Relationship Id="rId30" Type="http://schemas.openxmlformats.org/officeDocument/2006/relationships/hyperlink" Target="https://www.heraldscotland.com/news/17328439.universal-credit-rules-are-forcing-scots-to-use-loan-sharks/" TargetMode="External"/><Relationship Id="rId35" Type="http://schemas.openxmlformats.org/officeDocument/2006/relationships/hyperlink" Target="https://tacheles-sozialhilfe.de/startseite/aktuelles/d/n/2207/" TargetMode="External"/><Relationship Id="rId43" Type="http://schemas.openxmlformats.org/officeDocument/2006/relationships/hyperlink" Target="https://publications.parliament.uk/pa/cm201719/cmselect/cmworpen/1949/1949.pdf" TargetMode="External"/><Relationship Id="rId48" Type="http://schemas.openxmlformats.org/officeDocument/2006/relationships/hyperlink" Target="https://www.gov.uk/government/publications/low-skilled-adults-are-missing-out-on-training-the-skills-gap" TargetMode="External"/><Relationship Id="rId56" Type="http://schemas.openxmlformats.org/officeDocument/2006/relationships/image" Target="media/image4.jpeg"/><Relationship Id="rId64" Type="http://schemas.openxmlformats.org/officeDocument/2006/relationships/image" Target="media/image12.jpeg"/><Relationship Id="rId8" Type="http://schemas.openxmlformats.org/officeDocument/2006/relationships/hyperlink" Target="mailto:david.webster@glasgow.ac.uk"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ww.gov.uk/government/collections/alternative-claimant-count-statistics" TargetMode="External"/><Relationship Id="rId17" Type="http://schemas.openxmlformats.org/officeDocument/2006/relationships/hyperlink" Target="https://www.gov.uk/government/consultations/claimant-commitment/call-for-evidence-on-the-claimant-commitment" TargetMode="External"/><Relationship Id="rId25" Type="http://schemas.openxmlformats.org/officeDocument/2006/relationships/hyperlink" Target="https://www.bbc.co.uk/news/education-47072903" TargetMode="External"/><Relationship Id="rId33" Type="http://schemas.openxmlformats.org/officeDocument/2006/relationships/hyperlink" Target="https://tacheles-sozialhilfe.de/startseite/tickerarchiv/d/n/2462/" TargetMode="External"/><Relationship Id="rId38" Type="http://schemas.openxmlformats.org/officeDocument/2006/relationships/hyperlink" Target="https://www.bastamag.net/Cela-va-vraiment-etre-tres-violent-des-agents-de-Pole-emploi-reagissent-aux" TargetMode="External"/><Relationship Id="rId46" Type="http://schemas.openxmlformats.org/officeDocument/2006/relationships/hyperlink" Target="https://www.samh.org.uk/about-us/news-and-blogs/new-report-finds-that-universal-credit-is-not-working-for-people-with-menta" TargetMode="External"/><Relationship Id="rId59" Type="http://schemas.openxmlformats.org/officeDocument/2006/relationships/image" Target="media/image7.jpeg"/></Relationships>
</file>

<file path=word/_rels/endnotes.xml.rels><?xml version="1.0" encoding="UTF-8" standalone="yes"?>
<Relationships xmlns="http://schemas.openxmlformats.org/package/2006/relationships"><Relationship Id="rId2" Type="http://schemas.openxmlformats.org/officeDocument/2006/relationships/hyperlink" Target="https://www.gov.uk/government/publications/universal-credit-statistics-background-information-and-methodology" TargetMode="External"/><Relationship Id="rId1" Type="http://schemas.openxmlformats.org/officeDocument/2006/relationships/hyperlink" Target="http://www.cpag.org.uk/david-web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8A1797-FB95-46F7-B85B-A333617E6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8031</Words>
  <Characters>45778</Characters>
  <Application>Microsoft Office Word</Application>
  <DocSecurity>4</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2019-03-19T13:02:00Z</cp:lastPrinted>
  <dcterms:created xsi:type="dcterms:W3CDTF">2019-04-01T16:01:00Z</dcterms:created>
  <dcterms:modified xsi:type="dcterms:W3CDTF">2019-04-01T16:01:00Z</dcterms:modified>
</cp:coreProperties>
</file>