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775" w:rsidRDefault="00841775" w:rsidP="00F37AFD">
      <w:pPr>
        <w:rPr>
          <w:rFonts w:ascii="Times New Roman" w:hAnsi="Times New Roman" w:cs="Times New Roman"/>
          <w:b/>
          <w:bCs/>
          <w:sz w:val="40"/>
          <w:szCs w:val="40"/>
        </w:rPr>
      </w:pPr>
      <w:bookmarkStart w:id="0" w:name="_GoBack"/>
      <w:bookmarkEnd w:id="0"/>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A24EF5" w:rsidP="00F37AFD">
      <w:pPr>
        <w:rPr>
          <w:rFonts w:ascii="Times New Roman" w:hAnsi="Times New Roman" w:cs="Times New Roman"/>
          <w:b/>
          <w:bCs/>
          <w:sz w:val="36"/>
          <w:szCs w:val="36"/>
        </w:rPr>
      </w:pPr>
      <w:r>
        <w:rPr>
          <w:rFonts w:ascii="Times New Roman" w:hAnsi="Times New Roman" w:cs="Times New Roman"/>
          <w:b/>
          <w:bCs/>
          <w:sz w:val="60"/>
          <w:szCs w:val="60"/>
        </w:rPr>
        <w:t>June</w:t>
      </w:r>
      <w:r w:rsidR="006A3F9C">
        <w:rPr>
          <w:rFonts w:ascii="Times New Roman" w:hAnsi="Times New Roman" w:cs="Times New Roman"/>
          <w:b/>
          <w:bCs/>
          <w:sz w:val="60"/>
          <w:szCs w:val="60"/>
        </w:rPr>
        <w:t xml:space="preserve"> 2020</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97AB0" w:rsidRDefault="00097AB0"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631D4C" w:rsidRPr="00095F31" w:rsidRDefault="00D3422F" w:rsidP="00631D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July</w:t>
      </w:r>
      <w:r w:rsidR="009B1A62" w:rsidRPr="00095F31">
        <w:rPr>
          <w:rFonts w:ascii="Times New Roman" w:hAnsi="Times New Roman" w:cs="Times New Roman"/>
          <w:color w:val="000000" w:themeColor="text1"/>
          <w:sz w:val="24"/>
          <w:szCs w:val="24"/>
        </w:rPr>
        <w:t xml:space="preserve"> 20</w:t>
      </w:r>
      <w:r w:rsidR="006A3F9C" w:rsidRPr="00095F31">
        <w:rPr>
          <w:rFonts w:ascii="Times New Roman" w:hAnsi="Times New Roman" w:cs="Times New Roman"/>
          <w:color w:val="000000" w:themeColor="text1"/>
          <w:sz w:val="24"/>
          <w:szCs w:val="24"/>
        </w:rPr>
        <w:t>20</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254027" w:rsidRDefault="00631D4C" w:rsidP="00631D4C">
      <w:pPr>
        <w:rPr>
          <w:lang w:val="fr-FR"/>
        </w:rPr>
      </w:pPr>
      <w:r w:rsidRPr="00254027">
        <w:rPr>
          <w:rFonts w:ascii="Times New Roman" w:hAnsi="Times New Roman" w:cs="Times New Roman"/>
          <w:sz w:val="24"/>
          <w:szCs w:val="24"/>
          <w:lang w:val="fr-FR"/>
        </w:rPr>
        <w:t xml:space="preserve">Webpages: </w:t>
      </w:r>
      <w:hyperlink r:id="rId9" w:history="1">
        <w:r w:rsidRPr="00254027">
          <w:rPr>
            <w:rStyle w:val="Hyperlink"/>
            <w:rFonts w:ascii="Times New Roman" w:hAnsi="Times New Roman" w:cs="Times New Roman"/>
            <w:sz w:val="24"/>
            <w:szCs w:val="24"/>
            <w:lang w:val="fr-FR"/>
          </w:rPr>
          <w:t>http://www.gla.ac.uk/schools/socialpolitical/staff/davidwebster/</w:t>
        </w:r>
      </w:hyperlink>
    </w:p>
    <w:p w:rsidR="00631D4C" w:rsidRPr="00254027" w:rsidRDefault="00631D4C" w:rsidP="00631D4C">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Pr="00254027">
        <w:rPr>
          <w:rFonts w:ascii="Times New Roman" w:hAnsi="Times New Roman" w:cs="Times New Roman"/>
          <w:color w:val="0033CC"/>
          <w:sz w:val="24"/>
          <w:szCs w:val="24"/>
          <w:u w:val="single"/>
          <w:lang w:val="fr-FR"/>
        </w:rPr>
        <w:t>http://www.cpag.org.uk/david-webster</w:t>
      </w:r>
    </w:p>
    <w:p w:rsidR="00300F5C" w:rsidRPr="00D15899" w:rsidRDefault="00631D4C" w:rsidP="00F37AFD">
      <w:pPr>
        <w:rPr>
          <w:rFonts w:ascii="Times New Roman" w:hAnsi="Times New Roman" w:cs="Times New Roman"/>
          <w:b/>
          <w:bCs/>
          <w:i/>
          <w:sz w:val="24"/>
          <w:szCs w:val="24"/>
        </w:rPr>
      </w:pPr>
      <w:r w:rsidRPr="00C60F95">
        <w:rPr>
          <w:rFonts w:ascii="Times New Roman" w:hAnsi="Times New Roman" w:cs="Times New Roman"/>
          <w:b/>
          <w:bCs/>
          <w:sz w:val="36"/>
          <w:szCs w:val="36"/>
          <w:lang w:val="fr-FR"/>
        </w:rPr>
        <w:br w:type="page"/>
      </w:r>
      <w:r w:rsidR="00300F5C" w:rsidRPr="00A47C54">
        <w:rPr>
          <w:rFonts w:ascii="Times New Roman" w:hAnsi="Times New Roman" w:cs="Times New Roman"/>
          <w:b/>
          <w:bCs/>
          <w:i/>
          <w:sz w:val="36"/>
          <w:szCs w:val="36"/>
        </w:rPr>
        <w:lastRenderedPageBreak/>
        <w:t>SUMMARY</w:t>
      </w:r>
    </w:p>
    <w:p w:rsidR="00D15899" w:rsidRPr="00263B44" w:rsidRDefault="00D15899" w:rsidP="00535100">
      <w:pPr>
        <w:rPr>
          <w:rFonts w:ascii="Times New Roman" w:hAnsi="Times New Roman" w:cs="Times New Roman"/>
          <w:bCs/>
          <w:sz w:val="24"/>
          <w:szCs w:val="24"/>
        </w:rPr>
      </w:pPr>
    </w:p>
    <w:p w:rsidR="00C60F95" w:rsidRDefault="00C60F95" w:rsidP="00701B88">
      <w:pPr>
        <w:rPr>
          <w:rFonts w:ascii="Times New Roman" w:hAnsi="Times New Roman" w:cs="Times New Roman"/>
          <w:bCs/>
          <w:sz w:val="24"/>
          <w:szCs w:val="24"/>
        </w:rPr>
      </w:pPr>
      <w:r>
        <w:rPr>
          <w:rFonts w:ascii="Times New Roman" w:hAnsi="Times New Roman" w:cs="Times New Roman"/>
          <w:bCs/>
          <w:sz w:val="24"/>
          <w:szCs w:val="24"/>
        </w:rPr>
        <w:t xml:space="preserve">Almost all </w:t>
      </w:r>
      <w:r w:rsidR="00191542">
        <w:rPr>
          <w:rFonts w:ascii="Times New Roman" w:hAnsi="Times New Roman" w:cs="Times New Roman"/>
          <w:bCs/>
          <w:sz w:val="24"/>
          <w:szCs w:val="24"/>
        </w:rPr>
        <w:t xml:space="preserve">new </w:t>
      </w:r>
      <w:r>
        <w:rPr>
          <w:rFonts w:ascii="Times New Roman" w:hAnsi="Times New Roman" w:cs="Times New Roman"/>
          <w:bCs/>
          <w:sz w:val="24"/>
          <w:szCs w:val="24"/>
        </w:rPr>
        <w:t xml:space="preserve">benefit sanctions </w:t>
      </w:r>
      <w:r w:rsidR="00191542">
        <w:rPr>
          <w:rFonts w:ascii="Times New Roman" w:hAnsi="Times New Roman" w:cs="Times New Roman"/>
          <w:bCs/>
          <w:sz w:val="24"/>
          <w:szCs w:val="24"/>
        </w:rPr>
        <w:t xml:space="preserve">(though not those already in place) </w:t>
      </w:r>
      <w:r>
        <w:rPr>
          <w:rFonts w:ascii="Times New Roman" w:hAnsi="Times New Roman" w:cs="Times New Roman"/>
          <w:bCs/>
          <w:sz w:val="24"/>
          <w:szCs w:val="24"/>
        </w:rPr>
        <w:t xml:space="preserve">were suspended during the coronavirus lockdown, for three months to 30 June, but the Secretary of State has decided not to renew the suspension, despite having the power to do so. This is not simply a return to the position before the lockdown. It means a huge increase in the number of people exposed to benefit sanctions, from </w:t>
      </w:r>
      <w:r w:rsidR="00932590">
        <w:rPr>
          <w:rFonts w:ascii="Times New Roman" w:hAnsi="Times New Roman" w:cs="Times New Roman"/>
          <w:bCs/>
          <w:sz w:val="24"/>
          <w:szCs w:val="24"/>
        </w:rPr>
        <w:t>just under</w:t>
      </w:r>
      <w:r>
        <w:rPr>
          <w:rFonts w:ascii="Times New Roman" w:hAnsi="Times New Roman" w:cs="Times New Roman"/>
          <w:bCs/>
          <w:sz w:val="24"/>
          <w:szCs w:val="24"/>
        </w:rPr>
        <w:t xml:space="preserve"> 2</w:t>
      </w:r>
      <w:r w:rsidR="00932590">
        <w:rPr>
          <w:rFonts w:ascii="Times New Roman" w:hAnsi="Times New Roman" w:cs="Times New Roman"/>
          <w:bCs/>
          <w:sz w:val="24"/>
          <w:szCs w:val="24"/>
        </w:rPr>
        <w:t>.0</w:t>
      </w:r>
      <w:r>
        <w:rPr>
          <w:rFonts w:ascii="Times New Roman" w:hAnsi="Times New Roman" w:cs="Times New Roman"/>
          <w:bCs/>
          <w:sz w:val="24"/>
          <w:szCs w:val="24"/>
        </w:rPr>
        <w:t>m in January 2020 to a</w:t>
      </w:r>
      <w:r w:rsidR="00932590">
        <w:rPr>
          <w:rFonts w:ascii="Times New Roman" w:hAnsi="Times New Roman" w:cs="Times New Roman"/>
          <w:bCs/>
          <w:sz w:val="24"/>
          <w:szCs w:val="24"/>
        </w:rPr>
        <w:t xml:space="preserve"> likely</w:t>
      </w:r>
      <w:r>
        <w:rPr>
          <w:rFonts w:ascii="Times New Roman" w:hAnsi="Times New Roman" w:cs="Times New Roman"/>
          <w:bCs/>
          <w:sz w:val="24"/>
          <w:szCs w:val="24"/>
        </w:rPr>
        <w:t xml:space="preserve"> 3.0m to 3.5m now. </w:t>
      </w:r>
      <w:r w:rsidR="00932590">
        <w:rPr>
          <w:rFonts w:ascii="Times New Roman" w:hAnsi="Times New Roman" w:cs="Times New Roman"/>
          <w:bCs/>
          <w:sz w:val="24"/>
          <w:szCs w:val="24"/>
        </w:rPr>
        <w:t xml:space="preserve">The increase is almost entirely due to unemployment, with an increase of 1.373m unemployed claimants </w:t>
      </w:r>
      <w:r w:rsidR="008F5113">
        <w:rPr>
          <w:rFonts w:ascii="Times New Roman" w:hAnsi="Times New Roman" w:cs="Times New Roman"/>
          <w:bCs/>
          <w:sz w:val="24"/>
          <w:szCs w:val="24"/>
        </w:rPr>
        <w:t xml:space="preserve">on Universal Credit (UC) or Jobseeker’s Allowance (JSA) </w:t>
      </w:r>
      <w:r w:rsidR="00932590">
        <w:rPr>
          <w:rFonts w:ascii="Times New Roman" w:hAnsi="Times New Roman" w:cs="Times New Roman"/>
          <w:bCs/>
          <w:sz w:val="24"/>
          <w:szCs w:val="24"/>
        </w:rPr>
        <w:t xml:space="preserve">between March and May. Of this increase, about 130,000 or 10% will have been claimants of ‘New Style’, i.e. non-means tested contribution-based JSA, the remainder being on </w:t>
      </w:r>
      <w:r w:rsidR="008F5113">
        <w:rPr>
          <w:rFonts w:ascii="Times New Roman" w:hAnsi="Times New Roman" w:cs="Times New Roman"/>
          <w:bCs/>
          <w:sz w:val="24"/>
          <w:szCs w:val="24"/>
        </w:rPr>
        <w:t>UC</w:t>
      </w:r>
      <w:r w:rsidR="00932590">
        <w:rPr>
          <w:rFonts w:ascii="Times New Roman" w:hAnsi="Times New Roman" w:cs="Times New Roman"/>
          <w:bCs/>
          <w:sz w:val="24"/>
          <w:szCs w:val="24"/>
        </w:rPr>
        <w:t>. Altogether, claimants on UC increased by 2.3m, from 3.0m in March to 5.3m in May</w:t>
      </w:r>
      <w:r w:rsidR="00E6255D">
        <w:rPr>
          <w:rFonts w:ascii="Times New Roman" w:hAnsi="Times New Roman" w:cs="Times New Roman"/>
          <w:bCs/>
          <w:sz w:val="24"/>
          <w:szCs w:val="24"/>
        </w:rPr>
        <w:t>. Over half (1.25m) of this increase was due to unemployment and 0.828m to working claimants</w:t>
      </w:r>
      <w:r w:rsidR="00932590">
        <w:rPr>
          <w:rFonts w:ascii="Times New Roman" w:hAnsi="Times New Roman" w:cs="Times New Roman"/>
          <w:bCs/>
          <w:sz w:val="24"/>
          <w:szCs w:val="24"/>
        </w:rPr>
        <w:t xml:space="preserve">. </w:t>
      </w:r>
      <w:r w:rsidR="00E6255D">
        <w:rPr>
          <w:rFonts w:ascii="Times New Roman" w:hAnsi="Times New Roman" w:cs="Times New Roman"/>
          <w:bCs/>
          <w:sz w:val="24"/>
          <w:szCs w:val="24"/>
        </w:rPr>
        <w:t xml:space="preserve"> Increases in the other categories of claimants (sick and disabled people and those with caring responsibilities) were only a little above trend, so that the large recruitment of claimants to UC will have done little to change the projected timetable for migration from ‘legacy’ benefits.</w:t>
      </w:r>
    </w:p>
    <w:p w:rsidR="00E6255D" w:rsidRDefault="00E6255D" w:rsidP="00701B88">
      <w:pPr>
        <w:rPr>
          <w:rFonts w:ascii="Times New Roman" w:hAnsi="Times New Roman" w:cs="Times New Roman"/>
          <w:bCs/>
          <w:sz w:val="24"/>
          <w:szCs w:val="24"/>
        </w:rPr>
      </w:pPr>
    </w:p>
    <w:p w:rsidR="00E6255D" w:rsidRDefault="00C866D2" w:rsidP="00701B88">
      <w:pPr>
        <w:rPr>
          <w:rFonts w:ascii="Times New Roman" w:hAnsi="Times New Roman" w:cs="Times New Roman"/>
          <w:bCs/>
          <w:sz w:val="24"/>
          <w:szCs w:val="24"/>
        </w:rPr>
      </w:pPr>
      <w:r>
        <w:rPr>
          <w:rFonts w:ascii="Times New Roman" w:hAnsi="Times New Roman" w:cs="Times New Roman"/>
          <w:bCs/>
          <w:sz w:val="24"/>
          <w:szCs w:val="24"/>
        </w:rPr>
        <w:t xml:space="preserve">Prior to the lockdown, sanctions on all benefits had fallen to the lowest annual level since the current statistical system began in 2000, with an estimated 239,000 sanctions in 2019, the same as in 2018. Of these, </w:t>
      </w:r>
      <w:r w:rsidR="008F5113">
        <w:rPr>
          <w:rFonts w:ascii="Times New Roman" w:hAnsi="Times New Roman" w:cs="Times New Roman"/>
          <w:bCs/>
          <w:sz w:val="24"/>
          <w:szCs w:val="24"/>
        </w:rPr>
        <w:t xml:space="preserve">about </w:t>
      </w:r>
      <w:r>
        <w:rPr>
          <w:rFonts w:ascii="Times New Roman" w:hAnsi="Times New Roman" w:cs="Times New Roman"/>
          <w:bCs/>
          <w:sz w:val="24"/>
          <w:szCs w:val="24"/>
        </w:rPr>
        <w:t>8</w:t>
      </w:r>
      <w:r w:rsidR="008F5113">
        <w:rPr>
          <w:rFonts w:ascii="Times New Roman" w:hAnsi="Times New Roman" w:cs="Times New Roman"/>
          <w:bCs/>
          <w:sz w:val="24"/>
          <w:szCs w:val="24"/>
        </w:rPr>
        <w:t>9</w:t>
      </w:r>
      <w:r>
        <w:rPr>
          <w:rFonts w:ascii="Times New Roman" w:hAnsi="Times New Roman" w:cs="Times New Roman"/>
          <w:bCs/>
          <w:sz w:val="24"/>
          <w:szCs w:val="24"/>
        </w:rPr>
        <w:t xml:space="preserve">% were for missed interviews, and </w:t>
      </w:r>
      <w:r w:rsidR="008F5113">
        <w:rPr>
          <w:rFonts w:ascii="Times New Roman" w:hAnsi="Times New Roman" w:cs="Times New Roman"/>
          <w:bCs/>
          <w:sz w:val="24"/>
          <w:szCs w:val="24"/>
        </w:rPr>
        <w:t xml:space="preserve">87% were UC sanctions for missed interviews. DWP does not publish figures for the length of these specific sanctions, but because they account for such a high proportion of total sanctions their lengths must be similar to the published figures for all sanctions. In the latest quarter </w:t>
      </w:r>
      <w:r w:rsidR="008F5113">
        <w:rPr>
          <w:rFonts w:ascii="Times New Roman" w:hAnsi="Times New Roman" w:cs="Times New Roman"/>
          <w:sz w:val="24"/>
          <w:szCs w:val="24"/>
        </w:rPr>
        <w:t>45% of all completed UC sanctions lasted more than 4 weeks, 19.1% more than three months, and 7% more than 6 months.</w:t>
      </w:r>
      <w:r w:rsidR="00421F16">
        <w:rPr>
          <w:rFonts w:ascii="Times New Roman" w:hAnsi="Times New Roman" w:cs="Times New Roman"/>
          <w:sz w:val="24"/>
          <w:szCs w:val="24"/>
        </w:rPr>
        <w:t xml:space="preserve"> The loss of all income for these periods is a very severe penalty for a ‘failure’ (a missed appointment) which until April 2010 did not lead to a ‘sanction’ at all. </w:t>
      </w:r>
      <w:r w:rsidR="00F12413">
        <w:rPr>
          <w:rFonts w:ascii="Times New Roman" w:hAnsi="Times New Roman" w:cs="Times New Roman"/>
          <w:sz w:val="24"/>
          <w:szCs w:val="24"/>
        </w:rPr>
        <w:t xml:space="preserve">There must be concern about the extension of </w:t>
      </w:r>
      <w:r w:rsidR="00191542">
        <w:rPr>
          <w:rFonts w:ascii="Times New Roman" w:hAnsi="Times New Roman" w:cs="Times New Roman"/>
          <w:sz w:val="24"/>
          <w:szCs w:val="24"/>
        </w:rPr>
        <w:t>such</w:t>
      </w:r>
      <w:r w:rsidR="00F12413">
        <w:rPr>
          <w:rFonts w:ascii="Times New Roman" w:hAnsi="Times New Roman" w:cs="Times New Roman"/>
          <w:sz w:val="24"/>
          <w:szCs w:val="24"/>
        </w:rPr>
        <w:t xml:space="preserve"> penalties to </w:t>
      </w:r>
      <w:r w:rsidR="00191542">
        <w:rPr>
          <w:rFonts w:ascii="Times New Roman" w:hAnsi="Times New Roman" w:cs="Times New Roman"/>
          <w:sz w:val="24"/>
          <w:szCs w:val="24"/>
        </w:rPr>
        <w:t>a further</w:t>
      </w:r>
      <w:r w:rsidR="00F12413">
        <w:rPr>
          <w:rFonts w:ascii="Times New Roman" w:hAnsi="Times New Roman" w:cs="Times New Roman"/>
          <w:sz w:val="24"/>
          <w:szCs w:val="24"/>
        </w:rPr>
        <w:t xml:space="preserve"> 1.0m to 1.5m people</w:t>
      </w:r>
      <w:r w:rsidR="004364DF">
        <w:rPr>
          <w:rFonts w:ascii="Times New Roman" w:hAnsi="Times New Roman" w:cs="Times New Roman"/>
          <w:sz w:val="24"/>
          <w:szCs w:val="24"/>
        </w:rPr>
        <w:t xml:space="preserve">, particularly in the face of the evidence produced by </w:t>
      </w:r>
      <w:r w:rsidR="004364DF">
        <w:rPr>
          <w:rFonts w:ascii="Times New Roman" w:hAnsi="Times New Roman" w:cs="Times New Roman"/>
          <w:bCs/>
          <w:sz w:val="24"/>
          <w:szCs w:val="24"/>
        </w:rPr>
        <w:t>the Resolution Foundation, Institute for Fiscal Studies and Step Change that many people’s financial resilience has been severely undermined by loss of income, running down of savings, and accumulation of debt during the lockdown. They will be less able to cope with the impact of any sanctions</w:t>
      </w:r>
      <w:r w:rsidR="00F12413">
        <w:rPr>
          <w:rFonts w:ascii="Times New Roman" w:hAnsi="Times New Roman" w:cs="Times New Roman"/>
          <w:sz w:val="24"/>
          <w:szCs w:val="24"/>
        </w:rPr>
        <w:t>.</w:t>
      </w:r>
    </w:p>
    <w:p w:rsidR="00E6255D" w:rsidRDefault="00E6255D" w:rsidP="00701B88">
      <w:pPr>
        <w:rPr>
          <w:rFonts w:ascii="Times New Roman" w:hAnsi="Times New Roman" w:cs="Times New Roman"/>
          <w:bCs/>
          <w:sz w:val="24"/>
          <w:szCs w:val="24"/>
        </w:rPr>
      </w:pPr>
    </w:p>
    <w:p w:rsidR="00E6255D" w:rsidRDefault="00421F16" w:rsidP="00701B88">
      <w:pPr>
        <w:rPr>
          <w:rFonts w:ascii="Times New Roman" w:hAnsi="Times New Roman" w:cs="Times New Roman"/>
          <w:bCs/>
          <w:sz w:val="24"/>
          <w:szCs w:val="24"/>
        </w:rPr>
      </w:pPr>
      <w:r>
        <w:rPr>
          <w:rFonts w:ascii="Times New Roman" w:hAnsi="Times New Roman" w:cs="Times New Roman"/>
          <w:bCs/>
          <w:sz w:val="24"/>
          <w:szCs w:val="24"/>
        </w:rPr>
        <w:t xml:space="preserve">DWP argues that it cannot avoid the large numbers of UC sanctions for missed interviews because the alternative of closing the case is not available where claimants are entitled to other elements of UC, such as for housing or child care. This problem has been created by the design of UC, which could obviously be changed. There must be a suspicion that the failure to make this change is due to a </w:t>
      </w:r>
      <w:r w:rsidR="00F254D6">
        <w:rPr>
          <w:rFonts w:ascii="Times New Roman" w:hAnsi="Times New Roman" w:cs="Times New Roman"/>
          <w:sz w:val="24"/>
          <w:szCs w:val="24"/>
        </w:rPr>
        <w:t>reluctance to admit that UC has design faults that need to be corrected</w:t>
      </w:r>
      <w:r>
        <w:rPr>
          <w:rFonts w:ascii="Times New Roman" w:hAnsi="Times New Roman" w:cs="Times New Roman"/>
          <w:bCs/>
          <w:sz w:val="24"/>
          <w:szCs w:val="24"/>
        </w:rPr>
        <w:t xml:space="preserve">, as has been seen in the case of the </w:t>
      </w:r>
      <w:r w:rsidR="00D34D9B">
        <w:rPr>
          <w:rFonts w:ascii="Times New Roman" w:hAnsi="Times New Roman" w:cs="Times New Roman"/>
          <w:bCs/>
          <w:sz w:val="24"/>
          <w:szCs w:val="24"/>
        </w:rPr>
        <w:t>‘banking days’</w:t>
      </w:r>
      <w:r w:rsidR="00B10D67">
        <w:rPr>
          <w:rFonts w:ascii="Times New Roman" w:hAnsi="Times New Roman" w:cs="Times New Roman"/>
          <w:bCs/>
          <w:sz w:val="24"/>
          <w:szCs w:val="24"/>
        </w:rPr>
        <w:t xml:space="preserve"> issue </w:t>
      </w:r>
      <w:r w:rsidR="004364DF">
        <w:rPr>
          <w:rFonts w:ascii="Times New Roman" w:hAnsi="Times New Roman" w:cs="Times New Roman"/>
          <w:bCs/>
          <w:sz w:val="24"/>
          <w:szCs w:val="24"/>
        </w:rPr>
        <w:t>on which DWP recently lost a case in</w:t>
      </w:r>
      <w:r w:rsidR="00B10D67">
        <w:rPr>
          <w:rFonts w:ascii="Times New Roman" w:hAnsi="Times New Roman" w:cs="Times New Roman"/>
          <w:bCs/>
          <w:sz w:val="24"/>
          <w:szCs w:val="24"/>
        </w:rPr>
        <w:t xml:space="preserve"> the Court of Appeal</w:t>
      </w:r>
      <w:r w:rsidR="00D34D9B">
        <w:rPr>
          <w:rFonts w:ascii="Times New Roman" w:hAnsi="Times New Roman" w:cs="Times New Roman"/>
          <w:bCs/>
          <w:sz w:val="24"/>
          <w:szCs w:val="24"/>
        </w:rPr>
        <w:t>.</w:t>
      </w:r>
    </w:p>
    <w:p w:rsidR="00C60F95" w:rsidRDefault="00C60F95" w:rsidP="00701B88">
      <w:pPr>
        <w:rPr>
          <w:rFonts w:ascii="Times New Roman" w:hAnsi="Times New Roman" w:cs="Times New Roman"/>
          <w:bCs/>
          <w:sz w:val="24"/>
          <w:szCs w:val="24"/>
        </w:rPr>
      </w:pPr>
    </w:p>
    <w:p w:rsidR="00191542" w:rsidRDefault="00191542" w:rsidP="00191542">
      <w:pPr>
        <w:rPr>
          <w:rFonts w:ascii="Times New Roman" w:hAnsi="Times New Roman" w:cs="Times New Roman"/>
          <w:sz w:val="24"/>
          <w:szCs w:val="24"/>
        </w:rPr>
      </w:pPr>
      <w:r>
        <w:rPr>
          <w:rFonts w:ascii="Times New Roman" w:hAnsi="Times New Roman" w:cs="Times New Roman"/>
          <w:bCs/>
          <w:sz w:val="24"/>
          <w:szCs w:val="24"/>
        </w:rPr>
        <w:t xml:space="preserve">DWP has published further corrections to the figures for the monthly number of UC sanctions. </w:t>
      </w:r>
      <w:r>
        <w:rPr>
          <w:rFonts w:ascii="Times New Roman" w:hAnsi="Times New Roman" w:cs="Times New Roman"/>
          <w:sz w:val="24"/>
          <w:szCs w:val="24"/>
        </w:rPr>
        <w:t>The figures now published in June 2020 are almost identical to those published in August 2019, before the previous round of corrections. The figures published in November 2019 and February 2020 understated the number of UC Full Service sanctions by around one quarter to one third, equating to some 5,000 sanctions per month.</w:t>
      </w:r>
    </w:p>
    <w:p w:rsidR="00E54F19" w:rsidRDefault="00E54F19" w:rsidP="00701B88">
      <w:pPr>
        <w:rPr>
          <w:rFonts w:ascii="Times New Roman" w:hAnsi="Times New Roman" w:cs="Times New Roman"/>
          <w:bCs/>
          <w:sz w:val="24"/>
          <w:szCs w:val="24"/>
        </w:rPr>
      </w:pPr>
    </w:p>
    <w:p w:rsidR="00772E2C" w:rsidRDefault="004364DF" w:rsidP="00701B88">
      <w:pPr>
        <w:rPr>
          <w:rFonts w:ascii="Times New Roman" w:hAnsi="Times New Roman" w:cs="Times New Roman"/>
          <w:b/>
          <w:bCs/>
          <w:sz w:val="36"/>
          <w:szCs w:val="36"/>
        </w:rPr>
      </w:pPr>
      <w:r>
        <w:rPr>
          <w:rFonts w:ascii="Times New Roman" w:hAnsi="Times New Roman" w:cs="Times New Roman"/>
          <w:bCs/>
          <w:sz w:val="24"/>
          <w:szCs w:val="24"/>
        </w:rPr>
        <w:t>A news section at the end of the Briefing reports particularly on recent research on sanctions.</w:t>
      </w:r>
      <w:r w:rsidR="002B1E02" w:rsidRPr="00263B44">
        <w:rPr>
          <w:rFonts w:ascii="Times New Roman" w:hAnsi="Times New Roman" w:cs="Times New Roman"/>
          <w:bCs/>
          <w:sz w:val="24"/>
          <w:szCs w:val="24"/>
        </w:rPr>
        <w:br w:type="page"/>
      </w:r>
      <w:r w:rsidR="00300F5C"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1B4A66" w:rsidP="002676D9">
      <w:pPr>
        <w:rPr>
          <w:rFonts w:ascii="Times New Roman" w:hAnsi="Times New Roman" w:cs="Times New Roman"/>
          <w:b/>
          <w:bCs/>
          <w:sz w:val="36"/>
          <w:szCs w:val="36"/>
        </w:rPr>
      </w:pPr>
      <w:r>
        <w:rPr>
          <w:rFonts w:ascii="Times New Roman" w:hAnsi="Times New Roman" w:cs="Times New Roman"/>
          <w:b/>
          <w:bCs/>
          <w:sz w:val="36"/>
          <w:szCs w:val="36"/>
        </w:rPr>
        <w:t>June</w:t>
      </w:r>
      <w:r w:rsidR="00704C76">
        <w:rPr>
          <w:rFonts w:ascii="Times New Roman" w:hAnsi="Times New Roman" w:cs="Times New Roman"/>
          <w:b/>
          <w:bCs/>
          <w:sz w:val="36"/>
          <w:szCs w:val="36"/>
        </w:rPr>
        <w:t xml:space="preserve"> 20</w:t>
      </w:r>
      <w:r w:rsidR="00511845">
        <w:rPr>
          <w:rFonts w:ascii="Times New Roman" w:hAnsi="Times New Roman" w:cs="Times New Roman"/>
          <w:b/>
          <w:bCs/>
          <w:sz w:val="36"/>
          <w:szCs w:val="36"/>
        </w:rPr>
        <w:t>20</w:t>
      </w:r>
    </w:p>
    <w:p w:rsidR="00300F5C" w:rsidRPr="00E77EE7" w:rsidRDefault="00300F5C" w:rsidP="00E935DC">
      <w:pPr>
        <w:rPr>
          <w:rFonts w:ascii="Times New Roman" w:hAnsi="Times New Roman" w:cs="Times New Roman"/>
        </w:rPr>
      </w:pPr>
    </w:p>
    <w:p w:rsidR="00300F5C" w:rsidRPr="00747F81" w:rsidRDefault="00B95B29"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043F00" w:rsidRPr="007D6546" w:rsidRDefault="005F5FDD" w:rsidP="00A77743">
      <w:pPr>
        <w:rPr>
          <w:rFonts w:ascii="Times New Roman" w:hAnsi="Times New Roman" w:cs="Times New Roman"/>
          <w:sz w:val="24"/>
          <w:szCs w:val="24"/>
        </w:rPr>
      </w:pPr>
      <w:r w:rsidRPr="007D6546">
        <w:rPr>
          <w:rFonts w:ascii="Times New Roman" w:hAnsi="Times New Roman" w:cs="Times New Roman"/>
          <w:sz w:val="24"/>
          <w:szCs w:val="24"/>
        </w:rPr>
        <w:t xml:space="preserve">The latest quarterly DWP benefit sanctions statistics were due to be released on 19 May but were delayed while DWP investigated problems with the data. They were eventually published on 11 June. They give data on </w:t>
      </w:r>
      <w:r w:rsidR="007D6546" w:rsidRPr="007D6546">
        <w:rPr>
          <w:rFonts w:ascii="Times New Roman" w:hAnsi="Times New Roman" w:cs="Times New Roman"/>
          <w:sz w:val="24"/>
          <w:szCs w:val="24"/>
        </w:rPr>
        <w:t xml:space="preserve">sanctions </w:t>
      </w:r>
      <w:r w:rsidR="00357CFE">
        <w:rPr>
          <w:rFonts w:ascii="Times New Roman" w:hAnsi="Times New Roman" w:cs="Times New Roman"/>
          <w:sz w:val="24"/>
          <w:szCs w:val="24"/>
        </w:rPr>
        <w:t xml:space="preserve">usually </w:t>
      </w:r>
      <w:r w:rsidR="007D6546" w:rsidRPr="007D6546">
        <w:rPr>
          <w:rFonts w:ascii="Times New Roman" w:hAnsi="Times New Roman" w:cs="Times New Roman"/>
          <w:sz w:val="24"/>
          <w:szCs w:val="24"/>
        </w:rPr>
        <w:t>to January 2020</w:t>
      </w:r>
      <w:r w:rsidRPr="007D6546">
        <w:rPr>
          <w:rFonts w:ascii="Times New Roman" w:hAnsi="Times New Roman" w:cs="Times New Roman"/>
          <w:sz w:val="24"/>
          <w:szCs w:val="24"/>
        </w:rPr>
        <w:t>.</w:t>
      </w:r>
      <w:r w:rsidR="00772E2C" w:rsidRPr="007D6546">
        <w:rPr>
          <w:rStyle w:val="EndnoteReference"/>
          <w:rFonts w:ascii="Times New Roman" w:hAnsi="Times New Roman" w:cs="Times New Roman"/>
          <w:sz w:val="24"/>
          <w:szCs w:val="24"/>
        </w:rPr>
        <w:endnoteReference w:id="1"/>
      </w:r>
      <w:r w:rsidR="00772E2C" w:rsidRPr="007D6546">
        <w:rPr>
          <w:rFonts w:ascii="Times New Roman" w:hAnsi="Times New Roman" w:cs="Times New Roman"/>
          <w:sz w:val="24"/>
          <w:szCs w:val="24"/>
        </w:rPr>
        <w:t xml:space="preserve"> </w:t>
      </w:r>
      <w:r w:rsidR="00AE043C" w:rsidRPr="007D6546">
        <w:rPr>
          <w:rFonts w:ascii="Times New Roman" w:hAnsi="Times New Roman" w:cs="Times New Roman"/>
          <w:sz w:val="24"/>
          <w:szCs w:val="24"/>
        </w:rPr>
        <w:t xml:space="preserve">The new data are summarised by DWP in the publication </w:t>
      </w:r>
      <w:r w:rsidR="00AE043C" w:rsidRPr="007D6546">
        <w:rPr>
          <w:rFonts w:ascii="Times New Roman" w:hAnsi="Times New Roman" w:cs="Times New Roman"/>
          <w:i/>
          <w:sz w:val="24"/>
          <w:szCs w:val="24"/>
        </w:rPr>
        <w:t>Benefit Sanctions Statistics</w:t>
      </w:r>
      <w:r w:rsidR="00AE043C" w:rsidRPr="007D6546">
        <w:rPr>
          <w:rFonts w:ascii="Times New Roman" w:hAnsi="Times New Roman" w:cs="Times New Roman"/>
          <w:sz w:val="24"/>
          <w:szCs w:val="24"/>
        </w:rPr>
        <w:t xml:space="preserve">, available </w:t>
      </w:r>
      <w:r w:rsidR="00B43D61" w:rsidRPr="007D6546">
        <w:rPr>
          <w:rFonts w:ascii="Times New Roman" w:hAnsi="Times New Roman" w:cs="Times New Roman"/>
          <w:sz w:val="24"/>
          <w:szCs w:val="24"/>
        </w:rPr>
        <w:t xml:space="preserve">along with methodological notes </w:t>
      </w:r>
      <w:r w:rsidR="00AE043C" w:rsidRPr="007D6546">
        <w:rPr>
          <w:rFonts w:ascii="Times New Roman" w:hAnsi="Times New Roman" w:cs="Times New Roman"/>
          <w:sz w:val="24"/>
          <w:szCs w:val="24"/>
        </w:rPr>
        <w:t xml:space="preserve">at </w:t>
      </w:r>
      <w:hyperlink r:id="rId10" w:history="1">
        <w:r w:rsidR="00B43D61" w:rsidRPr="007D6546">
          <w:rPr>
            <w:rStyle w:val="Hyperlink"/>
            <w:rFonts w:ascii="Times New Roman" w:hAnsi="Times New Roman" w:cs="Times New Roman"/>
            <w:sz w:val="24"/>
            <w:szCs w:val="24"/>
          </w:rPr>
          <w:t>https://www.gov.uk/government/collections/jobseekers-allowance-sanctions</w:t>
        </w:r>
      </w:hyperlink>
      <w:r w:rsidR="00763AF6" w:rsidRPr="007D6546">
        <w:rPr>
          <w:rFonts w:ascii="Times New Roman" w:hAnsi="Times New Roman" w:cs="Times New Roman"/>
          <w:sz w:val="24"/>
          <w:szCs w:val="24"/>
        </w:rPr>
        <w:t xml:space="preserve"> </w:t>
      </w:r>
      <w:r w:rsidR="00097AB0" w:rsidRPr="007D6546">
        <w:rPr>
          <w:rFonts w:ascii="Times New Roman" w:hAnsi="Times New Roman" w:cs="Times New Roman"/>
          <w:sz w:val="24"/>
          <w:szCs w:val="24"/>
        </w:rPr>
        <w:t xml:space="preserve">together </w:t>
      </w:r>
      <w:r w:rsidR="00AE043C" w:rsidRPr="007D6546">
        <w:rPr>
          <w:rFonts w:ascii="Times New Roman" w:hAnsi="Times New Roman" w:cs="Times New Roman"/>
          <w:sz w:val="24"/>
          <w:szCs w:val="24"/>
        </w:rPr>
        <w:t xml:space="preserve">with a spreadsheet with summary tables. The full figures for most aspects of the data are on the DWP’s Stat-Xplore database at </w:t>
      </w:r>
      <w:hyperlink r:id="rId11" w:history="1">
        <w:r w:rsidR="00AE043C" w:rsidRPr="007D6546">
          <w:rPr>
            <w:rStyle w:val="Hyperlink"/>
            <w:rFonts w:ascii="Times New Roman" w:hAnsi="Times New Roman" w:cs="Times New Roman"/>
            <w:sz w:val="24"/>
            <w:szCs w:val="24"/>
          </w:rPr>
          <w:t>https://stat-xplore.dwp.gov.uk/webapi/jsf/login.xhtml</w:t>
        </w:r>
      </w:hyperlink>
      <w:r w:rsidR="00AE043C" w:rsidRPr="007D6546">
        <w:rPr>
          <w:rFonts w:ascii="Times New Roman" w:hAnsi="Times New Roman" w:cs="Times New Roman"/>
          <w:sz w:val="24"/>
          <w:szCs w:val="24"/>
        </w:rPr>
        <w:t xml:space="preserve"> </w:t>
      </w:r>
      <w:r w:rsidR="004A488A" w:rsidRPr="007D6546">
        <w:rPr>
          <w:rFonts w:ascii="Times New Roman" w:hAnsi="Times New Roman" w:cs="Times New Roman"/>
          <w:sz w:val="24"/>
          <w:szCs w:val="24"/>
        </w:rPr>
        <w:t xml:space="preserve"> </w:t>
      </w:r>
    </w:p>
    <w:p w:rsidR="001B4A66" w:rsidRDefault="001B4A66" w:rsidP="00A77743">
      <w:pPr>
        <w:rPr>
          <w:rFonts w:ascii="Times New Roman" w:hAnsi="Times New Roman" w:cs="Times New Roman"/>
          <w:sz w:val="24"/>
          <w:szCs w:val="24"/>
        </w:rPr>
      </w:pPr>
    </w:p>
    <w:p w:rsidR="001B4A66" w:rsidRDefault="00975F17" w:rsidP="00A77743">
      <w:pPr>
        <w:rPr>
          <w:rFonts w:ascii="Times New Roman" w:hAnsi="Times New Roman" w:cs="Times New Roman"/>
          <w:sz w:val="24"/>
          <w:szCs w:val="24"/>
        </w:rPr>
      </w:pPr>
      <w:r>
        <w:rPr>
          <w:rFonts w:ascii="Times New Roman" w:hAnsi="Times New Roman" w:cs="Times New Roman"/>
          <w:sz w:val="24"/>
          <w:szCs w:val="24"/>
        </w:rPr>
        <w:t xml:space="preserve">DWP suspended </w:t>
      </w:r>
      <w:r w:rsidR="007D6546">
        <w:rPr>
          <w:rFonts w:ascii="Times New Roman" w:hAnsi="Times New Roman" w:cs="Times New Roman"/>
          <w:sz w:val="24"/>
          <w:szCs w:val="24"/>
        </w:rPr>
        <w:t>alm</w:t>
      </w:r>
      <w:r w:rsidR="008F2D97">
        <w:rPr>
          <w:rFonts w:ascii="Times New Roman" w:hAnsi="Times New Roman" w:cs="Times New Roman"/>
          <w:sz w:val="24"/>
          <w:szCs w:val="24"/>
        </w:rPr>
        <w:t>ost</w:t>
      </w:r>
      <w:r w:rsidR="007D6546">
        <w:rPr>
          <w:rFonts w:ascii="Times New Roman" w:hAnsi="Times New Roman" w:cs="Times New Roman"/>
          <w:sz w:val="24"/>
          <w:szCs w:val="24"/>
        </w:rPr>
        <w:t xml:space="preserve"> </w:t>
      </w:r>
      <w:r w:rsidR="00642742">
        <w:rPr>
          <w:rFonts w:ascii="Times New Roman" w:hAnsi="Times New Roman" w:cs="Times New Roman"/>
          <w:sz w:val="24"/>
          <w:szCs w:val="24"/>
        </w:rPr>
        <w:t>all</w:t>
      </w:r>
      <w:r w:rsidR="008F2D97">
        <w:rPr>
          <w:rFonts w:ascii="Times New Roman" w:hAnsi="Times New Roman" w:cs="Times New Roman"/>
          <w:sz w:val="24"/>
          <w:szCs w:val="24"/>
        </w:rPr>
        <w:t xml:space="preserve"> </w:t>
      </w:r>
      <w:r>
        <w:rPr>
          <w:rFonts w:ascii="Times New Roman" w:hAnsi="Times New Roman" w:cs="Times New Roman"/>
          <w:sz w:val="24"/>
          <w:szCs w:val="24"/>
        </w:rPr>
        <w:t xml:space="preserve">sanctions and </w:t>
      </w:r>
      <w:r w:rsidR="00642742">
        <w:rPr>
          <w:rFonts w:ascii="Times New Roman" w:hAnsi="Times New Roman" w:cs="Times New Roman"/>
          <w:sz w:val="24"/>
          <w:szCs w:val="24"/>
        </w:rPr>
        <w:t xml:space="preserve">all </w:t>
      </w:r>
      <w:r>
        <w:rPr>
          <w:rFonts w:ascii="Times New Roman" w:hAnsi="Times New Roman" w:cs="Times New Roman"/>
          <w:sz w:val="24"/>
          <w:szCs w:val="24"/>
        </w:rPr>
        <w:t xml:space="preserve">Jobcentre interviews </w:t>
      </w:r>
      <w:r w:rsidR="007D6546">
        <w:rPr>
          <w:rFonts w:ascii="Times New Roman" w:hAnsi="Times New Roman" w:cs="Times New Roman"/>
          <w:sz w:val="24"/>
          <w:szCs w:val="24"/>
        </w:rPr>
        <w:t xml:space="preserve">for approximately 3 months from March </w:t>
      </w:r>
      <w:r>
        <w:rPr>
          <w:rFonts w:ascii="Times New Roman" w:hAnsi="Times New Roman" w:cs="Times New Roman"/>
          <w:sz w:val="24"/>
          <w:szCs w:val="24"/>
        </w:rPr>
        <w:t xml:space="preserve">because of the </w:t>
      </w:r>
      <w:r w:rsidR="001B4A66">
        <w:rPr>
          <w:rFonts w:ascii="Times New Roman" w:hAnsi="Times New Roman" w:cs="Times New Roman"/>
          <w:sz w:val="24"/>
          <w:szCs w:val="24"/>
        </w:rPr>
        <w:t>coronavirus emergency</w:t>
      </w:r>
      <w:r>
        <w:rPr>
          <w:rFonts w:ascii="Times New Roman" w:hAnsi="Times New Roman" w:cs="Times New Roman"/>
          <w:sz w:val="24"/>
          <w:szCs w:val="24"/>
        </w:rPr>
        <w:t xml:space="preserve">. </w:t>
      </w:r>
      <w:r w:rsidR="007D6546">
        <w:rPr>
          <w:rFonts w:ascii="Times New Roman" w:hAnsi="Times New Roman" w:cs="Times New Roman"/>
          <w:sz w:val="24"/>
          <w:szCs w:val="24"/>
        </w:rPr>
        <w:t xml:space="preserve">This suspension has now ended. </w:t>
      </w:r>
      <w:r>
        <w:rPr>
          <w:rFonts w:ascii="Times New Roman" w:hAnsi="Times New Roman" w:cs="Times New Roman"/>
          <w:sz w:val="24"/>
          <w:szCs w:val="24"/>
        </w:rPr>
        <w:t xml:space="preserve">The effects of the suspension will not </w:t>
      </w:r>
      <w:r w:rsidR="00357CFE">
        <w:rPr>
          <w:rFonts w:ascii="Times New Roman" w:hAnsi="Times New Roman" w:cs="Times New Roman"/>
          <w:sz w:val="24"/>
          <w:szCs w:val="24"/>
        </w:rPr>
        <w:t xml:space="preserve">begin to </w:t>
      </w:r>
      <w:r>
        <w:rPr>
          <w:rFonts w:ascii="Times New Roman" w:hAnsi="Times New Roman" w:cs="Times New Roman"/>
          <w:sz w:val="24"/>
          <w:szCs w:val="24"/>
        </w:rPr>
        <w:t xml:space="preserve">show up </w:t>
      </w:r>
      <w:r w:rsidR="007D6546">
        <w:rPr>
          <w:rFonts w:ascii="Times New Roman" w:hAnsi="Times New Roman" w:cs="Times New Roman"/>
          <w:sz w:val="24"/>
          <w:szCs w:val="24"/>
        </w:rPr>
        <w:t xml:space="preserve">in the statistics </w:t>
      </w:r>
      <w:r>
        <w:rPr>
          <w:rFonts w:ascii="Times New Roman" w:hAnsi="Times New Roman" w:cs="Times New Roman"/>
          <w:sz w:val="24"/>
          <w:szCs w:val="24"/>
        </w:rPr>
        <w:t xml:space="preserve">until the August </w:t>
      </w:r>
      <w:r w:rsidR="00357CFE">
        <w:rPr>
          <w:rFonts w:ascii="Times New Roman" w:hAnsi="Times New Roman" w:cs="Times New Roman"/>
          <w:sz w:val="24"/>
          <w:szCs w:val="24"/>
        </w:rPr>
        <w:t>release</w:t>
      </w:r>
      <w:r>
        <w:rPr>
          <w:rFonts w:ascii="Times New Roman" w:hAnsi="Times New Roman" w:cs="Times New Roman"/>
          <w:sz w:val="24"/>
          <w:szCs w:val="24"/>
        </w:rPr>
        <w:t xml:space="preserve">. </w:t>
      </w:r>
      <w:r w:rsidR="001B4A66">
        <w:rPr>
          <w:rFonts w:ascii="Times New Roman" w:hAnsi="Times New Roman" w:cs="Times New Roman"/>
          <w:sz w:val="24"/>
          <w:szCs w:val="24"/>
        </w:rPr>
        <w:t xml:space="preserve">However data </w:t>
      </w:r>
      <w:r>
        <w:rPr>
          <w:rFonts w:ascii="Times New Roman" w:hAnsi="Times New Roman" w:cs="Times New Roman"/>
          <w:sz w:val="24"/>
          <w:szCs w:val="24"/>
        </w:rPr>
        <w:t xml:space="preserve">on unemployment and benefit claims are available </w:t>
      </w:r>
      <w:r w:rsidR="001B4A66">
        <w:rPr>
          <w:rFonts w:ascii="Times New Roman" w:hAnsi="Times New Roman" w:cs="Times New Roman"/>
          <w:sz w:val="24"/>
          <w:szCs w:val="24"/>
        </w:rPr>
        <w:t>up to 14 May</w:t>
      </w:r>
      <w:r>
        <w:rPr>
          <w:rFonts w:ascii="Times New Roman" w:hAnsi="Times New Roman" w:cs="Times New Roman"/>
          <w:sz w:val="24"/>
          <w:szCs w:val="24"/>
        </w:rPr>
        <w:t>. These do reflect the coronavirus emergency</w:t>
      </w:r>
      <w:r w:rsidR="001B4A66">
        <w:rPr>
          <w:rFonts w:ascii="Times New Roman" w:hAnsi="Times New Roman" w:cs="Times New Roman"/>
          <w:sz w:val="24"/>
          <w:szCs w:val="24"/>
        </w:rPr>
        <w:t xml:space="preserve"> and are considered here. </w:t>
      </w:r>
    </w:p>
    <w:p w:rsidR="00043F00" w:rsidRDefault="00043F00" w:rsidP="00A77743">
      <w:pPr>
        <w:rPr>
          <w:rFonts w:ascii="Times New Roman" w:hAnsi="Times New Roman" w:cs="Times New Roman"/>
          <w:sz w:val="24"/>
          <w:szCs w:val="24"/>
        </w:rPr>
      </w:pPr>
    </w:p>
    <w:p w:rsidR="002357CB" w:rsidRDefault="002357CB" w:rsidP="002357CB">
      <w:pPr>
        <w:rPr>
          <w:rFonts w:ascii="Times New Roman" w:hAnsi="Times New Roman" w:cs="Times New Roman"/>
          <w:sz w:val="24"/>
          <w:szCs w:val="24"/>
        </w:rPr>
      </w:pPr>
      <w:r w:rsidRPr="00772E2C">
        <w:rPr>
          <w:rFonts w:ascii="Times New Roman" w:hAnsi="Times New Roman" w:cs="Times New Roman"/>
          <w:sz w:val="24"/>
          <w:szCs w:val="24"/>
        </w:rPr>
        <w:t xml:space="preserve">All statistics </w:t>
      </w:r>
      <w:r>
        <w:rPr>
          <w:rFonts w:ascii="Times New Roman" w:hAnsi="Times New Roman" w:cs="Times New Roman"/>
          <w:sz w:val="24"/>
          <w:szCs w:val="24"/>
        </w:rPr>
        <w:t xml:space="preserve">presented here </w:t>
      </w:r>
      <w:r w:rsidRPr="00772E2C">
        <w:rPr>
          <w:rFonts w:ascii="Times New Roman" w:hAnsi="Times New Roman" w:cs="Times New Roman"/>
          <w:sz w:val="24"/>
          <w:szCs w:val="24"/>
        </w:rPr>
        <w:t>relate to Great Britain</w:t>
      </w:r>
      <w:r>
        <w:rPr>
          <w:rFonts w:ascii="Times New Roman" w:hAnsi="Times New Roman" w:cs="Times New Roman"/>
          <w:sz w:val="24"/>
          <w:szCs w:val="24"/>
        </w:rPr>
        <w:t>.</w:t>
      </w:r>
    </w:p>
    <w:p w:rsidR="002357CB" w:rsidRDefault="002357CB" w:rsidP="002357CB">
      <w:pPr>
        <w:rPr>
          <w:rFonts w:ascii="Times New Roman" w:hAnsi="Times New Roman" w:cs="Times New Roman"/>
          <w:sz w:val="24"/>
          <w:szCs w:val="24"/>
        </w:rPr>
      </w:pPr>
    </w:p>
    <w:p w:rsidR="002357CB" w:rsidRPr="002357CB" w:rsidRDefault="005F5FDD" w:rsidP="00A77743">
      <w:pPr>
        <w:rPr>
          <w:rFonts w:ascii="Times New Roman" w:hAnsi="Times New Roman" w:cs="Times New Roman"/>
          <w:b/>
          <w:sz w:val="24"/>
          <w:szCs w:val="24"/>
        </w:rPr>
      </w:pPr>
      <w:r>
        <w:rPr>
          <w:rFonts w:ascii="Times New Roman" w:hAnsi="Times New Roman" w:cs="Times New Roman"/>
          <w:b/>
          <w:sz w:val="24"/>
          <w:szCs w:val="24"/>
        </w:rPr>
        <w:t>Further c</w:t>
      </w:r>
      <w:r w:rsidR="002357CB" w:rsidRPr="002357CB">
        <w:rPr>
          <w:rFonts w:ascii="Times New Roman" w:hAnsi="Times New Roman" w:cs="Times New Roman"/>
          <w:b/>
          <w:sz w:val="24"/>
          <w:szCs w:val="24"/>
        </w:rPr>
        <w:t xml:space="preserve">orrections to the </w:t>
      </w:r>
      <w:r w:rsidR="005A26F6">
        <w:rPr>
          <w:rFonts w:ascii="Times New Roman" w:hAnsi="Times New Roman" w:cs="Times New Roman"/>
          <w:b/>
          <w:sz w:val="24"/>
          <w:szCs w:val="24"/>
        </w:rPr>
        <w:t xml:space="preserve">sanctions </w:t>
      </w:r>
      <w:r w:rsidR="002357CB" w:rsidRPr="002357CB">
        <w:rPr>
          <w:rFonts w:ascii="Times New Roman" w:hAnsi="Times New Roman" w:cs="Times New Roman"/>
          <w:b/>
          <w:sz w:val="24"/>
          <w:szCs w:val="24"/>
        </w:rPr>
        <w:t>data</w:t>
      </w:r>
    </w:p>
    <w:p w:rsidR="002357CB" w:rsidRDefault="002357CB" w:rsidP="00A77743">
      <w:pPr>
        <w:rPr>
          <w:rFonts w:ascii="Times New Roman" w:hAnsi="Times New Roman" w:cs="Times New Roman"/>
          <w:sz w:val="24"/>
          <w:szCs w:val="24"/>
        </w:rPr>
      </w:pPr>
    </w:p>
    <w:p w:rsidR="005F5FDD" w:rsidRDefault="005F5FDD" w:rsidP="00A77743">
      <w:pPr>
        <w:rPr>
          <w:rFonts w:ascii="Times New Roman" w:hAnsi="Times New Roman" w:cs="Times New Roman"/>
          <w:sz w:val="24"/>
          <w:szCs w:val="24"/>
        </w:rPr>
      </w:pPr>
      <w:r>
        <w:rPr>
          <w:rFonts w:ascii="Times New Roman" w:hAnsi="Times New Roman" w:cs="Times New Roman"/>
          <w:sz w:val="24"/>
          <w:szCs w:val="24"/>
        </w:rPr>
        <w:t xml:space="preserve">Corrections to the </w:t>
      </w:r>
      <w:r w:rsidR="005A26F6">
        <w:rPr>
          <w:rFonts w:ascii="Times New Roman" w:hAnsi="Times New Roman" w:cs="Times New Roman"/>
          <w:sz w:val="24"/>
          <w:szCs w:val="24"/>
        </w:rPr>
        <w:t xml:space="preserve">sanctions </w:t>
      </w:r>
      <w:r>
        <w:rPr>
          <w:rFonts w:ascii="Times New Roman" w:hAnsi="Times New Roman" w:cs="Times New Roman"/>
          <w:sz w:val="24"/>
          <w:szCs w:val="24"/>
        </w:rPr>
        <w:t xml:space="preserve">data were noted in the February 2020 Briefing. The new release </w:t>
      </w:r>
      <w:r w:rsidR="00A45344">
        <w:rPr>
          <w:rFonts w:ascii="Times New Roman" w:hAnsi="Times New Roman" w:cs="Times New Roman"/>
          <w:sz w:val="24"/>
          <w:szCs w:val="24"/>
        </w:rPr>
        <w:t xml:space="preserve">highlights two </w:t>
      </w:r>
      <w:r>
        <w:rPr>
          <w:rFonts w:ascii="Times New Roman" w:hAnsi="Times New Roman" w:cs="Times New Roman"/>
          <w:sz w:val="24"/>
          <w:szCs w:val="24"/>
        </w:rPr>
        <w:t>further issues.</w:t>
      </w:r>
    </w:p>
    <w:p w:rsidR="005F5FDD" w:rsidRDefault="005F5FDD" w:rsidP="00A77743">
      <w:pPr>
        <w:rPr>
          <w:rFonts w:ascii="Times New Roman" w:hAnsi="Times New Roman" w:cs="Times New Roman"/>
          <w:sz w:val="24"/>
          <w:szCs w:val="24"/>
        </w:rPr>
      </w:pPr>
    </w:p>
    <w:p w:rsidR="005F5FDD" w:rsidRDefault="005F5FDD" w:rsidP="00A77743">
      <w:pPr>
        <w:rPr>
          <w:rFonts w:ascii="Times New Roman" w:hAnsi="Times New Roman" w:cs="Times New Roman"/>
          <w:sz w:val="24"/>
          <w:szCs w:val="24"/>
        </w:rPr>
      </w:pPr>
      <w:r>
        <w:rPr>
          <w:rFonts w:ascii="Times New Roman" w:hAnsi="Times New Roman" w:cs="Times New Roman"/>
          <w:sz w:val="24"/>
          <w:szCs w:val="24"/>
        </w:rPr>
        <w:t xml:space="preserve">The most important is that </w:t>
      </w:r>
      <w:r w:rsidR="00A45344">
        <w:rPr>
          <w:rFonts w:ascii="Times New Roman" w:hAnsi="Times New Roman" w:cs="Times New Roman"/>
          <w:sz w:val="24"/>
          <w:szCs w:val="24"/>
        </w:rPr>
        <w:t xml:space="preserve">UC sanctions (‘adverse decisions’) were undercounted in the data published in November 2019 and February 2020. The resulting undercount was substantial, </w:t>
      </w:r>
      <w:r w:rsidR="00C3152D">
        <w:rPr>
          <w:rFonts w:ascii="Times New Roman" w:hAnsi="Times New Roman" w:cs="Times New Roman"/>
          <w:sz w:val="24"/>
          <w:szCs w:val="24"/>
        </w:rPr>
        <w:t xml:space="preserve">equating to some 5,000 sanctions per month, or </w:t>
      </w:r>
      <w:r w:rsidR="00A45344">
        <w:rPr>
          <w:rFonts w:ascii="Times New Roman" w:hAnsi="Times New Roman" w:cs="Times New Roman"/>
          <w:sz w:val="24"/>
          <w:szCs w:val="24"/>
        </w:rPr>
        <w:t>between around one quarter and one third</w:t>
      </w:r>
      <w:r w:rsidR="00C3152D">
        <w:rPr>
          <w:rFonts w:ascii="Times New Roman" w:hAnsi="Times New Roman" w:cs="Times New Roman"/>
          <w:sz w:val="24"/>
          <w:szCs w:val="24"/>
        </w:rPr>
        <w:t xml:space="preserve"> of all U</w:t>
      </w:r>
      <w:r w:rsidR="008F2D97">
        <w:rPr>
          <w:rFonts w:ascii="Times New Roman" w:hAnsi="Times New Roman" w:cs="Times New Roman"/>
          <w:sz w:val="24"/>
          <w:szCs w:val="24"/>
        </w:rPr>
        <w:t>C</w:t>
      </w:r>
      <w:r w:rsidR="00C3152D">
        <w:rPr>
          <w:rFonts w:ascii="Times New Roman" w:hAnsi="Times New Roman" w:cs="Times New Roman"/>
          <w:sz w:val="24"/>
          <w:szCs w:val="24"/>
        </w:rPr>
        <w:t xml:space="preserve"> sanctions</w:t>
      </w:r>
      <w:r w:rsidR="00A45344">
        <w:rPr>
          <w:rFonts w:ascii="Times New Roman" w:hAnsi="Times New Roman" w:cs="Times New Roman"/>
          <w:sz w:val="24"/>
          <w:szCs w:val="24"/>
        </w:rPr>
        <w:t>. The implications of the revisions are considered below.</w:t>
      </w:r>
    </w:p>
    <w:p w:rsidR="00A45344" w:rsidRDefault="00A45344" w:rsidP="00A77743">
      <w:pPr>
        <w:rPr>
          <w:rFonts w:ascii="Times New Roman" w:hAnsi="Times New Roman" w:cs="Times New Roman"/>
          <w:sz w:val="24"/>
          <w:szCs w:val="24"/>
        </w:rPr>
      </w:pPr>
    </w:p>
    <w:p w:rsidR="00A45344" w:rsidRDefault="00A45344" w:rsidP="00A77743">
      <w:pPr>
        <w:rPr>
          <w:rFonts w:ascii="Times New Roman" w:hAnsi="Times New Roman" w:cs="Times New Roman"/>
          <w:sz w:val="24"/>
          <w:szCs w:val="24"/>
        </w:rPr>
      </w:pPr>
      <w:r>
        <w:rPr>
          <w:rFonts w:ascii="Times New Roman" w:hAnsi="Times New Roman" w:cs="Times New Roman"/>
          <w:sz w:val="24"/>
          <w:szCs w:val="24"/>
        </w:rPr>
        <w:t xml:space="preserve">DWP has also found that there was a significant change in trend in JSA sanction </w:t>
      </w:r>
      <w:r w:rsidR="00FF0676">
        <w:rPr>
          <w:rFonts w:ascii="Times New Roman" w:hAnsi="Times New Roman" w:cs="Times New Roman"/>
          <w:sz w:val="24"/>
          <w:szCs w:val="24"/>
        </w:rPr>
        <w:t xml:space="preserve">decisions in January 2020, which it cannot currently explain. It has therefore only published these figures up to December 2019. </w:t>
      </w:r>
      <w:r w:rsidR="00D703EB">
        <w:rPr>
          <w:rFonts w:ascii="Times New Roman" w:hAnsi="Times New Roman" w:cs="Times New Roman"/>
          <w:sz w:val="24"/>
          <w:szCs w:val="24"/>
        </w:rPr>
        <w:t xml:space="preserve">It cannot be assumed that the January 2020 figures are the ones that are incorrect; the change in trend might be a sign that the earlier figures, or both sets of figures, are wrong. </w:t>
      </w:r>
      <w:r w:rsidR="00C3152D">
        <w:rPr>
          <w:rFonts w:ascii="Times New Roman" w:hAnsi="Times New Roman" w:cs="Times New Roman"/>
          <w:sz w:val="24"/>
          <w:szCs w:val="24"/>
        </w:rPr>
        <w:t xml:space="preserve">JSA sanctions have of course now become only a </w:t>
      </w:r>
      <w:r w:rsidR="00357CFE">
        <w:rPr>
          <w:rFonts w:ascii="Times New Roman" w:hAnsi="Times New Roman" w:cs="Times New Roman"/>
          <w:sz w:val="24"/>
          <w:szCs w:val="24"/>
        </w:rPr>
        <w:t xml:space="preserve">relatively </w:t>
      </w:r>
      <w:r w:rsidR="00C3152D">
        <w:rPr>
          <w:rFonts w:ascii="Times New Roman" w:hAnsi="Times New Roman" w:cs="Times New Roman"/>
          <w:sz w:val="24"/>
          <w:szCs w:val="24"/>
        </w:rPr>
        <w:t>small part of the total sanctions picture</w:t>
      </w:r>
      <w:r w:rsidR="005A26F6">
        <w:rPr>
          <w:rFonts w:ascii="Times New Roman" w:hAnsi="Times New Roman" w:cs="Times New Roman"/>
          <w:sz w:val="24"/>
          <w:szCs w:val="24"/>
        </w:rPr>
        <w:t>, because of the transfer of most unemployed people to UC</w:t>
      </w:r>
      <w:r w:rsidR="00C3152D">
        <w:rPr>
          <w:rFonts w:ascii="Times New Roman" w:hAnsi="Times New Roman" w:cs="Times New Roman"/>
          <w:sz w:val="24"/>
          <w:szCs w:val="24"/>
        </w:rPr>
        <w:t>.</w:t>
      </w:r>
    </w:p>
    <w:p w:rsidR="0008011B" w:rsidRDefault="0008011B" w:rsidP="00A77743">
      <w:pPr>
        <w:rPr>
          <w:rFonts w:ascii="Times New Roman" w:hAnsi="Times New Roman" w:cs="Times New Roman"/>
          <w:sz w:val="24"/>
          <w:szCs w:val="24"/>
        </w:rPr>
      </w:pPr>
    </w:p>
    <w:p w:rsidR="002D3C47" w:rsidRDefault="00E965AC" w:rsidP="00CB7C62">
      <w:pPr>
        <w:rPr>
          <w:rFonts w:ascii="Times New Roman" w:hAnsi="Times New Roman" w:cs="Times New Roman"/>
          <w:b/>
          <w:sz w:val="24"/>
          <w:szCs w:val="24"/>
        </w:rPr>
      </w:pPr>
      <w:r>
        <w:rPr>
          <w:rFonts w:ascii="Times New Roman" w:hAnsi="Times New Roman" w:cs="Times New Roman"/>
          <w:b/>
          <w:sz w:val="24"/>
          <w:szCs w:val="24"/>
        </w:rPr>
        <w:t>Groups of c</w:t>
      </w:r>
      <w:r w:rsidR="00A54206">
        <w:rPr>
          <w:rFonts w:ascii="Times New Roman" w:hAnsi="Times New Roman" w:cs="Times New Roman"/>
          <w:b/>
          <w:sz w:val="24"/>
          <w:szCs w:val="24"/>
        </w:rPr>
        <w:t xml:space="preserve">laimants exposed to sanctions: </w:t>
      </w:r>
    </w:p>
    <w:p w:rsidR="0056757D" w:rsidRPr="0056757D" w:rsidRDefault="00C51401" w:rsidP="00CB7C62">
      <w:pPr>
        <w:rPr>
          <w:rFonts w:ascii="Times New Roman" w:hAnsi="Times New Roman" w:cs="Times New Roman"/>
          <w:b/>
          <w:sz w:val="24"/>
          <w:szCs w:val="24"/>
        </w:rPr>
      </w:pPr>
      <w:r w:rsidRPr="0056757D">
        <w:rPr>
          <w:rFonts w:ascii="Times New Roman" w:hAnsi="Times New Roman" w:cs="Times New Roman"/>
          <w:b/>
          <w:sz w:val="24"/>
          <w:szCs w:val="24"/>
        </w:rPr>
        <w:t>Universal Credit</w:t>
      </w:r>
      <w:r>
        <w:rPr>
          <w:rFonts w:ascii="Times New Roman" w:hAnsi="Times New Roman" w:cs="Times New Roman"/>
          <w:b/>
          <w:sz w:val="24"/>
          <w:szCs w:val="24"/>
        </w:rPr>
        <w:t>,</w:t>
      </w:r>
      <w:r w:rsidRPr="0056757D">
        <w:rPr>
          <w:rFonts w:ascii="Times New Roman" w:hAnsi="Times New Roman" w:cs="Times New Roman"/>
          <w:b/>
          <w:sz w:val="24"/>
          <w:szCs w:val="24"/>
        </w:rPr>
        <w:t xml:space="preserve"> </w:t>
      </w:r>
      <w:r>
        <w:rPr>
          <w:rFonts w:ascii="Times New Roman" w:hAnsi="Times New Roman" w:cs="Times New Roman"/>
          <w:b/>
          <w:sz w:val="24"/>
          <w:szCs w:val="24"/>
        </w:rPr>
        <w:t>JSA, ESA</w:t>
      </w:r>
      <w:r w:rsidR="0056757D" w:rsidRPr="0056757D">
        <w:rPr>
          <w:rFonts w:ascii="Times New Roman" w:hAnsi="Times New Roman" w:cs="Times New Roman"/>
          <w:b/>
          <w:sz w:val="24"/>
          <w:szCs w:val="24"/>
        </w:rPr>
        <w:t xml:space="preserve"> and Income Support</w:t>
      </w:r>
    </w:p>
    <w:p w:rsidR="0056757D" w:rsidRDefault="0056757D" w:rsidP="00CB7C62">
      <w:pPr>
        <w:rPr>
          <w:rFonts w:ascii="Times New Roman" w:hAnsi="Times New Roman" w:cs="Times New Roman"/>
          <w:sz w:val="24"/>
          <w:szCs w:val="24"/>
        </w:rPr>
      </w:pPr>
    </w:p>
    <w:p w:rsidR="00630BBB" w:rsidRDefault="007D6546" w:rsidP="00630BBB">
      <w:pPr>
        <w:rPr>
          <w:rFonts w:ascii="Times New Roman" w:hAnsi="Times New Roman" w:cs="Times New Roman"/>
          <w:sz w:val="24"/>
          <w:szCs w:val="24"/>
        </w:rPr>
      </w:pPr>
      <w:r>
        <w:rPr>
          <w:rFonts w:ascii="Times New Roman" w:hAnsi="Times New Roman" w:cs="Times New Roman"/>
          <w:color w:val="000000" w:themeColor="text1"/>
          <w:sz w:val="24"/>
          <w:szCs w:val="24"/>
        </w:rPr>
        <w:t>During the coronavirus emergency, a</w:t>
      </w:r>
      <w:r w:rsidR="00794814">
        <w:rPr>
          <w:rFonts w:ascii="Times New Roman" w:hAnsi="Times New Roman" w:cs="Times New Roman"/>
          <w:color w:val="000000" w:themeColor="text1"/>
          <w:sz w:val="24"/>
          <w:szCs w:val="24"/>
        </w:rPr>
        <w:t xml:space="preserve">lmost all sanctions have been suspended. </w:t>
      </w:r>
      <w:r>
        <w:rPr>
          <w:rFonts w:ascii="Times New Roman" w:hAnsi="Times New Roman" w:cs="Times New Roman"/>
          <w:color w:val="000000" w:themeColor="text1"/>
          <w:sz w:val="24"/>
          <w:szCs w:val="24"/>
        </w:rPr>
        <w:t>But the sanctions regime is being reinstated as of 1 July. A</w:t>
      </w:r>
      <w:r w:rsidR="00630BBB" w:rsidRPr="002E22D7">
        <w:rPr>
          <w:rFonts w:ascii="Times New Roman" w:hAnsi="Times New Roman" w:cs="Times New Roman"/>
          <w:color w:val="000000" w:themeColor="text1"/>
          <w:sz w:val="24"/>
          <w:szCs w:val="24"/>
        </w:rPr>
        <w:t xml:space="preserve">t </w:t>
      </w:r>
      <w:r w:rsidR="005A26F6">
        <w:rPr>
          <w:rFonts w:ascii="Times New Roman" w:hAnsi="Times New Roman" w:cs="Times New Roman"/>
          <w:color w:val="000000" w:themeColor="text1"/>
          <w:sz w:val="24"/>
          <w:szCs w:val="24"/>
        </w:rPr>
        <w:t>January 2020</w:t>
      </w:r>
      <w:r w:rsidR="00630BBB" w:rsidRPr="002E22D7">
        <w:rPr>
          <w:rFonts w:ascii="Times New Roman" w:hAnsi="Times New Roman" w:cs="Times New Roman"/>
          <w:color w:val="000000" w:themeColor="text1"/>
          <w:sz w:val="24"/>
          <w:szCs w:val="24"/>
        </w:rPr>
        <w:t xml:space="preserve">, a total of </w:t>
      </w:r>
      <w:r w:rsidR="00851001" w:rsidRPr="00123AFB">
        <w:rPr>
          <w:rFonts w:ascii="Times New Roman" w:hAnsi="Times New Roman" w:cs="Times New Roman"/>
          <w:sz w:val="24"/>
          <w:szCs w:val="24"/>
        </w:rPr>
        <w:t>a</w:t>
      </w:r>
      <w:r w:rsidR="00975F17">
        <w:rPr>
          <w:rFonts w:ascii="Times New Roman" w:hAnsi="Times New Roman" w:cs="Times New Roman"/>
          <w:sz w:val="24"/>
          <w:szCs w:val="24"/>
        </w:rPr>
        <w:t>lmost 2m</w:t>
      </w:r>
      <w:r w:rsidR="00851001" w:rsidRPr="00123AFB">
        <w:rPr>
          <w:rFonts w:ascii="Times New Roman" w:hAnsi="Times New Roman" w:cs="Times New Roman"/>
          <w:sz w:val="24"/>
          <w:szCs w:val="24"/>
        </w:rPr>
        <w:t xml:space="preserve"> </w:t>
      </w:r>
      <w:r w:rsidR="00975F17">
        <w:rPr>
          <w:rFonts w:ascii="Times New Roman" w:hAnsi="Times New Roman" w:cs="Times New Roman"/>
          <w:sz w:val="24"/>
          <w:szCs w:val="24"/>
        </w:rPr>
        <w:t>(</w:t>
      </w:r>
      <w:r w:rsidR="00851001" w:rsidRPr="00123AFB">
        <w:rPr>
          <w:rFonts w:ascii="Times New Roman" w:hAnsi="Times New Roman" w:cs="Times New Roman"/>
          <w:sz w:val="24"/>
          <w:szCs w:val="24"/>
        </w:rPr>
        <w:t>1.</w:t>
      </w:r>
      <w:r w:rsidR="00A45B51">
        <w:rPr>
          <w:rFonts w:ascii="Times New Roman" w:hAnsi="Times New Roman" w:cs="Times New Roman"/>
          <w:sz w:val="24"/>
          <w:szCs w:val="24"/>
        </w:rPr>
        <w:t>9</w:t>
      </w:r>
      <w:r w:rsidR="00975F17">
        <w:rPr>
          <w:rFonts w:ascii="Times New Roman" w:hAnsi="Times New Roman" w:cs="Times New Roman"/>
          <w:sz w:val="24"/>
          <w:szCs w:val="24"/>
        </w:rPr>
        <w:t>8</w:t>
      </w:r>
      <w:r w:rsidR="00851001" w:rsidRPr="00123AFB">
        <w:rPr>
          <w:rFonts w:ascii="Times New Roman" w:hAnsi="Times New Roman" w:cs="Times New Roman"/>
          <w:sz w:val="24"/>
          <w:szCs w:val="24"/>
        </w:rPr>
        <w:t>m</w:t>
      </w:r>
      <w:r w:rsidR="00975F17">
        <w:rPr>
          <w:rFonts w:ascii="Times New Roman" w:hAnsi="Times New Roman" w:cs="Times New Roman"/>
          <w:sz w:val="24"/>
          <w:szCs w:val="24"/>
        </w:rPr>
        <w:t>)</w:t>
      </w:r>
      <w:r w:rsidR="00630BBB" w:rsidRPr="00123AFB">
        <w:rPr>
          <w:rFonts w:ascii="Times New Roman" w:hAnsi="Times New Roman" w:cs="Times New Roman"/>
          <w:sz w:val="24"/>
          <w:szCs w:val="24"/>
        </w:rPr>
        <w:t xml:space="preserve"> claimants</w:t>
      </w:r>
      <w:r w:rsidR="00630BBB" w:rsidRPr="00611442">
        <w:rPr>
          <w:rFonts w:ascii="Times New Roman" w:hAnsi="Times New Roman" w:cs="Times New Roman"/>
          <w:sz w:val="24"/>
          <w:szCs w:val="24"/>
        </w:rPr>
        <w:t xml:space="preserve"> were exposed to </w:t>
      </w:r>
      <w:r w:rsidR="001D612A" w:rsidRPr="00611442">
        <w:rPr>
          <w:rFonts w:ascii="Times New Roman" w:hAnsi="Times New Roman" w:cs="Times New Roman"/>
          <w:sz w:val="24"/>
          <w:szCs w:val="24"/>
        </w:rPr>
        <w:t xml:space="preserve">the risk of </w:t>
      </w:r>
      <w:r w:rsidR="00630BBB" w:rsidRPr="00611442">
        <w:rPr>
          <w:rFonts w:ascii="Times New Roman" w:hAnsi="Times New Roman" w:cs="Times New Roman"/>
          <w:sz w:val="24"/>
          <w:szCs w:val="24"/>
        </w:rPr>
        <w:t>sanctions</w:t>
      </w:r>
      <w:r w:rsidR="009365D7" w:rsidRPr="00611442">
        <w:rPr>
          <w:rFonts w:ascii="Times New Roman" w:hAnsi="Times New Roman" w:cs="Times New Roman"/>
          <w:sz w:val="24"/>
          <w:szCs w:val="24"/>
        </w:rPr>
        <w:t>, with varying frequency and severity</w:t>
      </w:r>
      <w:r w:rsidR="002E22D7">
        <w:rPr>
          <w:rFonts w:ascii="Times New Roman" w:hAnsi="Times New Roman" w:cs="Times New Roman"/>
          <w:sz w:val="24"/>
          <w:szCs w:val="24"/>
        </w:rPr>
        <w:t>. They were split between</w:t>
      </w:r>
      <w:r w:rsidR="002E22D7" w:rsidRPr="002E22D7">
        <w:rPr>
          <w:rFonts w:ascii="Times New Roman" w:hAnsi="Times New Roman" w:cs="Times New Roman"/>
          <w:sz w:val="24"/>
          <w:szCs w:val="24"/>
        </w:rPr>
        <w:t xml:space="preserve"> </w:t>
      </w:r>
      <w:r w:rsidR="00AC417B">
        <w:rPr>
          <w:rFonts w:ascii="Times New Roman" w:hAnsi="Times New Roman" w:cs="Times New Roman"/>
          <w:sz w:val="24"/>
          <w:szCs w:val="24"/>
        </w:rPr>
        <w:t>Universal Credit (</w:t>
      </w:r>
      <w:r w:rsidR="002E22D7" w:rsidRPr="00611442">
        <w:rPr>
          <w:rFonts w:ascii="Times New Roman" w:hAnsi="Times New Roman" w:cs="Times New Roman"/>
          <w:sz w:val="24"/>
          <w:szCs w:val="24"/>
        </w:rPr>
        <w:t>UC</w:t>
      </w:r>
      <w:r w:rsidR="00AC417B">
        <w:rPr>
          <w:rFonts w:ascii="Times New Roman" w:hAnsi="Times New Roman" w:cs="Times New Roman"/>
          <w:sz w:val="24"/>
          <w:szCs w:val="24"/>
        </w:rPr>
        <w:t>)</w:t>
      </w:r>
      <w:r w:rsidR="002E22D7" w:rsidRPr="00611442">
        <w:rPr>
          <w:rFonts w:ascii="Times New Roman" w:hAnsi="Times New Roman" w:cs="Times New Roman"/>
          <w:sz w:val="24"/>
          <w:szCs w:val="24"/>
        </w:rPr>
        <w:t xml:space="preserve">, </w:t>
      </w:r>
      <w:r w:rsidR="00AC417B">
        <w:rPr>
          <w:rFonts w:ascii="Times New Roman" w:hAnsi="Times New Roman" w:cs="Times New Roman"/>
          <w:sz w:val="24"/>
          <w:szCs w:val="24"/>
        </w:rPr>
        <w:t>Jobseekers Allowance (</w:t>
      </w:r>
      <w:r w:rsidR="002E22D7" w:rsidRPr="00611442">
        <w:rPr>
          <w:rFonts w:ascii="Times New Roman" w:hAnsi="Times New Roman" w:cs="Times New Roman"/>
          <w:sz w:val="24"/>
          <w:szCs w:val="24"/>
        </w:rPr>
        <w:t>JSA</w:t>
      </w:r>
      <w:r w:rsidR="00AC417B">
        <w:rPr>
          <w:rFonts w:ascii="Times New Roman" w:hAnsi="Times New Roman" w:cs="Times New Roman"/>
          <w:sz w:val="24"/>
          <w:szCs w:val="24"/>
        </w:rPr>
        <w:t>)</w:t>
      </w:r>
      <w:r w:rsidR="002E22D7" w:rsidRPr="00611442">
        <w:rPr>
          <w:rFonts w:ascii="Times New Roman" w:hAnsi="Times New Roman" w:cs="Times New Roman"/>
          <w:sz w:val="24"/>
          <w:szCs w:val="24"/>
        </w:rPr>
        <w:t xml:space="preserve">, </w:t>
      </w:r>
      <w:r w:rsidR="00AC417B">
        <w:rPr>
          <w:rFonts w:ascii="Times New Roman" w:hAnsi="Times New Roman" w:cs="Times New Roman"/>
          <w:sz w:val="24"/>
          <w:szCs w:val="24"/>
        </w:rPr>
        <w:t>Employment and Support Allowance (</w:t>
      </w:r>
      <w:r w:rsidR="002E22D7" w:rsidRPr="00611442">
        <w:rPr>
          <w:rFonts w:ascii="Times New Roman" w:hAnsi="Times New Roman" w:cs="Times New Roman"/>
          <w:sz w:val="24"/>
          <w:szCs w:val="24"/>
        </w:rPr>
        <w:t>ESA</w:t>
      </w:r>
      <w:r w:rsidR="00AC417B">
        <w:rPr>
          <w:rFonts w:ascii="Times New Roman" w:hAnsi="Times New Roman" w:cs="Times New Roman"/>
          <w:sz w:val="24"/>
          <w:szCs w:val="24"/>
        </w:rPr>
        <w:t>)</w:t>
      </w:r>
      <w:r w:rsidR="002E22D7" w:rsidRPr="00611442">
        <w:rPr>
          <w:rFonts w:ascii="Times New Roman" w:hAnsi="Times New Roman" w:cs="Times New Roman"/>
          <w:sz w:val="24"/>
          <w:szCs w:val="24"/>
        </w:rPr>
        <w:t xml:space="preserve"> and </w:t>
      </w:r>
      <w:r w:rsidR="00AC417B">
        <w:rPr>
          <w:rFonts w:ascii="Times New Roman" w:hAnsi="Times New Roman" w:cs="Times New Roman"/>
          <w:sz w:val="24"/>
          <w:szCs w:val="24"/>
        </w:rPr>
        <w:t>Income Support (</w:t>
      </w:r>
      <w:r w:rsidR="002E22D7" w:rsidRPr="00611442">
        <w:rPr>
          <w:rFonts w:ascii="Times New Roman" w:hAnsi="Times New Roman" w:cs="Times New Roman"/>
          <w:sz w:val="24"/>
          <w:szCs w:val="24"/>
        </w:rPr>
        <w:t>IS</w:t>
      </w:r>
      <w:r w:rsidR="00AC417B">
        <w:rPr>
          <w:rFonts w:ascii="Times New Roman" w:hAnsi="Times New Roman" w:cs="Times New Roman"/>
          <w:sz w:val="24"/>
          <w:szCs w:val="24"/>
        </w:rPr>
        <w:t>)</w:t>
      </w:r>
      <w:r w:rsidR="00630BBB">
        <w:rPr>
          <w:rFonts w:ascii="Times New Roman" w:hAnsi="Times New Roman" w:cs="Times New Roman"/>
          <w:sz w:val="24"/>
          <w:szCs w:val="24"/>
        </w:rPr>
        <w:t>.</w:t>
      </w:r>
      <w:r w:rsidR="00630BBB">
        <w:rPr>
          <w:rStyle w:val="EndnoteReference"/>
          <w:rFonts w:ascii="Times New Roman" w:hAnsi="Times New Roman" w:cs="Times New Roman"/>
          <w:sz w:val="24"/>
          <w:szCs w:val="24"/>
        </w:rPr>
        <w:endnoteReference w:id="2"/>
      </w:r>
      <w:r w:rsidR="00630BBB">
        <w:rPr>
          <w:rFonts w:ascii="Times New Roman" w:hAnsi="Times New Roman" w:cs="Times New Roman"/>
          <w:sz w:val="24"/>
          <w:szCs w:val="24"/>
        </w:rPr>
        <w:t xml:space="preserve"> </w:t>
      </w:r>
      <w:r>
        <w:rPr>
          <w:rFonts w:ascii="Times New Roman" w:hAnsi="Times New Roman" w:cs="Times New Roman"/>
          <w:sz w:val="24"/>
          <w:szCs w:val="24"/>
        </w:rPr>
        <w:t>These numbers have now increased dramatically, particularly for UC and to a lesser extent JSA.</w:t>
      </w:r>
      <w:r w:rsidR="00357CFE">
        <w:rPr>
          <w:rFonts w:ascii="Times New Roman" w:hAnsi="Times New Roman" w:cs="Times New Roman"/>
          <w:sz w:val="24"/>
          <w:szCs w:val="24"/>
        </w:rPr>
        <w:t xml:space="preserve"> As result, the total now exposed to sanctions as at the beginning of July seems likely to be between 3.0m and 3.5m.</w:t>
      </w:r>
    </w:p>
    <w:p w:rsidR="00C81EDE" w:rsidRPr="00C81EDE" w:rsidRDefault="00C81EDE" w:rsidP="00FF436C">
      <w:pPr>
        <w:rPr>
          <w:rFonts w:ascii="Times New Roman" w:hAnsi="Times New Roman" w:cs="Times New Roman"/>
          <w:b/>
          <w:sz w:val="24"/>
          <w:szCs w:val="24"/>
        </w:rPr>
      </w:pPr>
      <w:r w:rsidRPr="00C81EDE">
        <w:rPr>
          <w:rFonts w:ascii="Times New Roman" w:hAnsi="Times New Roman" w:cs="Times New Roman"/>
          <w:b/>
          <w:sz w:val="24"/>
          <w:szCs w:val="24"/>
        </w:rPr>
        <w:t>Numbers of claimants of the four benefits</w:t>
      </w:r>
    </w:p>
    <w:p w:rsidR="00C81EDE" w:rsidRDefault="00C81EDE" w:rsidP="00FF436C">
      <w:pPr>
        <w:rPr>
          <w:rFonts w:ascii="Times New Roman" w:hAnsi="Times New Roman" w:cs="Times New Roman"/>
          <w:sz w:val="24"/>
          <w:szCs w:val="24"/>
        </w:rPr>
      </w:pPr>
    </w:p>
    <w:p w:rsidR="0066428C" w:rsidRDefault="00975F17" w:rsidP="00FF436C">
      <w:pPr>
        <w:rPr>
          <w:rFonts w:ascii="Times New Roman" w:hAnsi="Times New Roman" w:cs="Times New Roman"/>
          <w:sz w:val="24"/>
          <w:szCs w:val="24"/>
        </w:rPr>
      </w:pPr>
      <w:r>
        <w:rPr>
          <w:rFonts w:ascii="Times New Roman" w:hAnsi="Times New Roman" w:cs="Times New Roman"/>
          <w:sz w:val="24"/>
          <w:szCs w:val="24"/>
        </w:rPr>
        <w:t>Until the coronavirus emergency t</w:t>
      </w:r>
      <w:r w:rsidR="001C514B" w:rsidRPr="001C514B">
        <w:rPr>
          <w:rFonts w:ascii="Times New Roman" w:hAnsi="Times New Roman" w:cs="Times New Roman"/>
          <w:sz w:val="24"/>
          <w:szCs w:val="24"/>
        </w:rPr>
        <w:t>he number of claima</w:t>
      </w:r>
      <w:r>
        <w:rPr>
          <w:rFonts w:ascii="Times New Roman" w:hAnsi="Times New Roman" w:cs="Times New Roman"/>
          <w:sz w:val="24"/>
          <w:szCs w:val="24"/>
        </w:rPr>
        <w:t>nts on UC continued</w:t>
      </w:r>
      <w:r w:rsidR="00D00462">
        <w:rPr>
          <w:rFonts w:ascii="Times New Roman" w:hAnsi="Times New Roman" w:cs="Times New Roman"/>
          <w:sz w:val="24"/>
          <w:szCs w:val="24"/>
        </w:rPr>
        <w:t xml:space="preserve"> to increase</w:t>
      </w:r>
      <w:r>
        <w:rPr>
          <w:rFonts w:ascii="Times New Roman" w:hAnsi="Times New Roman" w:cs="Times New Roman"/>
          <w:sz w:val="24"/>
          <w:szCs w:val="24"/>
        </w:rPr>
        <w:t xml:space="preserve"> at a modest rate</w:t>
      </w:r>
      <w:r w:rsidR="006437B5">
        <w:rPr>
          <w:rFonts w:ascii="Times New Roman" w:hAnsi="Times New Roman" w:cs="Times New Roman"/>
          <w:sz w:val="24"/>
          <w:szCs w:val="24"/>
        </w:rPr>
        <w:t>, typically around 100,000 per month</w:t>
      </w:r>
      <w:r w:rsidR="00D00462">
        <w:rPr>
          <w:rFonts w:ascii="Times New Roman" w:hAnsi="Times New Roman" w:cs="Times New Roman"/>
          <w:sz w:val="24"/>
          <w:szCs w:val="24"/>
        </w:rPr>
        <w:t>.</w:t>
      </w:r>
      <w:r w:rsidR="001C514B" w:rsidRPr="001C514B">
        <w:rPr>
          <w:rFonts w:ascii="Times New Roman" w:hAnsi="Times New Roman" w:cs="Times New Roman"/>
          <w:sz w:val="24"/>
          <w:szCs w:val="24"/>
        </w:rPr>
        <w:t xml:space="preserve"> </w:t>
      </w:r>
      <w:r w:rsidR="006437B5">
        <w:rPr>
          <w:rFonts w:ascii="Times New Roman" w:hAnsi="Times New Roman" w:cs="Times New Roman"/>
          <w:sz w:val="24"/>
          <w:szCs w:val="24"/>
        </w:rPr>
        <w:t xml:space="preserve">By January 2020 it had reached </w:t>
      </w:r>
      <w:r w:rsidR="001C514B" w:rsidRPr="008F2D97">
        <w:rPr>
          <w:rFonts w:ascii="Times New Roman" w:hAnsi="Times New Roman" w:cs="Times New Roman"/>
          <w:sz w:val="24"/>
          <w:szCs w:val="24"/>
        </w:rPr>
        <w:t xml:space="preserve">over </w:t>
      </w:r>
      <w:r w:rsidR="00B43D61" w:rsidRPr="008F2D97">
        <w:rPr>
          <w:rFonts w:ascii="Times New Roman" w:hAnsi="Times New Roman" w:cs="Times New Roman"/>
          <w:sz w:val="24"/>
          <w:szCs w:val="24"/>
        </w:rPr>
        <w:t xml:space="preserve">two </w:t>
      </w:r>
      <w:r w:rsidR="004079DA" w:rsidRPr="008F2D97">
        <w:rPr>
          <w:rFonts w:ascii="Times New Roman" w:hAnsi="Times New Roman" w:cs="Times New Roman"/>
          <w:sz w:val="24"/>
          <w:szCs w:val="24"/>
        </w:rPr>
        <w:t xml:space="preserve">and </w:t>
      </w:r>
      <w:r w:rsidR="00D00462" w:rsidRPr="008F2D97">
        <w:rPr>
          <w:rFonts w:ascii="Times New Roman" w:hAnsi="Times New Roman" w:cs="Times New Roman"/>
          <w:sz w:val="24"/>
          <w:szCs w:val="24"/>
        </w:rPr>
        <w:t>three quarter</w:t>
      </w:r>
      <w:r w:rsidR="004079DA" w:rsidRPr="008F2D97">
        <w:rPr>
          <w:rFonts w:ascii="Times New Roman" w:hAnsi="Times New Roman" w:cs="Times New Roman"/>
          <w:sz w:val="24"/>
          <w:szCs w:val="24"/>
        </w:rPr>
        <w:t xml:space="preserve"> </w:t>
      </w:r>
      <w:r w:rsidR="00B43D61" w:rsidRPr="008F2D97">
        <w:rPr>
          <w:rFonts w:ascii="Times New Roman" w:hAnsi="Times New Roman" w:cs="Times New Roman"/>
          <w:sz w:val="24"/>
          <w:szCs w:val="24"/>
        </w:rPr>
        <w:t>million</w:t>
      </w:r>
      <w:r w:rsidR="00D00462" w:rsidRPr="008F2D97">
        <w:rPr>
          <w:rFonts w:ascii="Times New Roman" w:hAnsi="Times New Roman" w:cs="Times New Roman"/>
          <w:sz w:val="24"/>
          <w:szCs w:val="24"/>
        </w:rPr>
        <w:t>s</w:t>
      </w:r>
      <w:r w:rsidR="00B43D61" w:rsidRPr="008F2D97">
        <w:rPr>
          <w:rFonts w:ascii="Times New Roman" w:hAnsi="Times New Roman" w:cs="Times New Roman"/>
          <w:sz w:val="24"/>
          <w:szCs w:val="24"/>
        </w:rPr>
        <w:t xml:space="preserve"> (</w:t>
      </w:r>
      <w:r w:rsidR="004079DA" w:rsidRPr="008F2D97">
        <w:rPr>
          <w:rFonts w:ascii="Times New Roman" w:hAnsi="Times New Roman" w:cs="Times New Roman"/>
          <w:sz w:val="24"/>
          <w:szCs w:val="24"/>
        </w:rPr>
        <w:t>2.7</w:t>
      </w:r>
      <w:r w:rsidR="006437B5" w:rsidRPr="008F2D97">
        <w:rPr>
          <w:rFonts w:ascii="Times New Roman" w:hAnsi="Times New Roman" w:cs="Times New Roman"/>
          <w:sz w:val="24"/>
          <w:szCs w:val="24"/>
        </w:rPr>
        <w:t>7</w:t>
      </w:r>
      <w:r w:rsidR="00B43D61" w:rsidRPr="008F2D97">
        <w:rPr>
          <w:rFonts w:ascii="Times New Roman" w:hAnsi="Times New Roman" w:cs="Times New Roman"/>
          <w:sz w:val="24"/>
          <w:szCs w:val="24"/>
        </w:rPr>
        <w:t>m)</w:t>
      </w:r>
      <w:r w:rsidR="00601C45" w:rsidRPr="008F2D97">
        <w:rPr>
          <w:rFonts w:ascii="Times New Roman" w:hAnsi="Times New Roman" w:cs="Times New Roman"/>
          <w:sz w:val="24"/>
          <w:szCs w:val="24"/>
        </w:rPr>
        <w:t>.</w:t>
      </w:r>
      <w:r w:rsidR="00D00462" w:rsidRPr="008F2D97">
        <w:rPr>
          <w:rFonts w:ascii="Times New Roman" w:hAnsi="Times New Roman" w:cs="Times New Roman"/>
          <w:sz w:val="24"/>
          <w:szCs w:val="24"/>
        </w:rPr>
        <w:t xml:space="preserve"> </w:t>
      </w:r>
      <w:r w:rsidR="006437B5" w:rsidRPr="008F2D97">
        <w:rPr>
          <w:rFonts w:ascii="Times New Roman" w:hAnsi="Times New Roman" w:cs="Times New Roman"/>
          <w:sz w:val="24"/>
          <w:szCs w:val="24"/>
        </w:rPr>
        <w:t xml:space="preserve">The coronavirus lockdown came on 23 March, too late to affect the figures for March, which relate to </w:t>
      </w:r>
      <w:r w:rsidR="008F2D97">
        <w:rPr>
          <w:rFonts w:ascii="Times New Roman" w:hAnsi="Times New Roman" w:cs="Times New Roman"/>
          <w:sz w:val="24"/>
          <w:szCs w:val="24"/>
        </w:rPr>
        <w:t>the second Thursday (</w:t>
      </w:r>
      <w:r w:rsidR="006437B5" w:rsidRPr="008F2D97">
        <w:rPr>
          <w:rFonts w:ascii="Times New Roman" w:hAnsi="Times New Roman" w:cs="Times New Roman"/>
          <w:sz w:val="24"/>
          <w:szCs w:val="24"/>
        </w:rPr>
        <w:t>12 March</w:t>
      </w:r>
      <w:r w:rsidR="008F2D97">
        <w:rPr>
          <w:rFonts w:ascii="Times New Roman" w:hAnsi="Times New Roman" w:cs="Times New Roman"/>
          <w:sz w:val="24"/>
          <w:szCs w:val="24"/>
        </w:rPr>
        <w:t>)</w:t>
      </w:r>
      <w:r w:rsidR="006437B5" w:rsidRPr="008F2D97">
        <w:rPr>
          <w:rFonts w:ascii="Times New Roman" w:hAnsi="Times New Roman" w:cs="Times New Roman"/>
          <w:sz w:val="24"/>
          <w:szCs w:val="24"/>
        </w:rPr>
        <w:t xml:space="preserve">. </w:t>
      </w:r>
      <w:r w:rsidR="00D00462" w:rsidRPr="00D00462">
        <w:rPr>
          <w:rFonts w:ascii="Times New Roman" w:hAnsi="Times New Roman" w:cs="Times New Roman"/>
          <w:sz w:val="24"/>
          <w:szCs w:val="24"/>
        </w:rPr>
        <w:t xml:space="preserve">However there </w:t>
      </w:r>
      <w:r w:rsidR="006437B5">
        <w:rPr>
          <w:rFonts w:ascii="Times New Roman" w:hAnsi="Times New Roman" w:cs="Times New Roman"/>
          <w:sz w:val="24"/>
          <w:szCs w:val="24"/>
        </w:rPr>
        <w:t>w</w:t>
      </w:r>
      <w:r w:rsidR="00D00462" w:rsidRPr="00D00462">
        <w:rPr>
          <w:rFonts w:ascii="Times New Roman" w:hAnsi="Times New Roman" w:cs="Times New Roman"/>
          <w:sz w:val="24"/>
          <w:szCs w:val="24"/>
        </w:rPr>
        <w:t xml:space="preserve">as </w:t>
      </w:r>
      <w:r w:rsidR="006437B5">
        <w:rPr>
          <w:rFonts w:ascii="Times New Roman" w:hAnsi="Times New Roman" w:cs="Times New Roman"/>
          <w:sz w:val="24"/>
          <w:szCs w:val="24"/>
        </w:rPr>
        <w:t xml:space="preserve">a huge increase </w:t>
      </w:r>
      <w:r w:rsidR="00A5211C">
        <w:rPr>
          <w:rFonts w:ascii="Times New Roman" w:hAnsi="Times New Roman" w:cs="Times New Roman"/>
          <w:sz w:val="24"/>
          <w:szCs w:val="24"/>
        </w:rPr>
        <w:t>of almost 1.2m (1.198m) by the second Thursday of April (9</w:t>
      </w:r>
      <w:r w:rsidR="00A5211C" w:rsidRPr="00A5211C">
        <w:rPr>
          <w:rFonts w:ascii="Times New Roman" w:hAnsi="Times New Roman" w:cs="Times New Roman"/>
          <w:sz w:val="24"/>
          <w:szCs w:val="24"/>
          <w:vertAlign w:val="superscript"/>
        </w:rPr>
        <w:t>th</w:t>
      </w:r>
      <w:r w:rsidR="00A5211C">
        <w:rPr>
          <w:rFonts w:ascii="Times New Roman" w:hAnsi="Times New Roman" w:cs="Times New Roman"/>
          <w:sz w:val="24"/>
          <w:szCs w:val="24"/>
        </w:rPr>
        <w:t>), and a further increase of over one million</w:t>
      </w:r>
      <w:r w:rsidR="006437B5">
        <w:rPr>
          <w:rFonts w:ascii="Times New Roman" w:hAnsi="Times New Roman" w:cs="Times New Roman"/>
          <w:sz w:val="24"/>
          <w:szCs w:val="24"/>
        </w:rPr>
        <w:t xml:space="preserve"> </w:t>
      </w:r>
      <w:r w:rsidR="00A5211C">
        <w:rPr>
          <w:rFonts w:ascii="Times New Roman" w:hAnsi="Times New Roman" w:cs="Times New Roman"/>
          <w:sz w:val="24"/>
          <w:szCs w:val="24"/>
        </w:rPr>
        <w:t>(1.065m) by 14 May, taking the total to over five and a quarter million</w:t>
      </w:r>
      <w:r w:rsidR="00195CE8">
        <w:rPr>
          <w:rFonts w:ascii="Times New Roman" w:hAnsi="Times New Roman" w:cs="Times New Roman"/>
          <w:sz w:val="24"/>
          <w:szCs w:val="24"/>
        </w:rPr>
        <w:t>s</w:t>
      </w:r>
      <w:r w:rsidR="00A5211C">
        <w:rPr>
          <w:rFonts w:ascii="Times New Roman" w:hAnsi="Times New Roman" w:cs="Times New Roman"/>
          <w:sz w:val="24"/>
          <w:szCs w:val="24"/>
        </w:rPr>
        <w:t xml:space="preserve"> (5.275m) (</w:t>
      </w:r>
      <w:r w:rsidR="00A5211C" w:rsidRPr="00A5211C">
        <w:rPr>
          <w:rFonts w:ascii="Times New Roman" w:hAnsi="Times New Roman" w:cs="Times New Roman"/>
          <w:b/>
          <w:sz w:val="24"/>
          <w:szCs w:val="24"/>
        </w:rPr>
        <w:t>Figure 1</w:t>
      </w:r>
      <w:r w:rsidR="00A5211C">
        <w:rPr>
          <w:rFonts w:ascii="Times New Roman" w:hAnsi="Times New Roman" w:cs="Times New Roman"/>
          <w:sz w:val="24"/>
          <w:szCs w:val="24"/>
        </w:rPr>
        <w:t xml:space="preserve">). </w:t>
      </w:r>
      <w:r w:rsidR="00601C45">
        <w:rPr>
          <w:rFonts w:ascii="Times New Roman" w:hAnsi="Times New Roman" w:cs="Times New Roman"/>
          <w:b/>
          <w:sz w:val="24"/>
          <w:szCs w:val="24"/>
        </w:rPr>
        <w:t xml:space="preserve">Figure </w:t>
      </w:r>
      <w:r w:rsidR="008F7213">
        <w:rPr>
          <w:rFonts w:ascii="Times New Roman" w:hAnsi="Times New Roman" w:cs="Times New Roman"/>
          <w:b/>
          <w:sz w:val="24"/>
          <w:szCs w:val="24"/>
        </w:rPr>
        <w:t>2</w:t>
      </w:r>
      <w:r w:rsidR="00AA2D2E">
        <w:rPr>
          <w:rFonts w:ascii="Times New Roman" w:hAnsi="Times New Roman" w:cs="Times New Roman"/>
          <w:sz w:val="24"/>
          <w:szCs w:val="24"/>
        </w:rPr>
        <w:t xml:space="preserve"> shows </w:t>
      </w:r>
      <w:r w:rsidR="00FF436C">
        <w:rPr>
          <w:rFonts w:ascii="Times New Roman" w:hAnsi="Times New Roman" w:cs="Times New Roman"/>
          <w:sz w:val="24"/>
          <w:szCs w:val="24"/>
        </w:rPr>
        <w:t xml:space="preserve">how the numbers of </w:t>
      </w:r>
      <w:r w:rsidR="00123AFB">
        <w:rPr>
          <w:rFonts w:ascii="Times New Roman" w:hAnsi="Times New Roman" w:cs="Times New Roman"/>
          <w:sz w:val="24"/>
          <w:szCs w:val="24"/>
        </w:rPr>
        <w:t xml:space="preserve">UC </w:t>
      </w:r>
      <w:r w:rsidR="00FF436C">
        <w:rPr>
          <w:rFonts w:ascii="Times New Roman" w:hAnsi="Times New Roman" w:cs="Times New Roman"/>
          <w:sz w:val="24"/>
          <w:szCs w:val="24"/>
        </w:rPr>
        <w:t xml:space="preserve">claimants have increased </w:t>
      </w:r>
      <w:r w:rsidR="0050611C">
        <w:rPr>
          <w:rFonts w:ascii="Times New Roman" w:hAnsi="Times New Roman" w:cs="Times New Roman"/>
          <w:sz w:val="24"/>
          <w:szCs w:val="24"/>
        </w:rPr>
        <w:t>for each</w:t>
      </w:r>
      <w:r w:rsidR="00FF436C">
        <w:rPr>
          <w:rFonts w:ascii="Times New Roman" w:hAnsi="Times New Roman" w:cs="Times New Roman"/>
          <w:sz w:val="24"/>
          <w:szCs w:val="24"/>
        </w:rPr>
        <w:t xml:space="preserve"> </w:t>
      </w:r>
      <w:r w:rsidR="00C81EDE">
        <w:rPr>
          <w:rFonts w:ascii="Times New Roman" w:hAnsi="Times New Roman" w:cs="Times New Roman"/>
          <w:sz w:val="24"/>
          <w:szCs w:val="24"/>
        </w:rPr>
        <w:t>‘</w:t>
      </w:r>
      <w:r w:rsidR="00FF436C">
        <w:rPr>
          <w:rFonts w:ascii="Times New Roman" w:hAnsi="Times New Roman" w:cs="Times New Roman"/>
          <w:sz w:val="24"/>
          <w:szCs w:val="24"/>
        </w:rPr>
        <w:t>conditionality regime</w:t>
      </w:r>
      <w:r w:rsidR="00C81EDE">
        <w:rPr>
          <w:rFonts w:ascii="Times New Roman" w:hAnsi="Times New Roman" w:cs="Times New Roman"/>
          <w:sz w:val="24"/>
          <w:szCs w:val="24"/>
        </w:rPr>
        <w:t>’</w:t>
      </w:r>
      <w:r w:rsidR="00FF436C">
        <w:rPr>
          <w:rFonts w:ascii="Times New Roman" w:hAnsi="Times New Roman" w:cs="Times New Roman"/>
          <w:sz w:val="24"/>
          <w:szCs w:val="24"/>
        </w:rPr>
        <w:t xml:space="preserve">. </w:t>
      </w:r>
      <w:r w:rsidR="00195CE8">
        <w:rPr>
          <w:rFonts w:ascii="Times New Roman" w:hAnsi="Times New Roman" w:cs="Times New Roman"/>
          <w:sz w:val="24"/>
          <w:szCs w:val="24"/>
        </w:rPr>
        <w:t xml:space="preserve">The biggest increase between March and May has been in the unemployed, i.e. those </w:t>
      </w:r>
      <w:r w:rsidR="00AA2D2E">
        <w:rPr>
          <w:rFonts w:ascii="Times New Roman" w:hAnsi="Times New Roman" w:cs="Times New Roman"/>
          <w:sz w:val="24"/>
          <w:szCs w:val="24"/>
        </w:rPr>
        <w:t xml:space="preserve">‘searching for work’. </w:t>
      </w:r>
      <w:r w:rsidR="00195CE8">
        <w:rPr>
          <w:rFonts w:ascii="Times New Roman" w:hAnsi="Times New Roman" w:cs="Times New Roman"/>
          <w:sz w:val="24"/>
          <w:szCs w:val="24"/>
        </w:rPr>
        <w:t xml:space="preserve">They increased by 1.25m. The other large increase was in working claimants, whether earning above or below the </w:t>
      </w:r>
      <w:r w:rsidR="000C15F7">
        <w:rPr>
          <w:rFonts w:ascii="Times New Roman" w:hAnsi="Times New Roman" w:cs="Times New Roman"/>
          <w:sz w:val="24"/>
          <w:szCs w:val="24"/>
        </w:rPr>
        <w:t xml:space="preserve">conditionality threshold. They increased by 0.828m. By contrast, the increase in those with ‘no work requirements’, i.e. sick or disabled, was simply on trend, and the increases in those ‘planning for work’ and ‘preparing for work’ were only a little above trend. This means that little of the </w:t>
      </w:r>
      <w:r w:rsidR="00EC456A">
        <w:rPr>
          <w:rFonts w:ascii="Times New Roman" w:hAnsi="Times New Roman" w:cs="Times New Roman"/>
          <w:sz w:val="24"/>
          <w:szCs w:val="24"/>
        </w:rPr>
        <w:t xml:space="preserve">total </w:t>
      </w:r>
      <w:r w:rsidR="000C15F7">
        <w:rPr>
          <w:rFonts w:ascii="Times New Roman" w:hAnsi="Times New Roman" w:cs="Times New Roman"/>
          <w:sz w:val="24"/>
          <w:szCs w:val="24"/>
        </w:rPr>
        <w:t xml:space="preserve">increase </w:t>
      </w:r>
      <w:r w:rsidR="00EC456A">
        <w:rPr>
          <w:rFonts w:ascii="Times New Roman" w:hAnsi="Times New Roman" w:cs="Times New Roman"/>
          <w:sz w:val="24"/>
          <w:szCs w:val="24"/>
        </w:rPr>
        <w:t xml:space="preserve">of 181,477 </w:t>
      </w:r>
      <w:r w:rsidR="00C81EDE">
        <w:rPr>
          <w:rFonts w:ascii="Times New Roman" w:hAnsi="Times New Roman" w:cs="Times New Roman"/>
          <w:sz w:val="24"/>
          <w:szCs w:val="24"/>
        </w:rPr>
        <w:t xml:space="preserve">between March and May </w:t>
      </w:r>
      <w:r w:rsidR="000C15F7">
        <w:rPr>
          <w:rFonts w:ascii="Times New Roman" w:hAnsi="Times New Roman" w:cs="Times New Roman"/>
          <w:sz w:val="24"/>
          <w:szCs w:val="24"/>
        </w:rPr>
        <w:t xml:space="preserve">in these </w:t>
      </w:r>
      <w:r w:rsidR="00EC456A">
        <w:rPr>
          <w:rFonts w:ascii="Times New Roman" w:hAnsi="Times New Roman" w:cs="Times New Roman"/>
          <w:sz w:val="24"/>
          <w:szCs w:val="24"/>
        </w:rPr>
        <w:t xml:space="preserve">latter </w:t>
      </w:r>
      <w:r w:rsidR="000C15F7">
        <w:rPr>
          <w:rFonts w:ascii="Times New Roman" w:hAnsi="Times New Roman" w:cs="Times New Roman"/>
          <w:sz w:val="24"/>
          <w:szCs w:val="24"/>
        </w:rPr>
        <w:t>three groups was attributable to the impacts of the coronavirus.</w:t>
      </w:r>
      <w:r w:rsidR="004079DA">
        <w:rPr>
          <w:rStyle w:val="EndnoteReference"/>
          <w:rFonts w:ascii="Times New Roman" w:hAnsi="Times New Roman" w:cs="Times New Roman"/>
          <w:sz w:val="24"/>
          <w:szCs w:val="24"/>
        </w:rPr>
        <w:endnoteReference w:id="3"/>
      </w:r>
      <w:r w:rsidR="00AA2D2E">
        <w:rPr>
          <w:rFonts w:ascii="Times New Roman" w:hAnsi="Times New Roman" w:cs="Times New Roman"/>
          <w:sz w:val="24"/>
          <w:szCs w:val="24"/>
        </w:rPr>
        <w:t xml:space="preserve"> </w:t>
      </w:r>
      <w:r w:rsidR="000047A5" w:rsidRPr="007C1DC2">
        <w:rPr>
          <w:rFonts w:ascii="Times New Roman" w:hAnsi="Times New Roman" w:cs="Times New Roman"/>
          <w:b/>
          <w:sz w:val="24"/>
          <w:szCs w:val="24"/>
        </w:rPr>
        <w:t>This in turn means that the large recruitment of UC claimants due to coronavirus will probably not have much effect on the DWP’s timetable for ‘managed migration’ of existing ‘legacy’ claimants to UC</w:t>
      </w:r>
      <w:r w:rsidR="000047A5">
        <w:rPr>
          <w:rFonts w:ascii="Times New Roman" w:hAnsi="Times New Roman" w:cs="Times New Roman"/>
          <w:sz w:val="24"/>
          <w:szCs w:val="24"/>
        </w:rPr>
        <w:t xml:space="preserve"> (see the February 2020 Briefing, p. 10).</w:t>
      </w:r>
    </w:p>
    <w:p w:rsidR="0050611C" w:rsidRDefault="0050611C" w:rsidP="00FF436C">
      <w:pPr>
        <w:rPr>
          <w:rFonts w:ascii="Times New Roman" w:hAnsi="Times New Roman" w:cs="Times New Roman"/>
          <w:sz w:val="24"/>
          <w:szCs w:val="24"/>
        </w:rPr>
      </w:pPr>
    </w:p>
    <w:p w:rsidR="003D33ED" w:rsidRPr="009216BE" w:rsidRDefault="00547D95" w:rsidP="003D33ED">
      <w:pPr>
        <w:rPr>
          <w:rFonts w:ascii="Times New Roman" w:hAnsi="Times New Roman" w:cs="Times New Roman"/>
          <w:i/>
          <w:sz w:val="24"/>
          <w:szCs w:val="24"/>
        </w:rPr>
      </w:pPr>
      <w:r>
        <w:rPr>
          <w:rFonts w:ascii="Times New Roman" w:hAnsi="Times New Roman" w:cs="Times New Roman"/>
          <w:i/>
          <w:sz w:val="24"/>
          <w:szCs w:val="24"/>
        </w:rPr>
        <w:t>Unemployed claimants</w:t>
      </w:r>
    </w:p>
    <w:p w:rsidR="003D33ED" w:rsidRDefault="003D33ED" w:rsidP="003D33ED">
      <w:pPr>
        <w:rPr>
          <w:rFonts w:ascii="Times New Roman" w:hAnsi="Times New Roman" w:cs="Times New Roman"/>
          <w:sz w:val="24"/>
          <w:szCs w:val="24"/>
        </w:rPr>
      </w:pPr>
    </w:p>
    <w:p w:rsidR="004D2D9E" w:rsidRPr="00ED0BD0" w:rsidRDefault="00EC456A" w:rsidP="00CB7C62">
      <w:pPr>
        <w:rPr>
          <w:rFonts w:ascii="Times New Roman" w:hAnsi="Times New Roman" w:cs="Times New Roman"/>
          <w:sz w:val="24"/>
          <w:szCs w:val="24"/>
        </w:rPr>
      </w:pPr>
      <w:r>
        <w:rPr>
          <w:rFonts w:ascii="Times New Roman" w:hAnsi="Times New Roman" w:cs="Times New Roman"/>
          <w:sz w:val="24"/>
          <w:szCs w:val="24"/>
        </w:rPr>
        <w:t xml:space="preserve">The UC count of those ‘searching for work’ does not </w:t>
      </w:r>
      <w:r w:rsidR="00CF7F54">
        <w:rPr>
          <w:rFonts w:ascii="Times New Roman" w:hAnsi="Times New Roman" w:cs="Times New Roman"/>
          <w:sz w:val="24"/>
          <w:szCs w:val="24"/>
        </w:rPr>
        <w:t xml:space="preserve">contain </w:t>
      </w:r>
      <w:r w:rsidR="004D2D9E">
        <w:rPr>
          <w:rFonts w:ascii="Times New Roman" w:hAnsi="Times New Roman" w:cs="Times New Roman"/>
          <w:sz w:val="24"/>
          <w:szCs w:val="24"/>
        </w:rPr>
        <w:t>everyone claiming benefits as a result of unemployment</w:t>
      </w:r>
      <w:r w:rsidR="00CF7F54">
        <w:rPr>
          <w:rFonts w:ascii="Times New Roman" w:hAnsi="Times New Roman" w:cs="Times New Roman"/>
          <w:sz w:val="24"/>
          <w:szCs w:val="24"/>
        </w:rPr>
        <w:t>, because there are also people claiming ‘legacy’ Jobseeker’s Allowance (JSA) (i.e. unemployed claimants who have not had a change of circumstances which would have made them transfer to UC)</w:t>
      </w:r>
      <w:r w:rsidR="00A82343">
        <w:rPr>
          <w:rFonts w:ascii="Times New Roman" w:hAnsi="Times New Roman" w:cs="Times New Roman"/>
          <w:sz w:val="24"/>
          <w:szCs w:val="24"/>
        </w:rPr>
        <w:t>,</w:t>
      </w:r>
      <w:r w:rsidR="00CF7F54">
        <w:rPr>
          <w:rFonts w:ascii="Times New Roman" w:hAnsi="Times New Roman" w:cs="Times New Roman"/>
          <w:sz w:val="24"/>
          <w:szCs w:val="24"/>
        </w:rPr>
        <w:t xml:space="preserve"> and people who are claiming ‘New Style JSA’, i.e. the non-means tested benefit available </w:t>
      </w:r>
      <w:r w:rsidR="004D102B">
        <w:rPr>
          <w:rFonts w:ascii="Times New Roman" w:hAnsi="Times New Roman" w:cs="Times New Roman"/>
          <w:sz w:val="24"/>
          <w:szCs w:val="24"/>
        </w:rPr>
        <w:t xml:space="preserve">for 6 months </w:t>
      </w:r>
      <w:r w:rsidR="00CF7F54">
        <w:rPr>
          <w:rFonts w:ascii="Times New Roman" w:hAnsi="Times New Roman" w:cs="Times New Roman"/>
          <w:sz w:val="24"/>
          <w:szCs w:val="24"/>
        </w:rPr>
        <w:t xml:space="preserve">to newly unemployed people with a </w:t>
      </w:r>
      <w:r w:rsidR="00187897">
        <w:rPr>
          <w:rFonts w:ascii="Times New Roman" w:hAnsi="Times New Roman" w:cs="Times New Roman"/>
          <w:sz w:val="24"/>
          <w:szCs w:val="24"/>
        </w:rPr>
        <w:t>qualifying</w:t>
      </w:r>
      <w:r w:rsidR="00CF7F54">
        <w:rPr>
          <w:rFonts w:ascii="Times New Roman" w:hAnsi="Times New Roman" w:cs="Times New Roman"/>
          <w:sz w:val="24"/>
          <w:szCs w:val="24"/>
        </w:rPr>
        <w:t xml:space="preserve"> National Insurance </w:t>
      </w:r>
      <w:r w:rsidR="00CF7F54" w:rsidRPr="00ED0BD0">
        <w:rPr>
          <w:rFonts w:ascii="Times New Roman" w:hAnsi="Times New Roman" w:cs="Times New Roman"/>
          <w:sz w:val="24"/>
          <w:szCs w:val="24"/>
        </w:rPr>
        <w:t xml:space="preserve">contribution record. </w:t>
      </w:r>
      <w:r w:rsidR="005C5FD9" w:rsidRPr="00ED0BD0">
        <w:rPr>
          <w:rFonts w:ascii="Times New Roman" w:hAnsi="Times New Roman" w:cs="Times New Roman"/>
          <w:sz w:val="24"/>
          <w:szCs w:val="24"/>
        </w:rPr>
        <w:t xml:space="preserve">Separate figures for </w:t>
      </w:r>
      <w:r w:rsidR="00ED0BD0" w:rsidRPr="00ED0BD0">
        <w:rPr>
          <w:rFonts w:ascii="Times New Roman" w:hAnsi="Times New Roman" w:cs="Times New Roman"/>
          <w:sz w:val="24"/>
          <w:szCs w:val="24"/>
        </w:rPr>
        <w:t>income-based and contribution-based JSA</w:t>
      </w:r>
      <w:r w:rsidR="005C5FD9" w:rsidRPr="00ED0BD0">
        <w:rPr>
          <w:rFonts w:ascii="Times New Roman" w:hAnsi="Times New Roman" w:cs="Times New Roman"/>
          <w:sz w:val="24"/>
          <w:szCs w:val="24"/>
        </w:rPr>
        <w:t xml:space="preserve"> are no</w:t>
      </w:r>
      <w:r w:rsidR="00ED0BD0" w:rsidRPr="00ED0BD0">
        <w:rPr>
          <w:rFonts w:ascii="Times New Roman" w:hAnsi="Times New Roman" w:cs="Times New Roman"/>
          <w:sz w:val="24"/>
          <w:szCs w:val="24"/>
        </w:rPr>
        <w:t xml:space="preserve"> longer regularly published by DWP, but at February 2019, out of a total of 318,200 JSA claimants, 30,400 (9.6%) were receiving contribution-based JSA and a further 15,800 (5.0%) were claiming </w:t>
      </w:r>
      <w:r w:rsidR="00B32AD8">
        <w:rPr>
          <w:rFonts w:ascii="Times New Roman" w:hAnsi="Times New Roman" w:cs="Times New Roman"/>
          <w:sz w:val="24"/>
          <w:szCs w:val="24"/>
        </w:rPr>
        <w:t xml:space="preserve">National Insurance </w:t>
      </w:r>
      <w:r w:rsidR="00ED0BD0" w:rsidRPr="00ED0BD0">
        <w:rPr>
          <w:rFonts w:ascii="Times New Roman" w:hAnsi="Times New Roman" w:cs="Times New Roman"/>
          <w:sz w:val="24"/>
          <w:szCs w:val="24"/>
        </w:rPr>
        <w:t>credits only, with the remainder receiving income-based JSA only.</w:t>
      </w:r>
    </w:p>
    <w:p w:rsidR="008F7213" w:rsidRPr="00ED0BD0" w:rsidRDefault="008F7213" w:rsidP="00CB7C62">
      <w:pPr>
        <w:rPr>
          <w:rFonts w:ascii="Times New Roman" w:hAnsi="Times New Roman" w:cs="Times New Roman"/>
          <w:sz w:val="24"/>
          <w:szCs w:val="24"/>
        </w:rPr>
      </w:pPr>
    </w:p>
    <w:p w:rsidR="007D0D63" w:rsidRDefault="008F7213" w:rsidP="00CB7C62">
      <w:pPr>
        <w:rPr>
          <w:rFonts w:ascii="Times New Roman" w:hAnsi="Times New Roman" w:cs="Times New Roman"/>
          <w:sz w:val="24"/>
          <w:szCs w:val="24"/>
        </w:rPr>
      </w:pPr>
      <w:r>
        <w:rPr>
          <w:rFonts w:ascii="Times New Roman" w:hAnsi="Times New Roman" w:cs="Times New Roman"/>
          <w:sz w:val="24"/>
          <w:szCs w:val="24"/>
        </w:rPr>
        <w:t>Prior to the coronavirus emergency, the total of unemployed claimants (the ‘claimant count’) was rising gently</w:t>
      </w:r>
      <w:r w:rsidR="004D102B">
        <w:rPr>
          <w:rFonts w:ascii="Times New Roman" w:hAnsi="Times New Roman" w:cs="Times New Roman"/>
          <w:sz w:val="24"/>
          <w:szCs w:val="24"/>
        </w:rPr>
        <w:t>,</w:t>
      </w:r>
      <w:r>
        <w:rPr>
          <w:rFonts w:ascii="Times New Roman" w:hAnsi="Times New Roman" w:cs="Times New Roman"/>
          <w:sz w:val="24"/>
          <w:szCs w:val="24"/>
        </w:rPr>
        <w:t xml:space="preserve"> but within the total, JSA claimants were falling as UC took over (</w:t>
      </w:r>
      <w:r w:rsidRPr="008F7213">
        <w:rPr>
          <w:rFonts w:ascii="Times New Roman" w:hAnsi="Times New Roman" w:cs="Times New Roman"/>
          <w:b/>
          <w:sz w:val="24"/>
          <w:szCs w:val="24"/>
        </w:rPr>
        <w:t>Figure 3</w:t>
      </w:r>
      <w:r>
        <w:rPr>
          <w:rFonts w:ascii="Times New Roman" w:hAnsi="Times New Roman" w:cs="Times New Roman"/>
          <w:sz w:val="24"/>
          <w:szCs w:val="24"/>
        </w:rPr>
        <w:t>)</w:t>
      </w:r>
      <w:r w:rsidR="00C5247D">
        <w:rPr>
          <w:rFonts w:ascii="Times New Roman" w:hAnsi="Times New Roman" w:cs="Times New Roman"/>
          <w:sz w:val="24"/>
          <w:szCs w:val="24"/>
        </w:rPr>
        <w:t xml:space="preserve">. </w:t>
      </w:r>
      <w:r>
        <w:rPr>
          <w:rFonts w:ascii="Times New Roman" w:hAnsi="Times New Roman" w:cs="Times New Roman"/>
          <w:sz w:val="24"/>
          <w:szCs w:val="24"/>
        </w:rPr>
        <w:t>But between March and May the claimant count more than doubled, increasing by 1.373m to reach 2.611m</w:t>
      </w:r>
      <w:r w:rsidR="00D214BF">
        <w:rPr>
          <w:rFonts w:ascii="Times New Roman" w:hAnsi="Times New Roman" w:cs="Times New Roman"/>
          <w:sz w:val="24"/>
          <w:szCs w:val="24"/>
        </w:rPr>
        <w:t>, and far surpassing the peak of the 2008 recession (</w:t>
      </w:r>
      <w:r w:rsidR="00D214BF" w:rsidRPr="00D214BF">
        <w:rPr>
          <w:rFonts w:ascii="Times New Roman" w:hAnsi="Times New Roman" w:cs="Times New Roman"/>
          <w:b/>
          <w:sz w:val="24"/>
          <w:szCs w:val="24"/>
        </w:rPr>
        <w:t>Figure 4</w:t>
      </w:r>
      <w:r w:rsidR="00D214BF">
        <w:rPr>
          <w:rFonts w:ascii="Times New Roman" w:hAnsi="Times New Roman" w:cs="Times New Roman"/>
          <w:sz w:val="24"/>
          <w:szCs w:val="24"/>
        </w:rPr>
        <w:t>)</w:t>
      </w:r>
      <w:r>
        <w:rPr>
          <w:rFonts w:ascii="Times New Roman" w:hAnsi="Times New Roman" w:cs="Times New Roman"/>
          <w:sz w:val="24"/>
          <w:szCs w:val="24"/>
        </w:rPr>
        <w:t xml:space="preserve">. </w:t>
      </w:r>
      <w:r w:rsidR="00A82343">
        <w:rPr>
          <w:rFonts w:ascii="Times New Roman" w:hAnsi="Times New Roman" w:cs="Times New Roman"/>
          <w:sz w:val="24"/>
          <w:szCs w:val="24"/>
        </w:rPr>
        <w:t>O</w:t>
      </w:r>
      <w:r>
        <w:rPr>
          <w:rFonts w:ascii="Times New Roman" w:hAnsi="Times New Roman" w:cs="Times New Roman"/>
          <w:sz w:val="24"/>
          <w:szCs w:val="24"/>
        </w:rPr>
        <w:t xml:space="preserve">f the increase of 1.373m, 126,410 was an increase in JSA. Since the total of JSA claimants had been falling by a few thousand per month in previous months, it can safely be stated that </w:t>
      </w:r>
      <w:r w:rsidR="004B1320" w:rsidRPr="007C1DC2">
        <w:rPr>
          <w:rFonts w:ascii="Times New Roman" w:hAnsi="Times New Roman" w:cs="Times New Roman"/>
          <w:b/>
          <w:sz w:val="24"/>
          <w:szCs w:val="24"/>
        </w:rPr>
        <w:t xml:space="preserve">there </w:t>
      </w:r>
      <w:r w:rsidR="004D102B" w:rsidRPr="007C1DC2">
        <w:rPr>
          <w:rFonts w:ascii="Times New Roman" w:hAnsi="Times New Roman" w:cs="Times New Roman"/>
          <w:b/>
          <w:sz w:val="24"/>
          <w:szCs w:val="24"/>
        </w:rPr>
        <w:t>were</w:t>
      </w:r>
      <w:r w:rsidR="004B1320" w:rsidRPr="007C1DC2">
        <w:rPr>
          <w:rFonts w:ascii="Times New Roman" w:hAnsi="Times New Roman" w:cs="Times New Roman"/>
          <w:b/>
          <w:sz w:val="24"/>
          <w:szCs w:val="24"/>
        </w:rPr>
        <w:t xml:space="preserve"> almost 130,000 new claimants of New Style JSA</w:t>
      </w:r>
      <w:r w:rsidR="004D102B" w:rsidRPr="007C1DC2">
        <w:rPr>
          <w:rFonts w:ascii="Times New Roman" w:hAnsi="Times New Roman" w:cs="Times New Roman"/>
          <w:b/>
          <w:sz w:val="24"/>
          <w:szCs w:val="24"/>
        </w:rPr>
        <w:t xml:space="preserve"> between March and May</w:t>
      </w:r>
      <w:r w:rsidR="004B1320">
        <w:rPr>
          <w:rFonts w:ascii="Times New Roman" w:hAnsi="Times New Roman" w:cs="Times New Roman"/>
          <w:sz w:val="24"/>
          <w:szCs w:val="24"/>
        </w:rPr>
        <w:t xml:space="preserve">. In other words, of the new unemployed claimants between </w:t>
      </w:r>
      <w:r w:rsidR="004D102B">
        <w:rPr>
          <w:rFonts w:ascii="Times New Roman" w:hAnsi="Times New Roman" w:cs="Times New Roman"/>
          <w:sz w:val="24"/>
          <w:szCs w:val="24"/>
        </w:rPr>
        <w:t>those two months</w:t>
      </w:r>
      <w:r w:rsidR="004B1320">
        <w:rPr>
          <w:rFonts w:ascii="Times New Roman" w:hAnsi="Times New Roman" w:cs="Times New Roman"/>
          <w:sz w:val="24"/>
          <w:szCs w:val="24"/>
        </w:rPr>
        <w:t>, about 10% claimed New Style JSA.</w:t>
      </w:r>
      <w:r w:rsidR="00547D95">
        <w:rPr>
          <w:rFonts w:ascii="Times New Roman" w:hAnsi="Times New Roman" w:cs="Times New Roman"/>
          <w:sz w:val="24"/>
          <w:szCs w:val="24"/>
        </w:rPr>
        <w:t xml:space="preserve"> </w:t>
      </w:r>
      <w:r w:rsidR="004B1320">
        <w:rPr>
          <w:rFonts w:ascii="Times New Roman" w:hAnsi="Times New Roman" w:cs="Times New Roman"/>
          <w:sz w:val="24"/>
          <w:szCs w:val="24"/>
        </w:rPr>
        <w:t xml:space="preserve">Overall, in spite of the increase in JSA claimants, by </w:t>
      </w:r>
      <w:r w:rsidR="00A82343">
        <w:rPr>
          <w:rFonts w:ascii="Times New Roman" w:hAnsi="Times New Roman" w:cs="Times New Roman"/>
          <w:sz w:val="24"/>
          <w:szCs w:val="24"/>
        </w:rPr>
        <w:t xml:space="preserve">14 </w:t>
      </w:r>
      <w:r w:rsidR="004B1320">
        <w:rPr>
          <w:rFonts w:ascii="Times New Roman" w:hAnsi="Times New Roman" w:cs="Times New Roman"/>
          <w:sz w:val="24"/>
          <w:szCs w:val="24"/>
        </w:rPr>
        <w:t>May UC accounted for 89% of all unemployed claimants.</w:t>
      </w:r>
    </w:p>
    <w:p w:rsidR="00547D95" w:rsidRDefault="00547D95" w:rsidP="00CB7C62">
      <w:pPr>
        <w:rPr>
          <w:rFonts w:ascii="Times New Roman" w:hAnsi="Times New Roman" w:cs="Times New Roman"/>
          <w:sz w:val="24"/>
          <w:szCs w:val="24"/>
        </w:rPr>
      </w:pPr>
    </w:p>
    <w:p w:rsidR="00547D95" w:rsidRDefault="00D2606A" w:rsidP="00CB7C62">
      <w:pPr>
        <w:rPr>
          <w:rFonts w:ascii="Times New Roman" w:hAnsi="Times New Roman" w:cs="Times New Roman"/>
          <w:sz w:val="24"/>
          <w:szCs w:val="24"/>
        </w:rPr>
      </w:pPr>
      <w:r>
        <w:rPr>
          <w:rFonts w:ascii="Times New Roman" w:hAnsi="Times New Roman" w:cs="Times New Roman"/>
          <w:sz w:val="24"/>
          <w:szCs w:val="24"/>
        </w:rPr>
        <w:t>Further analysis of the</w:t>
      </w:r>
      <w:r w:rsidR="008E359F">
        <w:rPr>
          <w:rFonts w:ascii="Times New Roman" w:hAnsi="Times New Roman" w:cs="Times New Roman"/>
          <w:sz w:val="24"/>
          <w:szCs w:val="24"/>
        </w:rPr>
        <w:t xml:space="preserve"> labour market </w:t>
      </w:r>
      <w:r w:rsidR="00A82343">
        <w:rPr>
          <w:rFonts w:ascii="Times New Roman" w:hAnsi="Times New Roman" w:cs="Times New Roman"/>
          <w:sz w:val="24"/>
          <w:szCs w:val="24"/>
        </w:rPr>
        <w:t xml:space="preserve">under coronavirus </w:t>
      </w:r>
      <w:r w:rsidR="008E359F">
        <w:rPr>
          <w:rFonts w:ascii="Times New Roman" w:hAnsi="Times New Roman" w:cs="Times New Roman"/>
          <w:sz w:val="24"/>
          <w:szCs w:val="24"/>
        </w:rPr>
        <w:t xml:space="preserve">is published by the Learning and Work Institute </w:t>
      </w:r>
      <w:r w:rsidR="008E359F" w:rsidRPr="008E359F">
        <w:rPr>
          <w:rFonts w:ascii="Times New Roman" w:hAnsi="Times New Roman" w:cs="Times New Roman"/>
          <w:sz w:val="24"/>
          <w:szCs w:val="24"/>
        </w:rPr>
        <w:t xml:space="preserve">at </w:t>
      </w:r>
      <w:hyperlink r:id="rId12" w:history="1">
        <w:r w:rsidR="00547D95" w:rsidRPr="00784311">
          <w:rPr>
            <w:rStyle w:val="Hyperlink"/>
            <w:rFonts w:ascii="Times New Roman" w:hAnsi="Times New Roman" w:cs="Times New Roman"/>
            <w:sz w:val="24"/>
            <w:szCs w:val="24"/>
          </w:rPr>
          <w:t>https://learningandwork.org.uk/what-we-do/employment-and-social-security/labour-market-analysis/</w:t>
        </w:r>
      </w:hyperlink>
      <w:r w:rsidR="00803DED" w:rsidRPr="00784311">
        <w:rPr>
          <w:rFonts w:ascii="Times New Roman" w:hAnsi="Times New Roman" w:cs="Times New Roman"/>
          <w:sz w:val="24"/>
          <w:szCs w:val="24"/>
        </w:rPr>
        <w:t xml:space="preserve"> </w:t>
      </w:r>
      <w:r w:rsidRPr="00784311">
        <w:rPr>
          <w:rFonts w:ascii="Times New Roman" w:hAnsi="Times New Roman" w:cs="Times New Roman"/>
          <w:sz w:val="24"/>
          <w:szCs w:val="24"/>
        </w:rPr>
        <w:t xml:space="preserve">and by the Institute for Employment Studies at </w:t>
      </w:r>
      <w:hyperlink r:id="rId13" w:history="1">
        <w:r w:rsidRPr="00784311">
          <w:rPr>
            <w:rStyle w:val="Hyperlink"/>
            <w:rFonts w:ascii="Times New Roman" w:hAnsi="Times New Roman" w:cs="Times New Roman"/>
            <w:sz w:val="24"/>
            <w:szCs w:val="24"/>
          </w:rPr>
          <w:t>https://www.employment-studies.co.uk/resource/labour-market-statistics-june-2020-ies-analysis</w:t>
        </w:r>
      </w:hyperlink>
      <w:r w:rsidR="001A02C9">
        <w:t xml:space="preserve"> </w:t>
      </w:r>
      <w:r w:rsidR="001A02C9" w:rsidRPr="001A02C9">
        <w:rPr>
          <w:rFonts w:ascii="Times New Roman" w:hAnsi="Times New Roman" w:cs="Times New Roman"/>
          <w:sz w:val="24"/>
          <w:szCs w:val="24"/>
        </w:rPr>
        <w:t>The latter body has also published a report on the policy issues involved in labour market recovery from coronavirus (Wilson et al. 2020).</w:t>
      </w:r>
    </w:p>
    <w:p w:rsidR="005F693B" w:rsidRPr="001A02C9" w:rsidRDefault="005F693B" w:rsidP="00CB7C62">
      <w:pPr>
        <w:rPr>
          <w:rFonts w:ascii="Times New Roman" w:hAnsi="Times New Roman" w:cs="Times New Roman"/>
          <w:sz w:val="24"/>
          <w:szCs w:val="24"/>
        </w:rPr>
      </w:pPr>
    </w:p>
    <w:p w:rsidR="003D33ED" w:rsidRPr="00286C01" w:rsidRDefault="004D102B" w:rsidP="00CB7C62">
      <w:pPr>
        <w:rPr>
          <w:rFonts w:ascii="Times New Roman" w:hAnsi="Times New Roman" w:cs="Times New Roman"/>
          <w:i/>
          <w:sz w:val="24"/>
          <w:szCs w:val="24"/>
        </w:rPr>
      </w:pPr>
      <w:r>
        <w:rPr>
          <w:rFonts w:ascii="Times New Roman" w:hAnsi="Times New Roman" w:cs="Times New Roman"/>
          <w:i/>
          <w:sz w:val="24"/>
          <w:szCs w:val="24"/>
        </w:rPr>
        <w:t>Sickness and disability</w:t>
      </w:r>
    </w:p>
    <w:p w:rsidR="00286C01" w:rsidRDefault="00286C01" w:rsidP="00CB7C62">
      <w:pPr>
        <w:rPr>
          <w:rFonts w:ascii="Times New Roman" w:hAnsi="Times New Roman" w:cs="Times New Roman"/>
          <w:sz w:val="24"/>
          <w:szCs w:val="24"/>
        </w:rPr>
      </w:pPr>
    </w:p>
    <w:p w:rsidR="00C364C0" w:rsidRDefault="00784311" w:rsidP="00CB7C62">
      <w:pPr>
        <w:rPr>
          <w:rFonts w:ascii="Times New Roman" w:hAnsi="Times New Roman" w:cs="Times New Roman"/>
          <w:sz w:val="24"/>
          <w:szCs w:val="24"/>
        </w:rPr>
      </w:pPr>
      <w:r>
        <w:rPr>
          <w:rFonts w:ascii="Times New Roman" w:hAnsi="Times New Roman" w:cs="Times New Roman"/>
          <w:sz w:val="24"/>
          <w:szCs w:val="24"/>
        </w:rPr>
        <w:t xml:space="preserve">The number of people claiming UC on grounds of sickness or disability and </w:t>
      </w:r>
      <w:r w:rsidR="005C5FD9">
        <w:rPr>
          <w:rFonts w:ascii="Times New Roman" w:hAnsi="Times New Roman" w:cs="Times New Roman"/>
          <w:sz w:val="24"/>
          <w:szCs w:val="24"/>
        </w:rPr>
        <w:t xml:space="preserve">in normal times </w:t>
      </w:r>
      <w:r>
        <w:rPr>
          <w:rFonts w:ascii="Times New Roman" w:hAnsi="Times New Roman" w:cs="Times New Roman"/>
          <w:sz w:val="24"/>
          <w:szCs w:val="24"/>
        </w:rPr>
        <w:t xml:space="preserve">subject to conditionality is not published by DWP.  </w:t>
      </w:r>
      <w:r w:rsidR="008D76C3">
        <w:rPr>
          <w:rFonts w:ascii="Times New Roman" w:hAnsi="Times New Roman" w:cs="Times New Roman"/>
          <w:sz w:val="24"/>
          <w:szCs w:val="24"/>
        </w:rPr>
        <w:t xml:space="preserve">UC claimants ‘preparing for work’ </w:t>
      </w:r>
      <w:r w:rsidR="00867E17">
        <w:rPr>
          <w:rFonts w:ascii="Times New Roman" w:hAnsi="Times New Roman" w:cs="Times New Roman"/>
          <w:sz w:val="24"/>
          <w:szCs w:val="24"/>
        </w:rPr>
        <w:t xml:space="preserve">(145,425 at January 2020 and 218,827 </w:t>
      </w:r>
      <w:r w:rsidR="008D76C3">
        <w:rPr>
          <w:rFonts w:ascii="Times New Roman" w:hAnsi="Times New Roman" w:cs="Times New Roman"/>
          <w:sz w:val="24"/>
          <w:szCs w:val="24"/>
        </w:rPr>
        <w:t xml:space="preserve">at </w:t>
      </w:r>
      <w:r w:rsidR="00867E17">
        <w:rPr>
          <w:rFonts w:ascii="Times New Roman" w:hAnsi="Times New Roman" w:cs="Times New Roman"/>
          <w:sz w:val="24"/>
          <w:szCs w:val="24"/>
        </w:rPr>
        <w:t>Ma</w:t>
      </w:r>
      <w:r w:rsidR="00071ED1">
        <w:rPr>
          <w:rFonts w:ascii="Times New Roman" w:hAnsi="Times New Roman" w:cs="Times New Roman"/>
          <w:sz w:val="24"/>
          <w:szCs w:val="24"/>
        </w:rPr>
        <w:t>y 2020</w:t>
      </w:r>
      <w:r w:rsidR="00867E17">
        <w:rPr>
          <w:rFonts w:ascii="Times New Roman" w:hAnsi="Times New Roman" w:cs="Times New Roman"/>
          <w:sz w:val="24"/>
          <w:szCs w:val="24"/>
        </w:rPr>
        <w:t>)</w:t>
      </w:r>
      <w:r w:rsidR="008D76C3">
        <w:rPr>
          <w:rFonts w:ascii="Times New Roman" w:hAnsi="Times New Roman" w:cs="Times New Roman"/>
          <w:sz w:val="24"/>
          <w:szCs w:val="24"/>
        </w:rPr>
        <w:t xml:space="preserve"> include these people but they also include some </w:t>
      </w:r>
      <w:r w:rsidR="00630BBB">
        <w:rPr>
          <w:rFonts w:ascii="Times New Roman" w:hAnsi="Times New Roman" w:cs="Times New Roman"/>
          <w:sz w:val="24"/>
          <w:szCs w:val="24"/>
        </w:rPr>
        <w:t xml:space="preserve">people who </w:t>
      </w:r>
      <w:r w:rsidR="001D612A">
        <w:rPr>
          <w:rFonts w:ascii="Times New Roman" w:hAnsi="Times New Roman" w:cs="Times New Roman"/>
          <w:sz w:val="24"/>
          <w:szCs w:val="24"/>
        </w:rPr>
        <w:t xml:space="preserve">are not sick or disabled and </w:t>
      </w:r>
      <w:r w:rsidR="00630BBB">
        <w:rPr>
          <w:rFonts w:ascii="Times New Roman" w:hAnsi="Times New Roman" w:cs="Times New Roman"/>
          <w:sz w:val="24"/>
          <w:szCs w:val="24"/>
        </w:rPr>
        <w:t xml:space="preserve">would </w:t>
      </w:r>
      <w:r w:rsidR="001D612A">
        <w:rPr>
          <w:rFonts w:ascii="Times New Roman" w:hAnsi="Times New Roman" w:cs="Times New Roman"/>
          <w:sz w:val="24"/>
          <w:szCs w:val="24"/>
        </w:rPr>
        <w:t xml:space="preserve">previously </w:t>
      </w:r>
      <w:r w:rsidR="00630BBB">
        <w:rPr>
          <w:rFonts w:ascii="Times New Roman" w:hAnsi="Times New Roman" w:cs="Times New Roman"/>
          <w:sz w:val="24"/>
          <w:szCs w:val="24"/>
        </w:rPr>
        <w:t xml:space="preserve">have </w:t>
      </w:r>
      <w:r w:rsidR="008D76C3">
        <w:rPr>
          <w:rFonts w:ascii="Times New Roman" w:hAnsi="Times New Roman" w:cs="Times New Roman"/>
          <w:sz w:val="24"/>
          <w:szCs w:val="24"/>
        </w:rPr>
        <w:t>claim</w:t>
      </w:r>
      <w:r w:rsidR="00630BBB">
        <w:rPr>
          <w:rFonts w:ascii="Times New Roman" w:hAnsi="Times New Roman" w:cs="Times New Roman"/>
          <w:sz w:val="24"/>
          <w:szCs w:val="24"/>
        </w:rPr>
        <w:t>ed</w:t>
      </w:r>
      <w:r w:rsidR="008D76C3">
        <w:rPr>
          <w:rFonts w:ascii="Times New Roman" w:hAnsi="Times New Roman" w:cs="Times New Roman"/>
          <w:sz w:val="24"/>
          <w:szCs w:val="24"/>
        </w:rPr>
        <w:t xml:space="preserve"> IS. </w:t>
      </w:r>
      <w:r w:rsidR="00230E1A">
        <w:rPr>
          <w:rFonts w:ascii="Times New Roman" w:hAnsi="Times New Roman" w:cs="Times New Roman"/>
          <w:sz w:val="24"/>
          <w:szCs w:val="24"/>
        </w:rPr>
        <w:t xml:space="preserve">The </w:t>
      </w:r>
      <w:r w:rsidR="00C315DF">
        <w:rPr>
          <w:rFonts w:ascii="Times New Roman" w:hAnsi="Times New Roman" w:cs="Times New Roman"/>
          <w:sz w:val="24"/>
          <w:szCs w:val="24"/>
        </w:rPr>
        <w:t xml:space="preserve">number of ESA claimants </w:t>
      </w:r>
      <w:r w:rsidR="005C5FD9">
        <w:rPr>
          <w:rFonts w:ascii="Times New Roman" w:hAnsi="Times New Roman" w:cs="Times New Roman"/>
          <w:sz w:val="24"/>
          <w:szCs w:val="24"/>
        </w:rPr>
        <w:t xml:space="preserve">subject to conditionality, i.e. those </w:t>
      </w:r>
      <w:r>
        <w:rPr>
          <w:rFonts w:ascii="Times New Roman" w:hAnsi="Times New Roman" w:cs="Times New Roman"/>
          <w:sz w:val="24"/>
          <w:szCs w:val="24"/>
        </w:rPr>
        <w:t xml:space="preserve">in the Work Related Activity Group (WRAG) </w:t>
      </w:r>
      <w:r w:rsidR="00C315DF">
        <w:rPr>
          <w:rFonts w:ascii="Times New Roman" w:hAnsi="Times New Roman" w:cs="Times New Roman"/>
          <w:sz w:val="24"/>
          <w:szCs w:val="24"/>
        </w:rPr>
        <w:t xml:space="preserve">however is known. </w:t>
      </w:r>
      <w:r w:rsidR="00B32AD8">
        <w:rPr>
          <w:rFonts w:ascii="Times New Roman" w:hAnsi="Times New Roman" w:cs="Times New Roman"/>
          <w:sz w:val="24"/>
          <w:szCs w:val="24"/>
        </w:rPr>
        <w:t xml:space="preserve">They are all subject to conditionality. </w:t>
      </w:r>
      <w:r w:rsidR="00E76E48">
        <w:rPr>
          <w:rFonts w:ascii="Times New Roman" w:hAnsi="Times New Roman" w:cs="Times New Roman"/>
          <w:sz w:val="24"/>
          <w:szCs w:val="24"/>
        </w:rPr>
        <w:t xml:space="preserve">Their number peaked at 562,620 in August 2013 </w:t>
      </w:r>
      <w:r w:rsidR="00140155">
        <w:rPr>
          <w:rFonts w:ascii="Times New Roman" w:hAnsi="Times New Roman" w:cs="Times New Roman"/>
          <w:sz w:val="24"/>
          <w:szCs w:val="24"/>
        </w:rPr>
        <w:t xml:space="preserve">but </w:t>
      </w:r>
      <w:r w:rsidR="00071ED1">
        <w:rPr>
          <w:rFonts w:ascii="Times New Roman" w:hAnsi="Times New Roman" w:cs="Times New Roman"/>
          <w:sz w:val="24"/>
          <w:szCs w:val="24"/>
        </w:rPr>
        <w:t>has more than halved since then</w:t>
      </w:r>
      <w:r w:rsidR="00354EE2">
        <w:rPr>
          <w:rFonts w:ascii="Times New Roman" w:hAnsi="Times New Roman" w:cs="Times New Roman"/>
          <w:sz w:val="24"/>
          <w:szCs w:val="24"/>
        </w:rPr>
        <w:t xml:space="preserve">, </w:t>
      </w:r>
      <w:r w:rsidR="00071ED1">
        <w:rPr>
          <w:rFonts w:ascii="Times New Roman" w:hAnsi="Times New Roman" w:cs="Times New Roman"/>
          <w:sz w:val="24"/>
          <w:szCs w:val="24"/>
        </w:rPr>
        <w:t>to an</w:t>
      </w:r>
      <w:r w:rsidR="00FC3CE9">
        <w:rPr>
          <w:rFonts w:ascii="Times New Roman" w:hAnsi="Times New Roman" w:cs="Times New Roman"/>
          <w:sz w:val="24"/>
          <w:szCs w:val="24"/>
        </w:rPr>
        <w:t xml:space="preserve"> </w:t>
      </w:r>
      <w:r w:rsidR="00186086">
        <w:rPr>
          <w:rFonts w:ascii="Times New Roman" w:hAnsi="Times New Roman" w:cs="Times New Roman"/>
          <w:sz w:val="24"/>
          <w:szCs w:val="24"/>
        </w:rPr>
        <w:t xml:space="preserve">estimated </w:t>
      </w:r>
      <w:r w:rsidR="00071ED1">
        <w:rPr>
          <w:rFonts w:ascii="Times New Roman" w:hAnsi="Times New Roman" w:cs="Times New Roman"/>
          <w:sz w:val="24"/>
          <w:szCs w:val="24"/>
        </w:rPr>
        <w:t>2</w:t>
      </w:r>
      <w:r w:rsidR="00867E17">
        <w:rPr>
          <w:rFonts w:ascii="Times New Roman" w:hAnsi="Times New Roman" w:cs="Times New Roman"/>
          <w:sz w:val="24"/>
          <w:szCs w:val="24"/>
        </w:rPr>
        <w:t>49,7</w:t>
      </w:r>
      <w:r w:rsidR="00354EE2">
        <w:rPr>
          <w:rFonts w:ascii="Times New Roman" w:hAnsi="Times New Roman" w:cs="Times New Roman"/>
          <w:sz w:val="24"/>
          <w:szCs w:val="24"/>
        </w:rPr>
        <w:t>00</w:t>
      </w:r>
      <w:r w:rsidR="00186086">
        <w:rPr>
          <w:rFonts w:ascii="Times New Roman" w:hAnsi="Times New Roman" w:cs="Times New Roman"/>
          <w:sz w:val="24"/>
          <w:szCs w:val="24"/>
        </w:rPr>
        <w:t xml:space="preserve"> </w:t>
      </w:r>
      <w:r w:rsidR="00071ED1">
        <w:rPr>
          <w:rFonts w:ascii="Times New Roman" w:hAnsi="Times New Roman" w:cs="Times New Roman"/>
          <w:sz w:val="24"/>
          <w:szCs w:val="24"/>
        </w:rPr>
        <w:t xml:space="preserve">in </w:t>
      </w:r>
      <w:r w:rsidR="00867E17">
        <w:rPr>
          <w:rFonts w:ascii="Times New Roman" w:hAnsi="Times New Roman" w:cs="Times New Roman"/>
          <w:sz w:val="24"/>
          <w:szCs w:val="24"/>
        </w:rPr>
        <w:t>January 2020</w:t>
      </w:r>
      <w:r w:rsidR="00E76E48">
        <w:rPr>
          <w:rFonts w:ascii="Times New Roman" w:hAnsi="Times New Roman" w:cs="Times New Roman"/>
          <w:sz w:val="24"/>
          <w:szCs w:val="24"/>
        </w:rPr>
        <w:t xml:space="preserve">. </w:t>
      </w:r>
    </w:p>
    <w:p w:rsidR="00867E17" w:rsidRDefault="00867E17" w:rsidP="00CB7C62">
      <w:pPr>
        <w:rPr>
          <w:rFonts w:ascii="Times New Roman" w:hAnsi="Times New Roman" w:cs="Times New Roman"/>
          <w:sz w:val="24"/>
          <w:szCs w:val="24"/>
        </w:rPr>
      </w:pPr>
    </w:p>
    <w:p w:rsidR="00867E17" w:rsidRDefault="00867E17" w:rsidP="00CB7C62">
      <w:pPr>
        <w:rPr>
          <w:rFonts w:ascii="Times New Roman" w:hAnsi="Times New Roman" w:cs="Times New Roman"/>
          <w:sz w:val="24"/>
          <w:szCs w:val="24"/>
        </w:rPr>
      </w:pPr>
      <w:r>
        <w:rPr>
          <w:rFonts w:ascii="Times New Roman" w:hAnsi="Times New Roman" w:cs="Times New Roman"/>
          <w:sz w:val="24"/>
          <w:szCs w:val="24"/>
        </w:rPr>
        <w:t xml:space="preserve">As well as ‘legacy’ ESA, there is a ‘New Style’ ESA, which </w:t>
      </w:r>
      <w:r w:rsidR="00A82343">
        <w:rPr>
          <w:rFonts w:ascii="Times New Roman" w:hAnsi="Times New Roman" w:cs="Times New Roman"/>
          <w:sz w:val="24"/>
          <w:szCs w:val="24"/>
        </w:rPr>
        <w:t xml:space="preserve">like ‘New Style’ JSA </w:t>
      </w:r>
      <w:r>
        <w:rPr>
          <w:rFonts w:ascii="Times New Roman" w:hAnsi="Times New Roman" w:cs="Times New Roman"/>
          <w:sz w:val="24"/>
          <w:szCs w:val="24"/>
        </w:rPr>
        <w:t xml:space="preserve">is a non-means tested, time limited benefit available to people with qualifying National Insurance contributions. </w:t>
      </w:r>
      <w:r w:rsidR="00B32AD8">
        <w:rPr>
          <w:rFonts w:ascii="Times New Roman" w:hAnsi="Times New Roman" w:cs="Times New Roman"/>
          <w:sz w:val="24"/>
          <w:szCs w:val="24"/>
        </w:rPr>
        <w:t>As for JSA, t</w:t>
      </w:r>
      <w:r w:rsidR="005C5FD9">
        <w:rPr>
          <w:rFonts w:ascii="Times New Roman" w:hAnsi="Times New Roman" w:cs="Times New Roman"/>
          <w:sz w:val="24"/>
          <w:szCs w:val="24"/>
        </w:rPr>
        <w:t xml:space="preserve">here are also people who do not qualify for ESA on either income or contribution grounds but claim only to obtain National Insurance credits. At November 2019, of the total in the WRAG, 3.8% were receiving contribution-based ESA and 13.9% were claiming ‘credits only’, the remainder being on income-based ESA alone. </w:t>
      </w:r>
      <w:r>
        <w:rPr>
          <w:rFonts w:ascii="Times New Roman" w:hAnsi="Times New Roman" w:cs="Times New Roman"/>
          <w:sz w:val="24"/>
          <w:szCs w:val="24"/>
        </w:rPr>
        <w:t xml:space="preserve">During the coronavirus emergency, </w:t>
      </w:r>
      <w:r w:rsidR="005C5FD9">
        <w:rPr>
          <w:rFonts w:ascii="Times New Roman" w:hAnsi="Times New Roman" w:cs="Times New Roman"/>
          <w:sz w:val="24"/>
          <w:szCs w:val="24"/>
        </w:rPr>
        <w:t>New Style ESA</w:t>
      </w:r>
      <w:r>
        <w:rPr>
          <w:rFonts w:ascii="Times New Roman" w:hAnsi="Times New Roman" w:cs="Times New Roman"/>
          <w:sz w:val="24"/>
          <w:szCs w:val="24"/>
        </w:rPr>
        <w:t xml:space="preserve"> is available to additional groups such as </w:t>
      </w:r>
      <w:r w:rsidR="00F27071">
        <w:rPr>
          <w:rFonts w:ascii="Times New Roman" w:hAnsi="Times New Roman" w:cs="Times New Roman"/>
          <w:sz w:val="24"/>
          <w:szCs w:val="24"/>
        </w:rPr>
        <w:t xml:space="preserve">people who are self-isolating due to vulnerability or are in quarantine. This will lead to a slowing or reversal of the declining trend in ESA </w:t>
      </w:r>
      <w:r w:rsidR="005C5FD9">
        <w:rPr>
          <w:rFonts w:ascii="Times New Roman" w:hAnsi="Times New Roman" w:cs="Times New Roman"/>
          <w:sz w:val="24"/>
          <w:szCs w:val="24"/>
        </w:rPr>
        <w:t xml:space="preserve">WRAG </w:t>
      </w:r>
      <w:r w:rsidR="00F27071">
        <w:rPr>
          <w:rFonts w:ascii="Times New Roman" w:hAnsi="Times New Roman" w:cs="Times New Roman"/>
          <w:sz w:val="24"/>
          <w:szCs w:val="24"/>
        </w:rPr>
        <w:t xml:space="preserve">claims. However, </w:t>
      </w:r>
      <w:r w:rsidR="005C5FD9">
        <w:rPr>
          <w:rFonts w:ascii="Times New Roman" w:hAnsi="Times New Roman" w:cs="Times New Roman"/>
          <w:sz w:val="24"/>
          <w:szCs w:val="24"/>
        </w:rPr>
        <w:t>data reflecting this will not be</w:t>
      </w:r>
      <w:r w:rsidR="00F27071">
        <w:rPr>
          <w:rFonts w:ascii="Times New Roman" w:hAnsi="Times New Roman" w:cs="Times New Roman"/>
          <w:sz w:val="24"/>
          <w:szCs w:val="24"/>
        </w:rPr>
        <w:t xml:space="preserve"> published</w:t>
      </w:r>
      <w:r w:rsidR="005C5FD9">
        <w:rPr>
          <w:rFonts w:ascii="Times New Roman" w:hAnsi="Times New Roman" w:cs="Times New Roman"/>
          <w:sz w:val="24"/>
          <w:szCs w:val="24"/>
        </w:rPr>
        <w:t xml:space="preserve"> until November 2020</w:t>
      </w:r>
      <w:r w:rsidR="00F27071">
        <w:rPr>
          <w:rFonts w:ascii="Times New Roman" w:hAnsi="Times New Roman" w:cs="Times New Roman"/>
          <w:sz w:val="24"/>
          <w:szCs w:val="24"/>
        </w:rPr>
        <w:t>.</w:t>
      </w:r>
    </w:p>
    <w:p w:rsidR="00867E17" w:rsidRDefault="00867E17" w:rsidP="00CB7C62">
      <w:pPr>
        <w:rPr>
          <w:rFonts w:ascii="Times New Roman" w:hAnsi="Times New Roman" w:cs="Times New Roman"/>
          <w:sz w:val="24"/>
          <w:szCs w:val="24"/>
        </w:rPr>
      </w:pPr>
    </w:p>
    <w:p w:rsidR="00867E17" w:rsidRPr="00867E17" w:rsidRDefault="00867E17" w:rsidP="00CB7C62">
      <w:pPr>
        <w:rPr>
          <w:rFonts w:ascii="Times New Roman" w:hAnsi="Times New Roman" w:cs="Times New Roman"/>
          <w:i/>
          <w:sz w:val="24"/>
          <w:szCs w:val="24"/>
        </w:rPr>
      </w:pPr>
      <w:r w:rsidRPr="00867E17">
        <w:rPr>
          <w:rFonts w:ascii="Times New Roman" w:hAnsi="Times New Roman" w:cs="Times New Roman"/>
          <w:i/>
          <w:sz w:val="24"/>
          <w:szCs w:val="24"/>
        </w:rPr>
        <w:t>Income Support</w:t>
      </w:r>
    </w:p>
    <w:p w:rsidR="00867E17" w:rsidRDefault="00867E17" w:rsidP="00CB7C62">
      <w:pPr>
        <w:rPr>
          <w:rFonts w:ascii="Times New Roman" w:hAnsi="Times New Roman" w:cs="Times New Roman"/>
          <w:sz w:val="24"/>
          <w:szCs w:val="24"/>
        </w:rPr>
      </w:pPr>
    </w:p>
    <w:p w:rsidR="004C4544" w:rsidRDefault="009B64F8" w:rsidP="00CB7C62">
      <w:pPr>
        <w:rPr>
          <w:rFonts w:ascii="Times New Roman" w:hAnsi="Times New Roman" w:cs="Times New Roman"/>
          <w:sz w:val="24"/>
          <w:szCs w:val="24"/>
        </w:rPr>
      </w:pPr>
      <w:r>
        <w:rPr>
          <w:rFonts w:ascii="Times New Roman" w:hAnsi="Times New Roman" w:cs="Times New Roman"/>
          <w:sz w:val="24"/>
          <w:szCs w:val="24"/>
        </w:rPr>
        <w:t xml:space="preserve">The number of IS claimants is falling </w:t>
      </w:r>
      <w:r w:rsidR="00F75DBA">
        <w:rPr>
          <w:rFonts w:ascii="Times New Roman" w:hAnsi="Times New Roman" w:cs="Times New Roman"/>
          <w:sz w:val="24"/>
          <w:szCs w:val="24"/>
        </w:rPr>
        <w:t xml:space="preserve">quite fast </w:t>
      </w:r>
      <w:r>
        <w:rPr>
          <w:rFonts w:ascii="Times New Roman" w:hAnsi="Times New Roman" w:cs="Times New Roman"/>
          <w:sz w:val="24"/>
          <w:szCs w:val="24"/>
        </w:rPr>
        <w:t>due to movement of new claimants on to UC.</w:t>
      </w:r>
      <w:r w:rsidR="002357CB">
        <w:rPr>
          <w:rFonts w:ascii="Times New Roman" w:hAnsi="Times New Roman" w:cs="Times New Roman"/>
          <w:sz w:val="24"/>
          <w:szCs w:val="24"/>
        </w:rPr>
        <w:t xml:space="preserve"> </w:t>
      </w:r>
      <w:r w:rsidR="007552CA">
        <w:rPr>
          <w:rFonts w:ascii="Times New Roman" w:hAnsi="Times New Roman" w:cs="Times New Roman"/>
          <w:sz w:val="24"/>
          <w:szCs w:val="24"/>
        </w:rPr>
        <w:t xml:space="preserve">There were an estimated </w:t>
      </w:r>
      <w:r w:rsidR="005003AD">
        <w:rPr>
          <w:rFonts w:ascii="Times New Roman" w:hAnsi="Times New Roman" w:cs="Times New Roman"/>
          <w:sz w:val="24"/>
          <w:szCs w:val="24"/>
        </w:rPr>
        <w:t>281</w:t>
      </w:r>
      <w:r w:rsidR="00825D8C">
        <w:rPr>
          <w:rFonts w:ascii="Times New Roman" w:hAnsi="Times New Roman" w:cs="Times New Roman"/>
          <w:sz w:val="24"/>
          <w:szCs w:val="24"/>
        </w:rPr>
        <w:t>,000</w:t>
      </w:r>
      <w:r w:rsidR="007552CA">
        <w:rPr>
          <w:rFonts w:ascii="Times New Roman" w:hAnsi="Times New Roman" w:cs="Times New Roman"/>
          <w:sz w:val="24"/>
          <w:szCs w:val="24"/>
        </w:rPr>
        <w:t xml:space="preserve"> claimants on I</w:t>
      </w:r>
      <w:r w:rsidR="0024635A">
        <w:rPr>
          <w:rFonts w:ascii="Times New Roman" w:hAnsi="Times New Roman" w:cs="Times New Roman"/>
          <w:sz w:val="24"/>
          <w:szCs w:val="24"/>
        </w:rPr>
        <w:t>S</w:t>
      </w:r>
      <w:r w:rsidR="007552CA">
        <w:rPr>
          <w:rFonts w:ascii="Times New Roman" w:hAnsi="Times New Roman" w:cs="Times New Roman"/>
          <w:sz w:val="24"/>
          <w:szCs w:val="24"/>
        </w:rPr>
        <w:t xml:space="preserve"> and subject to sanctions at </w:t>
      </w:r>
      <w:r w:rsidR="005003AD">
        <w:rPr>
          <w:rFonts w:ascii="Times New Roman" w:hAnsi="Times New Roman" w:cs="Times New Roman"/>
          <w:sz w:val="24"/>
          <w:szCs w:val="24"/>
        </w:rPr>
        <w:t>January 2020</w:t>
      </w:r>
      <w:r w:rsidR="007552CA">
        <w:rPr>
          <w:rFonts w:ascii="Times New Roman" w:hAnsi="Times New Roman" w:cs="Times New Roman"/>
          <w:sz w:val="24"/>
          <w:szCs w:val="24"/>
        </w:rPr>
        <w:t xml:space="preserve">. The largest group </w:t>
      </w:r>
      <w:r w:rsidR="00054200">
        <w:rPr>
          <w:rFonts w:ascii="Times New Roman" w:hAnsi="Times New Roman" w:cs="Times New Roman"/>
          <w:sz w:val="24"/>
          <w:szCs w:val="24"/>
        </w:rPr>
        <w:t xml:space="preserve">among these </w:t>
      </w:r>
      <w:r w:rsidR="007552CA">
        <w:rPr>
          <w:rFonts w:ascii="Times New Roman" w:hAnsi="Times New Roman" w:cs="Times New Roman"/>
          <w:sz w:val="24"/>
          <w:szCs w:val="24"/>
        </w:rPr>
        <w:t>was an estimated</w:t>
      </w:r>
      <w:r w:rsidR="008F3C98">
        <w:rPr>
          <w:rFonts w:ascii="Times New Roman" w:hAnsi="Times New Roman" w:cs="Times New Roman"/>
          <w:sz w:val="24"/>
          <w:szCs w:val="24"/>
        </w:rPr>
        <w:t xml:space="preserve"> </w:t>
      </w:r>
      <w:r w:rsidR="00F75DBA">
        <w:rPr>
          <w:rFonts w:ascii="Times New Roman" w:hAnsi="Times New Roman" w:cs="Times New Roman"/>
          <w:sz w:val="24"/>
          <w:szCs w:val="24"/>
        </w:rPr>
        <w:t>1</w:t>
      </w:r>
      <w:r w:rsidR="005003AD">
        <w:rPr>
          <w:rFonts w:ascii="Times New Roman" w:hAnsi="Times New Roman" w:cs="Times New Roman"/>
          <w:sz w:val="24"/>
          <w:szCs w:val="24"/>
        </w:rPr>
        <w:t>51</w:t>
      </w:r>
      <w:r w:rsidR="008F3C98">
        <w:rPr>
          <w:rFonts w:ascii="Times New Roman" w:hAnsi="Times New Roman" w:cs="Times New Roman"/>
          <w:sz w:val="24"/>
          <w:szCs w:val="24"/>
        </w:rPr>
        <w:t xml:space="preserve">,000 lone parents with a youngest child </w:t>
      </w:r>
      <w:r w:rsidR="00054200">
        <w:rPr>
          <w:rFonts w:ascii="Times New Roman" w:hAnsi="Times New Roman" w:cs="Times New Roman"/>
          <w:sz w:val="24"/>
          <w:szCs w:val="24"/>
        </w:rPr>
        <w:t>aged between</w:t>
      </w:r>
      <w:r w:rsidR="008F3C98">
        <w:rPr>
          <w:rFonts w:ascii="Times New Roman" w:hAnsi="Times New Roman" w:cs="Times New Roman"/>
          <w:sz w:val="24"/>
          <w:szCs w:val="24"/>
        </w:rPr>
        <w:t xml:space="preserve"> one</w:t>
      </w:r>
      <w:r w:rsidR="00054200">
        <w:rPr>
          <w:rFonts w:ascii="Times New Roman" w:hAnsi="Times New Roman" w:cs="Times New Roman"/>
          <w:sz w:val="24"/>
          <w:szCs w:val="24"/>
        </w:rPr>
        <w:t xml:space="preserve"> and five</w:t>
      </w:r>
      <w:r w:rsidR="008F3C98">
        <w:rPr>
          <w:rFonts w:ascii="Times New Roman" w:hAnsi="Times New Roman" w:cs="Times New Roman"/>
          <w:sz w:val="24"/>
          <w:szCs w:val="24"/>
        </w:rPr>
        <w:t>.</w:t>
      </w:r>
      <w:r w:rsidR="00190B1D">
        <w:rPr>
          <w:rStyle w:val="EndnoteReference"/>
          <w:rFonts w:ascii="Times New Roman" w:hAnsi="Times New Roman" w:cs="Times New Roman"/>
          <w:sz w:val="24"/>
          <w:szCs w:val="24"/>
        </w:rPr>
        <w:endnoteReference w:id="4"/>
      </w:r>
      <w:r w:rsidR="008F3C98">
        <w:rPr>
          <w:rFonts w:ascii="Times New Roman" w:hAnsi="Times New Roman" w:cs="Times New Roman"/>
          <w:sz w:val="24"/>
          <w:szCs w:val="24"/>
        </w:rPr>
        <w:t xml:space="preserve"> There were also </w:t>
      </w:r>
      <w:r w:rsidR="00054200">
        <w:rPr>
          <w:rFonts w:ascii="Times New Roman" w:hAnsi="Times New Roman" w:cs="Times New Roman"/>
          <w:sz w:val="24"/>
          <w:szCs w:val="24"/>
        </w:rPr>
        <w:t>an estimated 1</w:t>
      </w:r>
      <w:r w:rsidR="005003AD">
        <w:rPr>
          <w:rFonts w:ascii="Times New Roman" w:hAnsi="Times New Roman" w:cs="Times New Roman"/>
          <w:sz w:val="24"/>
          <w:szCs w:val="24"/>
        </w:rPr>
        <w:t>27</w:t>
      </w:r>
      <w:r w:rsidR="0013242D">
        <w:rPr>
          <w:rFonts w:ascii="Times New Roman" w:hAnsi="Times New Roman" w:cs="Times New Roman"/>
          <w:sz w:val="24"/>
          <w:szCs w:val="24"/>
        </w:rPr>
        <w:t xml:space="preserve">,000 carers and </w:t>
      </w:r>
      <w:r w:rsidR="002357CB">
        <w:rPr>
          <w:rFonts w:ascii="Times New Roman" w:hAnsi="Times New Roman" w:cs="Times New Roman"/>
          <w:sz w:val="24"/>
          <w:szCs w:val="24"/>
        </w:rPr>
        <w:t>4</w:t>
      </w:r>
      <w:r w:rsidR="00054200">
        <w:rPr>
          <w:rFonts w:ascii="Times New Roman" w:hAnsi="Times New Roman" w:cs="Times New Roman"/>
          <w:sz w:val="24"/>
          <w:szCs w:val="24"/>
        </w:rPr>
        <w:t>,000 other IS claimants.</w:t>
      </w:r>
      <w:r w:rsidR="005034BD">
        <w:rPr>
          <w:rFonts w:ascii="Times New Roman" w:hAnsi="Times New Roman" w:cs="Times New Roman"/>
          <w:sz w:val="24"/>
          <w:szCs w:val="24"/>
        </w:rPr>
        <w:t xml:space="preserve"> </w:t>
      </w:r>
    </w:p>
    <w:p w:rsidR="003A4D10" w:rsidRDefault="003A4D10" w:rsidP="00CB7C62">
      <w:pPr>
        <w:rPr>
          <w:rFonts w:ascii="Times New Roman" w:hAnsi="Times New Roman" w:cs="Times New Roman"/>
          <w:sz w:val="24"/>
          <w:szCs w:val="24"/>
        </w:rPr>
      </w:pPr>
    </w:p>
    <w:p w:rsidR="00832221" w:rsidRPr="00BF5C47" w:rsidRDefault="000E408B" w:rsidP="00832221">
      <w:pPr>
        <w:rPr>
          <w:rFonts w:ascii="Times New Roman" w:hAnsi="Times New Roman" w:cs="Times New Roman"/>
          <w:b/>
          <w:sz w:val="24"/>
          <w:szCs w:val="24"/>
        </w:rPr>
      </w:pPr>
      <w:r>
        <w:rPr>
          <w:rFonts w:ascii="Times New Roman" w:hAnsi="Times New Roman" w:cs="Times New Roman"/>
          <w:b/>
          <w:sz w:val="24"/>
          <w:szCs w:val="24"/>
        </w:rPr>
        <w:t xml:space="preserve">The </w:t>
      </w:r>
      <w:r w:rsidR="00832221">
        <w:rPr>
          <w:rFonts w:ascii="Times New Roman" w:hAnsi="Times New Roman" w:cs="Times New Roman"/>
          <w:b/>
          <w:sz w:val="24"/>
          <w:szCs w:val="24"/>
        </w:rPr>
        <w:t xml:space="preserve">Universal Credit </w:t>
      </w:r>
      <w:r w:rsidR="00832221" w:rsidRPr="00BF5C47">
        <w:rPr>
          <w:rFonts w:ascii="Times New Roman" w:hAnsi="Times New Roman" w:cs="Times New Roman"/>
          <w:b/>
          <w:sz w:val="24"/>
          <w:szCs w:val="24"/>
        </w:rPr>
        <w:t>sanctions</w:t>
      </w:r>
      <w:r>
        <w:rPr>
          <w:rFonts w:ascii="Times New Roman" w:hAnsi="Times New Roman" w:cs="Times New Roman"/>
          <w:b/>
          <w:sz w:val="24"/>
          <w:szCs w:val="24"/>
        </w:rPr>
        <w:t xml:space="preserve"> regime</w:t>
      </w:r>
    </w:p>
    <w:p w:rsidR="00832221" w:rsidRDefault="00832221" w:rsidP="00832221">
      <w:pPr>
        <w:rPr>
          <w:rFonts w:ascii="Times New Roman" w:hAnsi="Times New Roman" w:cs="Times New Roman"/>
          <w:sz w:val="24"/>
          <w:szCs w:val="24"/>
        </w:rPr>
      </w:pPr>
    </w:p>
    <w:p w:rsidR="006E3DE1" w:rsidRDefault="000E408B" w:rsidP="000E408B">
      <w:pPr>
        <w:rPr>
          <w:rFonts w:ascii="Times New Roman" w:hAnsi="Times New Roman" w:cs="Times New Roman"/>
          <w:sz w:val="24"/>
          <w:szCs w:val="24"/>
        </w:rPr>
      </w:pPr>
      <w:r>
        <w:rPr>
          <w:rFonts w:ascii="Times New Roman" w:hAnsi="Times New Roman" w:cs="Times New Roman"/>
          <w:sz w:val="24"/>
          <w:szCs w:val="24"/>
        </w:rPr>
        <w:t>A full description of the</w:t>
      </w:r>
      <w:r w:rsidR="001D612A">
        <w:rPr>
          <w:rFonts w:ascii="Times New Roman" w:hAnsi="Times New Roman" w:cs="Times New Roman"/>
          <w:sz w:val="24"/>
          <w:szCs w:val="24"/>
        </w:rPr>
        <w:t xml:space="preserve"> UC sanction</w:t>
      </w:r>
      <w:r>
        <w:rPr>
          <w:rFonts w:ascii="Times New Roman" w:hAnsi="Times New Roman" w:cs="Times New Roman"/>
          <w:sz w:val="24"/>
          <w:szCs w:val="24"/>
        </w:rPr>
        <w:t>s</w:t>
      </w:r>
      <w:r w:rsidR="001D612A">
        <w:rPr>
          <w:rFonts w:ascii="Times New Roman" w:hAnsi="Times New Roman" w:cs="Times New Roman"/>
          <w:sz w:val="24"/>
          <w:szCs w:val="24"/>
        </w:rPr>
        <w:t xml:space="preserve"> regime </w:t>
      </w:r>
      <w:r>
        <w:rPr>
          <w:rFonts w:ascii="Times New Roman" w:hAnsi="Times New Roman" w:cs="Times New Roman"/>
          <w:sz w:val="24"/>
          <w:szCs w:val="24"/>
        </w:rPr>
        <w:t>was</w:t>
      </w:r>
      <w:r w:rsidR="001D612A">
        <w:rPr>
          <w:rFonts w:ascii="Times New Roman" w:hAnsi="Times New Roman" w:cs="Times New Roman"/>
          <w:sz w:val="24"/>
          <w:szCs w:val="24"/>
        </w:rPr>
        <w:t xml:space="preserve"> given in </w:t>
      </w:r>
      <w:r w:rsidR="00936DAD">
        <w:rPr>
          <w:rFonts w:ascii="Times New Roman" w:hAnsi="Times New Roman" w:cs="Times New Roman"/>
          <w:sz w:val="24"/>
          <w:szCs w:val="24"/>
        </w:rPr>
        <w:t xml:space="preserve">the </w:t>
      </w:r>
      <w:r>
        <w:rPr>
          <w:rFonts w:ascii="Times New Roman" w:hAnsi="Times New Roman" w:cs="Times New Roman"/>
          <w:sz w:val="24"/>
          <w:szCs w:val="24"/>
        </w:rPr>
        <w:t xml:space="preserve">February </w:t>
      </w:r>
      <w:r w:rsidR="00123AFB">
        <w:rPr>
          <w:rFonts w:ascii="Times New Roman" w:hAnsi="Times New Roman" w:cs="Times New Roman"/>
          <w:sz w:val="24"/>
          <w:szCs w:val="24"/>
        </w:rPr>
        <w:t xml:space="preserve">2019 </w:t>
      </w:r>
      <w:r>
        <w:rPr>
          <w:rFonts w:ascii="Times New Roman" w:hAnsi="Times New Roman" w:cs="Times New Roman"/>
          <w:sz w:val="24"/>
          <w:szCs w:val="24"/>
        </w:rPr>
        <w:t xml:space="preserve">issue of the Briefing, pp.5-6. </w:t>
      </w:r>
    </w:p>
    <w:p w:rsidR="000E408B" w:rsidRDefault="000E408B" w:rsidP="00E935DC">
      <w:pPr>
        <w:rPr>
          <w:rFonts w:ascii="Times New Roman" w:hAnsi="Times New Roman" w:cs="Times New Roman"/>
          <w:b/>
          <w:sz w:val="24"/>
          <w:szCs w:val="24"/>
        </w:rPr>
      </w:pPr>
    </w:p>
    <w:p w:rsidR="00045AF6" w:rsidRDefault="00045AF6" w:rsidP="00E935DC">
      <w:pPr>
        <w:rPr>
          <w:rFonts w:ascii="Times New Roman" w:hAnsi="Times New Roman" w:cs="Times New Roman"/>
          <w:b/>
          <w:sz w:val="24"/>
          <w:szCs w:val="24"/>
        </w:rPr>
      </w:pPr>
      <w:r>
        <w:rPr>
          <w:rFonts w:ascii="Times New Roman" w:hAnsi="Times New Roman" w:cs="Times New Roman"/>
          <w:b/>
          <w:sz w:val="24"/>
          <w:szCs w:val="24"/>
        </w:rPr>
        <w:t>Universal Credit ‘Full Service’ and ‘Live Service’</w:t>
      </w:r>
    </w:p>
    <w:p w:rsidR="00045AF6" w:rsidRDefault="00045AF6" w:rsidP="00E935DC">
      <w:pPr>
        <w:rPr>
          <w:rFonts w:ascii="Times New Roman" w:hAnsi="Times New Roman" w:cs="Times New Roman"/>
          <w:b/>
          <w:sz w:val="24"/>
          <w:szCs w:val="24"/>
        </w:rPr>
      </w:pPr>
    </w:p>
    <w:p w:rsidR="00045AF6" w:rsidRDefault="00045AF6" w:rsidP="00045AF6">
      <w:pPr>
        <w:rPr>
          <w:rFonts w:ascii="Times New Roman" w:hAnsi="Times New Roman" w:cs="Times New Roman"/>
          <w:sz w:val="24"/>
          <w:szCs w:val="24"/>
        </w:rPr>
      </w:pPr>
      <w:r>
        <w:rPr>
          <w:rFonts w:ascii="Times New Roman" w:hAnsi="Times New Roman" w:cs="Times New Roman"/>
          <w:sz w:val="24"/>
          <w:szCs w:val="24"/>
        </w:rPr>
        <w:t xml:space="preserve">On its introduction, Universal Credit was delivered via ‘Live Service’. A programme to transfer Jobcentres to the more sophisticated ‘Full Service’ was started in May 2016 and completed in December 2018. For many months therefore, Live Service and Full Service were operating in parallel. However, 100% of Live Service claimants had transferred to Full Service by April 2019, and the systems used to administer Live Service were shut down at the end of March 2019. </w:t>
      </w:r>
    </w:p>
    <w:p w:rsidR="00045AF6" w:rsidRDefault="00045AF6" w:rsidP="00045AF6">
      <w:pPr>
        <w:rPr>
          <w:rFonts w:ascii="Times New Roman" w:hAnsi="Times New Roman" w:cs="Times New Roman"/>
          <w:sz w:val="24"/>
          <w:szCs w:val="24"/>
        </w:rPr>
      </w:pPr>
    </w:p>
    <w:p w:rsidR="00045AF6" w:rsidRDefault="00045AF6" w:rsidP="00045AF6">
      <w:pPr>
        <w:rPr>
          <w:rFonts w:ascii="Times New Roman" w:hAnsi="Times New Roman" w:cs="Times New Roman"/>
          <w:sz w:val="24"/>
          <w:szCs w:val="24"/>
        </w:rPr>
      </w:pPr>
      <w:r>
        <w:rPr>
          <w:rFonts w:ascii="Times New Roman" w:hAnsi="Times New Roman" w:cs="Times New Roman"/>
          <w:sz w:val="24"/>
          <w:szCs w:val="24"/>
        </w:rPr>
        <w:t xml:space="preserve">DWP is still not publishing comprehensive sanctions data on Full Service. Most data on Stat-Xplore still relate only to Live Service. Within Stat-Xplore, the only topic covered for Full Service is the number and proportion of claimants under sanction at a point in time. </w:t>
      </w:r>
      <w:r w:rsidR="00B32AD8" w:rsidRPr="00D169B0">
        <w:rPr>
          <w:rFonts w:ascii="Times New Roman" w:hAnsi="Times New Roman" w:cs="Times New Roman"/>
          <w:i/>
          <w:sz w:val="24"/>
          <w:szCs w:val="24"/>
        </w:rPr>
        <w:t>Benefit Sanctions Statistics</w:t>
      </w:r>
      <w:r w:rsidR="00B32AD8">
        <w:rPr>
          <w:rFonts w:ascii="Times New Roman" w:hAnsi="Times New Roman" w:cs="Times New Roman"/>
          <w:sz w:val="24"/>
          <w:szCs w:val="24"/>
        </w:rPr>
        <w:t xml:space="preserve"> and the accompanying </w:t>
      </w:r>
      <w:r>
        <w:rPr>
          <w:rFonts w:ascii="Times New Roman" w:hAnsi="Times New Roman" w:cs="Times New Roman"/>
          <w:sz w:val="24"/>
          <w:szCs w:val="24"/>
        </w:rPr>
        <w:t>spreadsheet add the number of adverse sanction decisions, duration of completed sanctions, repeat adverse sanction decisions in the past year</w:t>
      </w:r>
      <w:r w:rsidR="000D7523">
        <w:rPr>
          <w:rFonts w:ascii="Times New Roman" w:hAnsi="Times New Roman" w:cs="Times New Roman"/>
          <w:sz w:val="24"/>
          <w:szCs w:val="24"/>
        </w:rPr>
        <w:t xml:space="preserve">, reasons for sanctions, </w:t>
      </w:r>
      <w:r w:rsidR="00DF02C0">
        <w:rPr>
          <w:rFonts w:ascii="Times New Roman" w:hAnsi="Times New Roman" w:cs="Times New Roman"/>
          <w:sz w:val="24"/>
          <w:szCs w:val="24"/>
        </w:rPr>
        <w:t xml:space="preserve">and demographics, </w:t>
      </w:r>
      <w:r w:rsidR="000D7523">
        <w:rPr>
          <w:rFonts w:ascii="Times New Roman" w:hAnsi="Times New Roman" w:cs="Times New Roman"/>
          <w:sz w:val="24"/>
          <w:szCs w:val="24"/>
        </w:rPr>
        <w:t xml:space="preserve">though not necessarily all </w:t>
      </w:r>
      <w:r w:rsidR="00DF02C0">
        <w:rPr>
          <w:rFonts w:ascii="Times New Roman" w:hAnsi="Times New Roman" w:cs="Times New Roman"/>
          <w:sz w:val="24"/>
          <w:szCs w:val="24"/>
        </w:rPr>
        <w:t xml:space="preserve">of them </w:t>
      </w:r>
      <w:r w:rsidR="000D7523">
        <w:rPr>
          <w:rFonts w:ascii="Times New Roman" w:hAnsi="Times New Roman" w:cs="Times New Roman"/>
          <w:sz w:val="24"/>
          <w:szCs w:val="24"/>
        </w:rPr>
        <w:t xml:space="preserve">in every release. </w:t>
      </w:r>
    </w:p>
    <w:p w:rsidR="00045AF6" w:rsidRDefault="00045AF6" w:rsidP="00045AF6">
      <w:pPr>
        <w:rPr>
          <w:rFonts w:ascii="Times New Roman" w:hAnsi="Times New Roman" w:cs="Times New Roman"/>
          <w:sz w:val="24"/>
          <w:szCs w:val="24"/>
        </w:rPr>
      </w:pPr>
    </w:p>
    <w:p w:rsidR="000568D5" w:rsidRPr="000568D5" w:rsidRDefault="00B47D1C" w:rsidP="00E935DC">
      <w:pPr>
        <w:rPr>
          <w:rFonts w:ascii="Times New Roman" w:hAnsi="Times New Roman" w:cs="Times New Roman"/>
          <w:b/>
          <w:sz w:val="24"/>
          <w:szCs w:val="24"/>
        </w:rPr>
      </w:pPr>
      <w:r>
        <w:rPr>
          <w:rFonts w:ascii="Times New Roman" w:hAnsi="Times New Roman" w:cs="Times New Roman"/>
          <w:b/>
          <w:sz w:val="24"/>
          <w:szCs w:val="24"/>
        </w:rPr>
        <w:t>Sanctions before and after r</w:t>
      </w:r>
      <w:r w:rsidR="000568D5" w:rsidRPr="000568D5">
        <w:rPr>
          <w:rFonts w:ascii="Times New Roman" w:hAnsi="Times New Roman" w:cs="Times New Roman"/>
          <w:b/>
          <w:sz w:val="24"/>
          <w:szCs w:val="24"/>
        </w:rPr>
        <w:t>eviews, reconsiderations and appeals</w:t>
      </w:r>
    </w:p>
    <w:p w:rsidR="000568D5" w:rsidRDefault="000568D5" w:rsidP="00E935DC">
      <w:pPr>
        <w:rPr>
          <w:rFonts w:ascii="Times New Roman" w:hAnsi="Times New Roman" w:cs="Times New Roman"/>
          <w:sz w:val="24"/>
          <w:szCs w:val="24"/>
        </w:rPr>
      </w:pPr>
    </w:p>
    <w:p w:rsidR="002E6B28" w:rsidRDefault="00B612FB">
      <w:pPr>
        <w:rPr>
          <w:rFonts w:ascii="Times New Roman" w:hAnsi="Times New Roman" w:cs="Times New Roman"/>
          <w:bCs/>
          <w:sz w:val="24"/>
          <w:szCs w:val="24"/>
        </w:rPr>
      </w:pPr>
      <w:r>
        <w:rPr>
          <w:rFonts w:ascii="Times New Roman" w:hAnsi="Times New Roman" w:cs="Times New Roman"/>
          <w:sz w:val="24"/>
          <w:szCs w:val="24"/>
        </w:rPr>
        <w:t xml:space="preserve">Except for the new UC </w:t>
      </w:r>
      <w:r w:rsidR="00621F69">
        <w:rPr>
          <w:rFonts w:ascii="Times New Roman" w:hAnsi="Times New Roman" w:cs="Times New Roman"/>
          <w:sz w:val="24"/>
          <w:szCs w:val="24"/>
        </w:rPr>
        <w:t xml:space="preserve">Full Service </w:t>
      </w:r>
      <w:r>
        <w:rPr>
          <w:rFonts w:ascii="Times New Roman" w:hAnsi="Times New Roman" w:cs="Times New Roman"/>
          <w:sz w:val="24"/>
          <w:szCs w:val="24"/>
        </w:rPr>
        <w:t>data</w:t>
      </w:r>
      <w:r w:rsidR="00140155">
        <w:rPr>
          <w:rFonts w:ascii="Times New Roman" w:hAnsi="Times New Roman" w:cs="Times New Roman"/>
          <w:sz w:val="24"/>
          <w:szCs w:val="24"/>
        </w:rPr>
        <w:t xml:space="preserve"> first published in May 2019</w:t>
      </w:r>
      <w:r>
        <w:rPr>
          <w:rFonts w:ascii="Times New Roman" w:hAnsi="Times New Roman" w:cs="Times New Roman"/>
          <w:sz w:val="24"/>
          <w:szCs w:val="24"/>
        </w:rPr>
        <w:t>, t</w:t>
      </w:r>
      <w:r w:rsidR="00C151CD">
        <w:rPr>
          <w:rFonts w:ascii="Times New Roman" w:hAnsi="Times New Roman" w:cs="Times New Roman"/>
          <w:sz w:val="24"/>
          <w:szCs w:val="24"/>
        </w:rPr>
        <w:t xml:space="preserve">he DWP’s </w:t>
      </w:r>
      <w:r w:rsidR="009275C9" w:rsidRPr="004E4BE6">
        <w:rPr>
          <w:rFonts w:ascii="Times New Roman" w:hAnsi="Times New Roman" w:cs="Times New Roman"/>
          <w:i/>
          <w:sz w:val="24"/>
          <w:szCs w:val="24"/>
        </w:rPr>
        <w:t>Benefit Sanctions Statistics</w:t>
      </w:r>
      <w:r w:rsidR="009275C9">
        <w:rPr>
          <w:rFonts w:ascii="Times New Roman" w:hAnsi="Times New Roman" w:cs="Times New Roman"/>
          <w:sz w:val="24"/>
          <w:szCs w:val="24"/>
        </w:rPr>
        <w:t xml:space="preserve"> publication and </w:t>
      </w:r>
      <w:r w:rsidR="00B95B29">
        <w:rPr>
          <w:rFonts w:ascii="Times New Roman" w:hAnsi="Times New Roman" w:cs="Times New Roman"/>
          <w:sz w:val="24"/>
          <w:szCs w:val="24"/>
        </w:rPr>
        <w:t xml:space="preserve">Stat-Xplore </w:t>
      </w:r>
      <w:r w:rsidR="009275C9">
        <w:rPr>
          <w:rFonts w:ascii="Times New Roman" w:hAnsi="Times New Roman" w:cs="Times New Roman"/>
          <w:sz w:val="24"/>
          <w:szCs w:val="24"/>
        </w:rPr>
        <w:t>database only show</w:t>
      </w:r>
      <w:r w:rsidR="00C151CD">
        <w:rPr>
          <w:rFonts w:ascii="Times New Roman" w:hAnsi="Times New Roman" w:cs="Times New Roman"/>
          <w:sz w:val="24"/>
          <w:szCs w:val="24"/>
        </w:rPr>
        <w:t xml:space="preserve"> sanctions </w:t>
      </w:r>
      <w:r w:rsidR="00C151CD" w:rsidRPr="00C151CD">
        <w:rPr>
          <w:rFonts w:ascii="Times New Roman" w:hAnsi="Times New Roman" w:cs="Times New Roman"/>
          <w:i/>
          <w:sz w:val="24"/>
          <w:szCs w:val="24"/>
        </w:rPr>
        <w:t>after</w:t>
      </w:r>
      <w:r w:rsidR="00C151CD">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sidR="00C151CD">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w:t>
      </w:r>
      <w:r w:rsidR="004147C2">
        <w:rPr>
          <w:rFonts w:ascii="Times New Roman" w:hAnsi="Times New Roman" w:cs="Times New Roman"/>
          <w:sz w:val="24"/>
          <w:szCs w:val="24"/>
        </w:rPr>
        <w:t>are</w:t>
      </w:r>
      <w:r w:rsidR="000871E2">
        <w:rPr>
          <w:rFonts w:ascii="Times New Roman" w:hAnsi="Times New Roman" w:cs="Times New Roman"/>
          <w:sz w:val="24"/>
          <w:szCs w:val="24"/>
        </w:rPr>
        <w:t xml:space="preserve"> published</w:t>
      </w:r>
      <w:r w:rsidR="00C151CD">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5"/>
      </w:r>
      <w:r w:rsidR="00C151CD">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sidR="00C151CD">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1C5300">
        <w:rPr>
          <w:rFonts w:ascii="Times New Roman" w:hAnsi="Times New Roman" w:cs="Times New Roman"/>
          <w:sz w:val="24"/>
          <w:szCs w:val="24"/>
        </w:rPr>
        <w:t xml:space="preserve">, this is only paid </w:t>
      </w:r>
      <w:r w:rsidR="002B1E02">
        <w:rPr>
          <w:rFonts w:ascii="Times New Roman" w:hAnsi="Times New Roman" w:cs="Times New Roman"/>
          <w:sz w:val="24"/>
          <w:szCs w:val="24"/>
        </w:rPr>
        <w:t xml:space="preserve">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B47D1C">
        <w:rPr>
          <w:rFonts w:ascii="Times New Roman" w:hAnsi="Times New Roman" w:cs="Times New Roman"/>
          <w:sz w:val="24"/>
          <w:szCs w:val="24"/>
        </w:rPr>
        <w:t>challenges</w:t>
      </w:r>
      <w:r w:rsidR="002B1E02">
        <w:rPr>
          <w:rFonts w:ascii="Times New Roman" w:hAnsi="Times New Roman" w:cs="Times New Roman"/>
          <w:sz w:val="24"/>
          <w:szCs w:val="24"/>
        </w:rPr>
        <w:t xml:space="preserve">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w:t>
      </w:r>
      <w:r w:rsidR="00BC0B48">
        <w:rPr>
          <w:rFonts w:ascii="Times New Roman" w:hAnsi="Times New Roman" w:cs="Times New Roman"/>
          <w:sz w:val="24"/>
          <w:szCs w:val="24"/>
        </w:rPr>
        <w:t>.</w:t>
      </w:r>
      <w:r w:rsidR="004A5DE0">
        <w:rPr>
          <w:rStyle w:val="EndnoteReference"/>
          <w:rFonts w:ascii="Times New Roman" w:hAnsi="Times New Roman" w:cs="Times New Roman"/>
          <w:sz w:val="24"/>
          <w:szCs w:val="24"/>
        </w:rPr>
        <w:endnoteReference w:id="6"/>
      </w:r>
      <w:r w:rsidR="00BC0B48">
        <w:rPr>
          <w:rFonts w:ascii="Times New Roman" w:hAnsi="Times New Roman" w:cs="Times New Roman"/>
          <w:sz w:val="24"/>
          <w:szCs w:val="24"/>
        </w:rPr>
        <w:t xml:space="preserve"> </w:t>
      </w:r>
      <w:r w:rsidR="0024635A">
        <w:rPr>
          <w:rFonts w:ascii="Times New Roman" w:hAnsi="Times New Roman" w:cs="Times New Roman"/>
          <w:sz w:val="24"/>
          <w:szCs w:val="24"/>
        </w:rPr>
        <w:t>For JSA and ESA, f</w:t>
      </w:r>
      <w:r w:rsidR="00DC27AA">
        <w:rPr>
          <w:rFonts w:ascii="Times New Roman" w:hAnsi="Times New Roman" w:cs="Times New Roman"/>
          <w:sz w:val="24"/>
          <w:szCs w:val="24"/>
        </w:rPr>
        <w:t xml:space="preserve">igures for sanctions before challenges </w:t>
      </w:r>
      <w:r w:rsidR="00BD0FDD">
        <w:rPr>
          <w:rFonts w:ascii="Times New Roman" w:hAnsi="Times New Roman" w:cs="Times New Roman"/>
          <w:sz w:val="24"/>
          <w:szCs w:val="24"/>
        </w:rPr>
        <w:t>have t</w:t>
      </w:r>
      <w:r w:rsidR="006841D0">
        <w:rPr>
          <w:rFonts w:ascii="Times New Roman" w:hAnsi="Times New Roman" w:cs="Times New Roman"/>
          <w:sz w:val="24"/>
          <w:szCs w:val="24"/>
        </w:rPr>
        <w:t>ypical</w:t>
      </w:r>
      <w:r w:rsidR="00CB1D74">
        <w:rPr>
          <w:rFonts w:ascii="Times New Roman" w:hAnsi="Times New Roman" w:cs="Times New Roman"/>
          <w:sz w:val="24"/>
          <w:szCs w:val="24"/>
        </w:rPr>
        <w:t xml:space="preserve">ly </w:t>
      </w:r>
      <w:r w:rsidR="00BD0FDD">
        <w:rPr>
          <w:rFonts w:ascii="Times New Roman" w:hAnsi="Times New Roman" w:cs="Times New Roman"/>
          <w:sz w:val="24"/>
          <w:szCs w:val="24"/>
        </w:rPr>
        <w:t xml:space="preserve">been </w:t>
      </w:r>
      <w:r w:rsidR="00DC27AA">
        <w:rPr>
          <w:rFonts w:ascii="Times New Roman" w:hAnsi="Times New Roman" w:cs="Times New Roman"/>
          <w:sz w:val="24"/>
          <w:szCs w:val="24"/>
        </w:rPr>
        <w:t>higher than the ‘after challenge’</w:t>
      </w:r>
      <w:r w:rsidR="00CB1D74">
        <w:rPr>
          <w:rFonts w:ascii="Times New Roman" w:hAnsi="Times New Roman" w:cs="Times New Roman"/>
          <w:sz w:val="24"/>
          <w:szCs w:val="24"/>
        </w:rPr>
        <w:t xml:space="preserve"> figures by </w:t>
      </w:r>
      <w:r w:rsidR="0024635A">
        <w:rPr>
          <w:rFonts w:ascii="Times New Roman" w:hAnsi="Times New Roman" w:cs="Times New Roman"/>
          <w:sz w:val="24"/>
          <w:szCs w:val="24"/>
        </w:rPr>
        <w:t xml:space="preserve">very large amounts, namely </w:t>
      </w:r>
      <w:r w:rsidR="00CB1D74">
        <w:rPr>
          <w:rFonts w:ascii="Times New Roman" w:hAnsi="Times New Roman" w:cs="Times New Roman"/>
          <w:sz w:val="24"/>
          <w:szCs w:val="24"/>
        </w:rPr>
        <w:t xml:space="preserve">about </w:t>
      </w:r>
      <w:r w:rsidR="00972C47" w:rsidRPr="006841D0">
        <w:rPr>
          <w:rFonts w:ascii="Times New Roman" w:hAnsi="Times New Roman" w:cs="Times New Roman"/>
          <w:sz w:val="24"/>
          <w:szCs w:val="24"/>
        </w:rPr>
        <w:t>20</w:t>
      </w:r>
      <w:r w:rsidR="00DC27AA" w:rsidRPr="006841D0">
        <w:rPr>
          <w:rFonts w:ascii="Times New Roman" w:hAnsi="Times New Roman" w:cs="Times New Roman"/>
          <w:sz w:val="24"/>
          <w:szCs w:val="24"/>
        </w:rPr>
        <w:t>%.</w:t>
      </w:r>
      <w:r w:rsidR="00AF297D" w:rsidRPr="006841D0">
        <w:rPr>
          <w:rFonts w:ascii="Times New Roman" w:hAnsi="Times New Roman" w:cs="Times New Roman"/>
          <w:sz w:val="24"/>
          <w:szCs w:val="24"/>
        </w:rPr>
        <w:t xml:space="preserve"> </w:t>
      </w:r>
      <w:r w:rsidR="0024635A" w:rsidRPr="006841D0">
        <w:rPr>
          <w:rFonts w:ascii="Times New Roman" w:hAnsi="Times New Roman" w:cs="Times New Roman"/>
          <w:sz w:val="24"/>
          <w:szCs w:val="24"/>
        </w:rPr>
        <w:t>and 40%</w:t>
      </w:r>
      <w:r w:rsidR="0024635A">
        <w:rPr>
          <w:rFonts w:ascii="Times New Roman" w:hAnsi="Times New Roman" w:cs="Times New Roman"/>
          <w:sz w:val="24"/>
          <w:szCs w:val="24"/>
        </w:rPr>
        <w:t xml:space="preserve"> respectively. </w:t>
      </w:r>
      <w:r w:rsidR="006E2CD9">
        <w:rPr>
          <w:rFonts w:ascii="Times New Roman" w:hAnsi="Times New Roman" w:cs="Times New Roman"/>
          <w:sz w:val="24"/>
          <w:szCs w:val="24"/>
        </w:rPr>
        <w:t xml:space="preserve">For </w:t>
      </w:r>
      <w:r w:rsidR="006841D0">
        <w:rPr>
          <w:rFonts w:ascii="Times New Roman" w:hAnsi="Times New Roman" w:cs="Times New Roman"/>
          <w:sz w:val="24"/>
          <w:szCs w:val="24"/>
        </w:rPr>
        <w:t xml:space="preserve">UC </w:t>
      </w:r>
      <w:r w:rsidR="00140155">
        <w:rPr>
          <w:rFonts w:ascii="Times New Roman" w:hAnsi="Times New Roman" w:cs="Times New Roman"/>
          <w:sz w:val="24"/>
          <w:szCs w:val="24"/>
        </w:rPr>
        <w:t>L</w:t>
      </w:r>
      <w:r w:rsidR="006E2CD9">
        <w:rPr>
          <w:rFonts w:ascii="Times New Roman" w:hAnsi="Times New Roman" w:cs="Times New Roman"/>
          <w:sz w:val="24"/>
          <w:szCs w:val="24"/>
        </w:rPr>
        <w:t xml:space="preserve">ive </w:t>
      </w:r>
      <w:r w:rsidR="00140155">
        <w:rPr>
          <w:rFonts w:ascii="Times New Roman" w:hAnsi="Times New Roman" w:cs="Times New Roman"/>
          <w:sz w:val="24"/>
          <w:szCs w:val="24"/>
        </w:rPr>
        <w:t>S</w:t>
      </w:r>
      <w:r w:rsidR="006E2CD9">
        <w:rPr>
          <w:rFonts w:ascii="Times New Roman" w:hAnsi="Times New Roman" w:cs="Times New Roman"/>
          <w:sz w:val="24"/>
          <w:szCs w:val="24"/>
        </w:rPr>
        <w:t xml:space="preserve">ervice (the only </w:t>
      </w:r>
      <w:r w:rsidR="006841D0">
        <w:rPr>
          <w:rFonts w:ascii="Times New Roman" w:hAnsi="Times New Roman" w:cs="Times New Roman"/>
          <w:sz w:val="24"/>
          <w:szCs w:val="24"/>
        </w:rPr>
        <w:t xml:space="preserve">figures </w:t>
      </w:r>
      <w:r w:rsidR="006E2CD9">
        <w:rPr>
          <w:rFonts w:ascii="Times New Roman" w:hAnsi="Times New Roman" w:cs="Times New Roman"/>
          <w:sz w:val="24"/>
          <w:szCs w:val="24"/>
        </w:rPr>
        <w:t xml:space="preserve">currently available </w:t>
      </w:r>
      <w:r w:rsidR="006841D0">
        <w:rPr>
          <w:rFonts w:ascii="Times New Roman" w:hAnsi="Times New Roman" w:cs="Times New Roman"/>
          <w:sz w:val="24"/>
          <w:szCs w:val="24"/>
        </w:rPr>
        <w:t xml:space="preserve">for the </w:t>
      </w:r>
      <w:r w:rsidR="00130C24">
        <w:rPr>
          <w:rFonts w:ascii="Times New Roman" w:hAnsi="Times New Roman" w:cs="Times New Roman"/>
          <w:sz w:val="24"/>
          <w:szCs w:val="24"/>
        </w:rPr>
        <w:t xml:space="preserve">UC </w:t>
      </w:r>
      <w:r w:rsidR="006841D0">
        <w:rPr>
          <w:rFonts w:ascii="Times New Roman" w:hAnsi="Times New Roman" w:cs="Times New Roman"/>
          <w:sz w:val="24"/>
          <w:szCs w:val="24"/>
        </w:rPr>
        <w:t>appeal process</w:t>
      </w:r>
      <w:r w:rsidR="006E2CD9">
        <w:rPr>
          <w:rFonts w:ascii="Times New Roman" w:hAnsi="Times New Roman" w:cs="Times New Roman"/>
          <w:sz w:val="24"/>
          <w:szCs w:val="24"/>
        </w:rPr>
        <w:t xml:space="preserve">) and for IS, the proportion of sanctions overturned </w:t>
      </w:r>
      <w:r w:rsidR="00BD0FDD">
        <w:rPr>
          <w:rFonts w:ascii="Times New Roman" w:hAnsi="Times New Roman" w:cs="Times New Roman"/>
          <w:sz w:val="24"/>
          <w:szCs w:val="24"/>
        </w:rPr>
        <w:t>has been</w:t>
      </w:r>
      <w:r w:rsidR="006E2CD9">
        <w:rPr>
          <w:rFonts w:ascii="Times New Roman" w:hAnsi="Times New Roman" w:cs="Times New Roman"/>
          <w:sz w:val="24"/>
          <w:szCs w:val="24"/>
        </w:rPr>
        <w:t xml:space="preserve"> much smaller at </w:t>
      </w:r>
      <w:r w:rsidR="006E2CD9" w:rsidRPr="006E2CD9">
        <w:rPr>
          <w:rFonts w:ascii="Times New Roman" w:hAnsi="Times New Roman" w:cs="Times New Roman"/>
          <w:sz w:val="24"/>
          <w:szCs w:val="24"/>
        </w:rPr>
        <w:t xml:space="preserve">around </w:t>
      </w:r>
      <w:r w:rsidR="00643766" w:rsidRPr="006E2CD9">
        <w:rPr>
          <w:rFonts w:ascii="Times New Roman" w:hAnsi="Times New Roman" w:cs="Times New Roman"/>
          <w:sz w:val="24"/>
          <w:szCs w:val="24"/>
        </w:rPr>
        <w:t>5</w:t>
      </w:r>
      <w:r w:rsidR="00612FB1" w:rsidRPr="006E2CD9">
        <w:rPr>
          <w:rFonts w:ascii="Times New Roman" w:hAnsi="Times New Roman" w:cs="Times New Roman"/>
          <w:sz w:val="24"/>
          <w:szCs w:val="24"/>
        </w:rPr>
        <w:t xml:space="preserve">% </w:t>
      </w:r>
      <w:r w:rsidR="006E2CD9" w:rsidRPr="006E2CD9">
        <w:rPr>
          <w:rFonts w:ascii="Times New Roman" w:hAnsi="Times New Roman" w:cs="Times New Roman"/>
          <w:sz w:val="24"/>
          <w:szCs w:val="24"/>
        </w:rPr>
        <w:t xml:space="preserve">and </w:t>
      </w:r>
      <w:r w:rsidR="00612FB1" w:rsidRPr="006E2CD9">
        <w:rPr>
          <w:rFonts w:ascii="Times New Roman" w:hAnsi="Times New Roman" w:cs="Times New Roman"/>
          <w:sz w:val="24"/>
          <w:szCs w:val="24"/>
        </w:rPr>
        <w:t>1%</w:t>
      </w:r>
      <w:r w:rsidR="006E2CD9" w:rsidRPr="006E2CD9">
        <w:rPr>
          <w:rFonts w:ascii="Times New Roman" w:hAnsi="Times New Roman" w:cs="Times New Roman"/>
          <w:sz w:val="24"/>
          <w:szCs w:val="24"/>
        </w:rPr>
        <w:t xml:space="preserve"> respectively. S</w:t>
      </w:r>
      <w:r w:rsidR="00612FB1" w:rsidRPr="006E2CD9">
        <w:rPr>
          <w:rFonts w:ascii="Times New Roman" w:hAnsi="Times New Roman" w:cs="Times New Roman"/>
          <w:sz w:val="24"/>
          <w:szCs w:val="24"/>
        </w:rPr>
        <w:t>o</w:t>
      </w:r>
      <w:r w:rsidR="00612FB1">
        <w:rPr>
          <w:rFonts w:ascii="Times New Roman" w:hAnsi="Times New Roman" w:cs="Times New Roman"/>
          <w:sz w:val="24"/>
          <w:szCs w:val="24"/>
        </w:rPr>
        <w:t xml:space="preserve"> for these types of sanction there i</w:t>
      </w:r>
      <w:r w:rsidR="00AF297D">
        <w:rPr>
          <w:rFonts w:ascii="Times New Roman" w:hAnsi="Times New Roman" w:cs="Times New Roman"/>
          <w:sz w:val="24"/>
          <w:szCs w:val="24"/>
        </w:rPr>
        <w:t xml:space="preserve">s </w:t>
      </w:r>
      <w:r w:rsidR="00E017E9">
        <w:rPr>
          <w:rFonts w:ascii="Times New Roman" w:hAnsi="Times New Roman" w:cs="Times New Roman"/>
          <w:sz w:val="24"/>
          <w:szCs w:val="24"/>
        </w:rPr>
        <w:t>much less</w:t>
      </w:r>
      <w:r w:rsidR="00AF297D">
        <w:rPr>
          <w:rFonts w:ascii="Times New Roman" w:hAnsi="Times New Roman" w:cs="Times New Roman"/>
          <w:sz w:val="24"/>
          <w:szCs w:val="24"/>
        </w:rPr>
        <w:t xml:space="preserve"> difference</w:t>
      </w:r>
      <w:r w:rsidR="00612FB1">
        <w:rPr>
          <w:rFonts w:ascii="Times New Roman" w:hAnsi="Times New Roman" w:cs="Times New Roman"/>
          <w:sz w:val="24"/>
          <w:szCs w:val="24"/>
        </w:rPr>
        <w:t xml:space="preserve"> between the pre-and post-challenge figures</w:t>
      </w:r>
      <w:r w:rsidR="00AF297D">
        <w:rPr>
          <w:rFonts w:ascii="Times New Roman" w:hAnsi="Times New Roman" w:cs="Times New Roman"/>
          <w:sz w:val="24"/>
          <w:szCs w:val="24"/>
        </w:rPr>
        <w:t>.</w:t>
      </w:r>
      <w:r w:rsidR="00FB4F78">
        <w:rPr>
          <w:rFonts w:ascii="Times New Roman" w:hAnsi="Times New Roman" w:cs="Times New Roman"/>
          <w:sz w:val="24"/>
          <w:szCs w:val="24"/>
        </w:rPr>
        <w:t xml:space="preserve"> </w:t>
      </w:r>
      <w:r w:rsidR="00E37576" w:rsidRPr="00E37576">
        <w:rPr>
          <w:rFonts w:ascii="Times New Roman" w:hAnsi="Times New Roman" w:cs="Times New Roman"/>
          <w:sz w:val="24"/>
          <w:szCs w:val="24"/>
        </w:rPr>
        <w:t>Wherever possible, t</w:t>
      </w:r>
      <w:r w:rsidR="00EC741A" w:rsidRPr="00E37576">
        <w:rPr>
          <w:rFonts w:ascii="Times New Roman" w:hAnsi="Times New Roman" w:cs="Times New Roman"/>
          <w:sz w:val="24"/>
          <w:szCs w:val="24"/>
        </w:rPr>
        <w:t xml:space="preserve">his Briefing </w:t>
      </w:r>
      <w:r w:rsidR="00E37576" w:rsidRPr="00E37576">
        <w:rPr>
          <w:rFonts w:ascii="Times New Roman" w:hAnsi="Times New Roman" w:cs="Times New Roman"/>
          <w:sz w:val="24"/>
          <w:szCs w:val="24"/>
        </w:rPr>
        <w:t xml:space="preserve">shows estimated </w:t>
      </w:r>
      <w:r w:rsidR="00E44319">
        <w:rPr>
          <w:rFonts w:ascii="Times New Roman" w:hAnsi="Times New Roman" w:cs="Times New Roman"/>
          <w:sz w:val="24"/>
          <w:szCs w:val="24"/>
        </w:rPr>
        <w:t>pre</w:t>
      </w:r>
      <w:r w:rsidR="00705E0B" w:rsidRPr="00E37576">
        <w:rPr>
          <w:rFonts w:ascii="Times New Roman" w:hAnsi="Times New Roman" w:cs="Times New Roman"/>
          <w:sz w:val="24"/>
          <w:szCs w:val="24"/>
        </w:rPr>
        <w:t>-challenge sanctions figures</w:t>
      </w:r>
      <w:r w:rsidR="00CB758E">
        <w:rPr>
          <w:rFonts w:ascii="Times New Roman" w:hAnsi="Times New Roman" w:cs="Times New Roman"/>
          <w:sz w:val="24"/>
          <w:szCs w:val="24"/>
        </w:rPr>
        <w:t>.</w:t>
      </w:r>
      <w:r w:rsidR="00A82343">
        <w:rPr>
          <w:rFonts w:ascii="Times New Roman" w:hAnsi="Times New Roman" w:cs="Times New Roman"/>
          <w:sz w:val="24"/>
          <w:szCs w:val="24"/>
        </w:rPr>
        <w:t xml:space="preserve"> </w:t>
      </w:r>
      <w:r w:rsidR="00123AFB" w:rsidRPr="00123AFB">
        <w:rPr>
          <w:rFonts w:ascii="Times New Roman" w:hAnsi="Times New Roman" w:cs="Times New Roman"/>
          <w:bCs/>
          <w:sz w:val="24"/>
          <w:szCs w:val="24"/>
        </w:rPr>
        <w:t>DWP now says that it aims to change this system for Universal Credit sanctions at some point in the future in order to show all decisions at each stage.</w:t>
      </w:r>
    </w:p>
    <w:p w:rsidR="00045AF6" w:rsidRDefault="00045AF6">
      <w:pPr>
        <w:rPr>
          <w:rFonts w:ascii="Times New Roman" w:hAnsi="Times New Roman" w:cs="Times New Roman"/>
          <w:b/>
          <w:bCs/>
          <w:sz w:val="24"/>
          <w:szCs w:val="24"/>
        </w:rPr>
      </w:pPr>
    </w:p>
    <w:p w:rsidR="00045AF6" w:rsidRDefault="00045AF6">
      <w:pPr>
        <w:rPr>
          <w:rFonts w:ascii="Times New Roman" w:hAnsi="Times New Roman" w:cs="Times New Roman"/>
          <w:b/>
          <w:bCs/>
          <w:sz w:val="24"/>
          <w:szCs w:val="24"/>
        </w:rPr>
      </w:pPr>
    </w:p>
    <w:p w:rsidR="00FB4E2F" w:rsidRDefault="00FB4E2F">
      <w:pPr>
        <w:rPr>
          <w:rFonts w:ascii="Times New Roman" w:hAnsi="Times New Roman" w:cs="Times New Roman"/>
          <w:b/>
          <w:bCs/>
          <w:sz w:val="32"/>
          <w:szCs w:val="32"/>
        </w:rPr>
      </w:pPr>
      <w:r>
        <w:rPr>
          <w:rFonts w:ascii="Times New Roman" w:hAnsi="Times New Roman" w:cs="Times New Roman"/>
          <w:b/>
          <w:bCs/>
          <w:sz w:val="32"/>
          <w:szCs w:val="32"/>
        </w:rPr>
        <w:br w:type="page"/>
      </w:r>
    </w:p>
    <w:p w:rsidR="002E6B28" w:rsidRPr="00BD0FDD" w:rsidRDefault="002E6B28">
      <w:pPr>
        <w:rPr>
          <w:rFonts w:ascii="Times New Roman" w:hAnsi="Times New Roman" w:cs="Times New Roman"/>
          <w:b/>
          <w:bCs/>
          <w:sz w:val="32"/>
          <w:szCs w:val="32"/>
        </w:rPr>
      </w:pPr>
      <w:r w:rsidRPr="00BD0FDD">
        <w:rPr>
          <w:rFonts w:ascii="Times New Roman" w:hAnsi="Times New Roman" w:cs="Times New Roman"/>
          <w:b/>
          <w:bCs/>
          <w:sz w:val="32"/>
          <w:szCs w:val="32"/>
        </w:rPr>
        <w:t>CORONAVIRUS AND BENEFIT CONDITIONALITY</w:t>
      </w:r>
    </w:p>
    <w:p w:rsidR="002E6B28" w:rsidRDefault="002E6B28">
      <w:pPr>
        <w:rPr>
          <w:rFonts w:ascii="Times New Roman" w:hAnsi="Times New Roman" w:cs="Times New Roman"/>
          <w:bCs/>
          <w:sz w:val="24"/>
          <w:szCs w:val="24"/>
        </w:rPr>
      </w:pPr>
    </w:p>
    <w:p w:rsidR="00D847AB" w:rsidRDefault="008F17BE" w:rsidP="00A470B0">
      <w:pPr>
        <w:rPr>
          <w:rFonts w:ascii="Times New Roman" w:hAnsi="Times New Roman" w:cs="Times New Roman"/>
          <w:bCs/>
          <w:sz w:val="24"/>
          <w:szCs w:val="24"/>
        </w:rPr>
      </w:pPr>
      <w:r>
        <w:rPr>
          <w:rFonts w:ascii="Times New Roman" w:hAnsi="Times New Roman" w:cs="Times New Roman"/>
          <w:bCs/>
          <w:sz w:val="24"/>
          <w:szCs w:val="24"/>
        </w:rPr>
        <w:t xml:space="preserve">In response to the coronavirus emergency, </w:t>
      </w:r>
      <w:r w:rsidR="00D847AB">
        <w:rPr>
          <w:rFonts w:ascii="Times New Roman" w:hAnsi="Times New Roman" w:cs="Times New Roman"/>
          <w:bCs/>
          <w:sz w:val="24"/>
          <w:szCs w:val="24"/>
        </w:rPr>
        <w:t xml:space="preserve">the Social Security (Coronavirus) (Further Measures) Regulations 2020 No.371 </w:t>
      </w:r>
      <w:r>
        <w:rPr>
          <w:rFonts w:ascii="Times New Roman" w:hAnsi="Times New Roman" w:cs="Times New Roman"/>
          <w:bCs/>
          <w:sz w:val="24"/>
          <w:szCs w:val="24"/>
        </w:rPr>
        <w:t xml:space="preserve">suspended all </w:t>
      </w:r>
      <w:r w:rsidR="00D26DAD">
        <w:rPr>
          <w:rFonts w:ascii="Times New Roman" w:hAnsi="Times New Roman" w:cs="Times New Roman"/>
          <w:bCs/>
          <w:sz w:val="24"/>
          <w:szCs w:val="24"/>
        </w:rPr>
        <w:t xml:space="preserve">new </w:t>
      </w:r>
      <w:r>
        <w:rPr>
          <w:rFonts w:ascii="Times New Roman" w:hAnsi="Times New Roman" w:cs="Times New Roman"/>
          <w:bCs/>
          <w:sz w:val="24"/>
          <w:szCs w:val="24"/>
        </w:rPr>
        <w:t>UC</w:t>
      </w:r>
      <w:r w:rsidR="00A470B0">
        <w:rPr>
          <w:rFonts w:ascii="Times New Roman" w:hAnsi="Times New Roman" w:cs="Times New Roman"/>
          <w:bCs/>
          <w:sz w:val="24"/>
          <w:szCs w:val="24"/>
        </w:rPr>
        <w:t xml:space="preserve"> and</w:t>
      </w:r>
      <w:r>
        <w:rPr>
          <w:rFonts w:ascii="Times New Roman" w:hAnsi="Times New Roman" w:cs="Times New Roman"/>
          <w:bCs/>
          <w:sz w:val="24"/>
          <w:szCs w:val="24"/>
        </w:rPr>
        <w:t xml:space="preserve"> JSA sanctions relating to work search or availability for work for 3 months from 30 March. </w:t>
      </w:r>
      <w:r w:rsidR="00A470B0">
        <w:rPr>
          <w:rFonts w:ascii="Times New Roman" w:hAnsi="Times New Roman" w:cs="Times New Roman"/>
          <w:bCs/>
          <w:sz w:val="24"/>
          <w:szCs w:val="24"/>
        </w:rPr>
        <w:t>This period c</w:t>
      </w:r>
      <w:r w:rsidR="00AE718B">
        <w:rPr>
          <w:rFonts w:ascii="Times New Roman" w:hAnsi="Times New Roman" w:cs="Times New Roman"/>
          <w:bCs/>
          <w:sz w:val="24"/>
          <w:szCs w:val="24"/>
        </w:rPr>
        <w:t>ould</w:t>
      </w:r>
      <w:r w:rsidR="00A470B0">
        <w:rPr>
          <w:rFonts w:ascii="Times New Roman" w:hAnsi="Times New Roman" w:cs="Times New Roman"/>
          <w:bCs/>
          <w:sz w:val="24"/>
          <w:szCs w:val="24"/>
        </w:rPr>
        <w:t xml:space="preserve"> be extended </w:t>
      </w:r>
      <w:r w:rsidR="00D847AB">
        <w:rPr>
          <w:rFonts w:ascii="Times New Roman" w:hAnsi="Times New Roman" w:cs="Times New Roman"/>
          <w:bCs/>
          <w:sz w:val="24"/>
          <w:szCs w:val="24"/>
        </w:rPr>
        <w:t>up to 13 November at the Secretary of State’s discretion</w:t>
      </w:r>
      <w:r w:rsidR="00D26DAD">
        <w:rPr>
          <w:rFonts w:ascii="Times New Roman" w:hAnsi="Times New Roman" w:cs="Times New Roman"/>
          <w:bCs/>
          <w:sz w:val="24"/>
          <w:szCs w:val="24"/>
        </w:rPr>
        <w:t xml:space="preserve"> (para.10(2))</w:t>
      </w:r>
      <w:r w:rsidR="00D847AB">
        <w:rPr>
          <w:rFonts w:ascii="Times New Roman" w:hAnsi="Times New Roman" w:cs="Times New Roman"/>
          <w:bCs/>
          <w:sz w:val="24"/>
          <w:szCs w:val="24"/>
        </w:rPr>
        <w:t xml:space="preserve">. </w:t>
      </w:r>
      <w:r w:rsidR="00A470B0">
        <w:rPr>
          <w:rFonts w:ascii="Times New Roman" w:hAnsi="Times New Roman" w:cs="Times New Roman"/>
          <w:bCs/>
          <w:sz w:val="24"/>
          <w:szCs w:val="24"/>
        </w:rPr>
        <w:t xml:space="preserve">The </w:t>
      </w:r>
      <w:r w:rsidR="00D847AB">
        <w:rPr>
          <w:rFonts w:ascii="Times New Roman" w:hAnsi="Times New Roman" w:cs="Times New Roman"/>
          <w:bCs/>
          <w:sz w:val="24"/>
          <w:szCs w:val="24"/>
        </w:rPr>
        <w:t>Regulations are</w:t>
      </w:r>
      <w:r w:rsidR="00A470B0">
        <w:rPr>
          <w:rFonts w:ascii="Times New Roman" w:hAnsi="Times New Roman" w:cs="Times New Roman"/>
          <w:bCs/>
          <w:sz w:val="24"/>
          <w:szCs w:val="24"/>
        </w:rPr>
        <w:t xml:space="preserve"> at </w:t>
      </w:r>
      <w:hyperlink r:id="rId14" w:history="1">
        <w:r w:rsidR="00A470B0" w:rsidRPr="004B460D">
          <w:rPr>
            <w:rStyle w:val="Hyperlink"/>
            <w:rFonts w:ascii="Times New Roman" w:hAnsi="Times New Roman" w:cs="Times New Roman"/>
            <w:bCs/>
            <w:sz w:val="24"/>
            <w:szCs w:val="24"/>
          </w:rPr>
          <w:t>https://www.legislation.gov.uk/uksi/2020/371/contents</w:t>
        </w:r>
      </w:hyperlink>
      <w:r w:rsidR="00A470B0">
        <w:rPr>
          <w:rFonts w:ascii="Times New Roman" w:hAnsi="Times New Roman" w:cs="Times New Roman"/>
          <w:bCs/>
          <w:sz w:val="24"/>
          <w:szCs w:val="24"/>
        </w:rPr>
        <w:t xml:space="preserve">  </w:t>
      </w:r>
    </w:p>
    <w:p w:rsidR="00D847AB" w:rsidRDefault="00D847AB" w:rsidP="00A470B0">
      <w:pPr>
        <w:rPr>
          <w:rFonts w:ascii="Times New Roman" w:hAnsi="Times New Roman" w:cs="Times New Roman"/>
          <w:bCs/>
          <w:sz w:val="24"/>
          <w:szCs w:val="24"/>
        </w:rPr>
      </w:pPr>
    </w:p>
    <w:p w:rsidR="00D847AB" w:rsidRDefault="00D847AB" w:rsidP="00A470B0">
      <w:pPr>
        <w:rPr>
          <w:rFonts w:ascii="Times New Roman" w:hAnsi="Times New Roman" w:cs="Times New Roman"/>
          <w:bCs/>
          <w:sz w:val="24"/>
          <w:szCs w:val="24"/>
        </w:rPr>
      </w:pPr>
      <w:r>
        <w:rPr>
          <w:rFonts w:ascii="Times New Roman" w:hAnsi="Times New Roman" w:cs="Times New Roman"/>
          <w:bCs/>
          <w:sz w:val="24"/>
          <w:szCs w:val="24"/>
        </w:rPr>
        <w:t>In addition, the Secretary of State made an administrative decision to suspend all face-to face interviews for claimants of UC, JSA, ESA and IS</w:t>
      </w:r>
      <w:r w:rsidR="003E6BA1">
        <w:rPr>
          <w:rFonts w:ascii="Times New Roman" w:hAnsi="Times New Roman" w:cs="Times New Roman"/>
          <w:bCs/>
          <w:sz w:val="24"/>
          <w:szCs w:val="24"/>
        </w:rPr>
        <w:t xml:space="preserve"> for at least 3 months from 19 March</w:t>
      </w:r>
      <w:r>
        <w:rPr>
          <w:rFonts w:ascii="Times New Roman" w:hAnsi="Times New Roman" w:cs="Times New Roman"/>
          <w:bCs/>
          <w:sz w:val="24"/>
          <w:szCs w:val="24"/>
        </w:rPr>
        <w:t xml:space="preserve">. This was explained in a letter from the Secretary of State to the chair of the House of Commons Work and Pensions Committee on 25 March, at </w:t>
      </w:r>
      <w:hyperlink r:id="rId15" w:history="1">
        <w:r w:rsidRPr="004B460D">
          <w:rPr>
            <w:rStyle w:val="Hyperlink"/>
            <w:rFonts w:ascii="Times New Roman" w:hAnsi="Times New Roman" w:cs="Times New Roman"/>
            <w:bCs/>
            <w:sz w:val="24"/>
            <w:szCs w:val="24"/>
          </w:rPr>
          <w:t>https://committees.parliament.uk/publications/467/documents/1841/default/</w:t>
        </w:r>
      </w:hyperlink>
    </w:p>
    <w:p w:rsidR="00D847AB" w:rsidRDefault="00D847AB" w:rsidP="00A470B0">
      <w:pPr>
        <w:rPr>
          <w:rFonts w:ascii="Times New Roman" w:hAnsi="Times New Roman" w:cs="Times New Roman"/>
          <w:bCs/>
          <w:sz w:val="24"/>
          <w:szCs w:val="24"/>
        </w:rPr>
      </w:pPr>
    </w:p>
    <w:p w:rsidR="00BD0FDD" w:rsidRDefault="00D847AB" w:rsidP="00A470B0">
      <w:pPr>
        <w:rPr>
          <w:rFonts w:ascii="Times New Roman" w:hAnsi="Times New Roman" w:cs="Times New Roman"/>
          <w:bCs/>
          <w:sz w:val="24"/>
          <w:szCs w:val="24"/>
        </w:rPr>
      </w:pPr>
      <w:r>
        <w:rPr>
          <w:rFonts w:ascii="Times New Roman" w:hAnsi="Times New Roman" w:cs="Times New Roman"/>
          <w:bCs/>
          <w:sz w:val="24"/>
          <w:szCs w:val="24"/>
        </w:rPr>
        <w:t xml:space="preserve">These two measures taken together mean that there </w:t>
      </w:r>
      <w:r w:rsidR="00BD0FDD">
        <w:rPr>
          <w:rFonts w:ascii="Times New Roman" w:hAnsi="Times New Roman" w:cs="Times New Roman"/>
          <w:bCs/>
          <w:sz w:val="24"/>
          <w:szCs w:val="24"/>
        </w:rPr>
        <w:t>has been</w:t>
      </w:r>
      <w:r>
        <w:rPr>
          <w:rFonts w:ascii="Times New Roman" w:hAnsi="Times New Roman" w:cs="Times New Roman"/>
          <w:bCs/>
          <w:sz w:val="24"/>
          <w:szCs w:val="24"/>
        </w:rPr>
        <w:t xml:space="preserve"> a 3-month moratorium on </w:t>
      </w:r>
      <w:r w:rsidR="000A366B">
        <w:rPr>
          <w:rFonts w:ascii="Times New Roman" w:hAnsi="Times New Roman" w:cs="Times New Roman"/>
          <w:bCs/>
          <w:sz w:val="24"/>
          <w:szCs w:val="24"/>
        </w:rPr>
        <w:t xml:space="preserve">almost all </w:t>
      </w:r>
      <w:r w:rsidR="00D26DAD">
        <w:rPr>
          <w:rFonts w:ascii="Times New Roman" w:hAnsi="Times New Roman" w:cs="Times New Roman"/>
          <w:bCs/>
          <w:sz w:val="24"/>
          <w:szCs w:val="24"/>
        </w:rPr>
        <w:t xml:space="preserve">new </w:t>
      </w:r>
      <w:r>
        <w:rPr>
          <w:rFonts w:ascii="Times New Roman" w:hAnsi="Times New Roman" w:cs="Times New Roman"/>
          <w:bCs/>
          <w:sz w:val="24"/>
          <w:szCs w:val="24"/>
        </w:rPr>
        <w:t>sanctions, from March to the end of June</w:t>
      </w:r>
      <w:r w:rsidR="00BD0FDD">
        <w:rPr>
          <w:rFonts w:ascii="Times New Roman" w:hAnsi="Times New Roman" w:cs="Times New Roman"/>
          <w:bCs/>
          <w:sz w:val="24"/>
          <w:szCs w:val="24"/>
        </w:rPr>
        <w:t xml:space="preserve">, </w:t>
      </w:r>
      <w:r w:rsidR="007C1DC2">
        <w:rPr>
          <w:rFonts w:ascii="Times New Roman" w:hAnsi="Times New Roman" w:cs="Times New Roman"/>
          <w:bCs/>
          <w:sz w:val="24"/>
          <w:szCs w:val="24"/>
        </w:rPr>
        <w:t xml:space="preserve">but </w:t>
      </w:r>
      <w:r w:rsidR="00BD0FDD">
        <w:rPr>
          <w:rFonts w:ascii="Times New Roman" w:hAnsi="Times New Roman" w:cs="Times New Roman"/>
          <w:bCs/>
          <w:sz w:val="24"/>
          <w:szCs w:val="24"/>
        </w:rPr>
        <w:t xml:space="preserve">not including </w:t>
      </w:r>
      <w:r w:rsidR="00BD0FDD" w:rsidRPr="008402DD">
        <w:rPr>
          <w:rFonts w:ascii="Times New Roman" w:hAnsi="Times New Roman" w:cs="Times New Roman"/>
          <w:bCs/>
          <w:sz w:val="24"/>
          <w:szCs w:val="24"/>
        </w:rPr>
        <w:t>UC and JSA sanctions for voluntary leaving or misconduct</w:t>
      </w:r>
      <w:r>
        <w:rPr>
          <w:rFonts w:ascii="Times New Roman" w:hAnsi="Times New Roman" w:cs="Times New Roman"/>
          <w:bCs/>
          <w:sz w:val="24"/>
          <w:szCs w:val="24"/>
        </w:rPr>
        <w:t xml:space="preserve">. </w:t>
      </w:r>
      <w:r w:rsidR="00E43898">
        <w:rPr>
          <w:rFonts w:ascii="Times New Roman" w:hAnsi="Times New Roman" w:cs="Times New Roman"/>
          <w:bCs/>
          <w:sz w:val="24"/>
          <w:szCs w:val="24"/>
        </w:rPr>
        <w:t xml:space="preserve">The latest figures for reasons for sanctions (considered further below) indicate that the suspension </w:t>
      </w:r>
      <w:r w:rsidR="00BD0FDD">
        <w:rPr>
          <w:rFonts w:ascii="Times New Roman" w:hAnsi="Times New Roman" w:cs="Times New Roman"/>
          <w:bCs/>
          <w:sz w:val="24"/>
          <w:szCs w:val="24"/>
        </w:rPr>
        <w:t xml:space="preserve">will have </w:t>
      </w:r>
      <w:r w:rsidR="00E43898">
        <w:rPr>
          <w:rFonts w:ascii="Times New Roman" w:hAnsi="Times New Roman" w:cs="Times New Roman"/>
          <w:bCs/>
          <w:sz w:val="24"/>
          <w:szCs w:val="24"/>
        </w:rPr>
        <w:t>cover</w:t>
      </w:r>
      <w:r w:rsidR="00BD0FDD">
        <w:rPr>
          <w:rFonts w:ascii="Times New Roman" w:hAnsi="Times New Roman" w:cs="Times New Roman"/>
          <w:bCs/>
          <w:sz w:val="24"/>
          <w:szCs w:val="24"/>
        </w:rPr>
        <w:t>ed</w:t>
      </w:r>
      <w:r w:rsidR="00E43898">
        <w:rPr>
          <w:rFonts w:ascii="Times New Roman" w:hAnsi="Times New Roman" w:cs="Times New Roman"/>
          <w:bCs/>
          <w:sz w:val="24"/>
          <w:szCs w:val="24"/>
        </w:rPr>
        <w:t xml:space="preserve"> about 99% of all sanctions. </w:t>
      </w:r>
      <w:r w:rsidR="00D26DAD">
        <w:rPr>
          <w:rFonts w:ascii="Times New Roman" w:hAnsi="Times New Roman" w:cs="Times New Roman"/>
          <w:bCs/>
          <w:sz w:val="24"/>
          <w:szCs w:val="24"/>
        </w:rPr>
        <w:t xml:space="preserve">But sanctions already in place </w:t>
      </w:r>
      <w:r w:rsidR="00BD0FDD">
        <w:rPr>
          <w:rFonts w:ascii="Times New Roman" w:hAnsi="Times New Roman" w:cs="Times New Roman"/>
          <w:bCs/>
          <w:sz w:val="24"/>
          <w:szCs w:val="24"/>
        </w:rPr>
        <w:t>we</w:t>
      </w:r>
      <w:r w:rsidR="00D26DAD">
        <w:rPr>
          <w:rFonts w:ascii="Times New Roman" w:hAnsi="Times New Roman" w:cs="Times New Roman"/>
          <w:bCs/>
          <w:sz w:val="24"/>
          <w:szCs w:val="24"/>
        </w:rPr>
        <w:t xml:space="preserve">re not suspended. </w:t>
      </w:r>
      <w:r w:rsidR="008402DD">
        <w:rPr>
          <w:rFonts w:ascii="Times New Roman" w:hAnsi="Times New Roman" w:cs="Times New Roman"/>
          <w:bCs/>
          <w:sz w:val="24"/>
          <w:szCs w:val="24"/>
        </w:rPr>
        <w:t xml:space="preserve">All health and disability assessments </w:t>
      </w:r>
      <w:r w:rsidR="00BD0FDD">
        <w:rPr>
          <w:rFonts w:ascii="Times New Roman" w:hAnsi="Times New Roman" w:cs="Times New Roman"/>
          <w:bCs/>
          <w:sz w:val="24"/>
          <w:szCs w:val="24"/>
        </w:rPr>
        <w:t>were</w:t>
      </w:r>
      <w:r w:rsidR="008402DD">
        <w:rPr>
          <w:rFonts w:ascii="Times New Roman" w:hAnsi="Times New Roman" w:cs="Times New Roman"/>
          <w:bCs/>
          <w:sz w:val="24"/>
          <w:szCs w:val="24"/>
        </w:rPr>
        <w:t xml:space="preserve"> also stopped for at least 3 months. </w:t>
      </w:r>
      <w:r w:rsidR="00820823">
        <w:rPr>
          <w:rFonts w:ascii="Times New Roman" w:hAnsi="Times New Roman" w:cs="Times New Roman"/>
          <w:bCs/>
          <w:sz w:val="24"/>
          <w:szCs w:val="24"/>
        </w:rPr>
        <w:t>T</w:t>
      </w:r>
      <w:r w:rsidR="009E0F53">
        <w:rPr>
          <w:rFonts w:ascii="Times New Roman" w:hAnsi="Times New Roman" w:cs="Times New Roman"/>
          <w:bCs/>
          <w:sz w:val="24"/>
          <w:szCs w:val="24"/>
        </w:rPr>
        <w:t xml:space="preserve">he OECD, </w:t>
      </w:r>
      <w:r w:rsidR="00820823">
        <w:rPr>
          <w:rFonts w:ascii="Times New Roman" w:hAnsi="Times New Roman" w:cs="Times New Roman"/>
          <w:bCs/>
          <w:sz w:val="24"/>
          <w:szCs w:val="24"/>
        </w:rPr>
        <w:t>which has long been an advocate of benefit sanctions, itself advises relaxed job search monitoring during the epidemic and cites many other countries as having taken this course (OECD 2020 p.5)</w:t>
      </w:r>
    </w:p>
    <w:p w:rsidR="00AE718B" w:rsidRDefault="00AE718B" w:rsidP="00A470B0">
      <w:pPr>
        <w:rPr>
          <w:rFonts w:ascii="Times New Roman" w:hAnsi="Times New Roman" w:cs="Times New Roman"/>
          <w:bCs/>
          <w:sz w:val="24"/>
          <w:szCs w:val="24"/>
        </w:rPr>
      </w:pPr>
    </w:p>
    <w:p w:rsidR="00AE718B" w:rsidRPr="009C5F93" w:rsidRDefault="00AE718B" w:rsidP="00AE718B">
      <w:pPr>
        <w:rPr>
          <w:rFonts w:ascii="Times New Roman" w:hAnsi="Times New Roman" w:cs="Times New Roman"/>
          <w:bCs/>
          <w:color w:val="000000" w:themeColor="text1"/>
          <w:sz w:val="24"/>
          <w:szCs w:val="24"/>
        </w:rPr>
      </w:pPr>
      <w:r w:rsidRPr="00820823">
        <w:rPr>
          <w:rFonts w:ascii="Times New Roman" w:hAnsi="Times New Roman" w:cs="Times New Roman"/>
          <w:b/>
          <w:bCs/>
          <w:sz w:val="24"/>
          <w:szCs w:val="24"/>
        </w:rPr>
        <w:t xml:space="preserve">The Secretary of State has announced that she is not extending the moratorium on sanctions. </w:t>
      </w:r>
      <w:r w:rsidR="004364DF" w:rsidRPr="004364DF">
        <w:rPr>
          <w:rFonts w:ascii="Times New Roman" w:hAnsi="Times New Roman" w:cs="Times New Roman"/>
          <w:bCs/>
          <w:sz w:val="24"/>
          <w:szCs w:val="24"/>
        </w:rPr>
        <w:t>I</w:t>
      </w:r>
      <w:r w:rsidR="004364DF">
        <w:rPr>
          <w:rFonts w:ascii="Times New Roman" w:hAnsi="Times New Roman" w:cs="Times New Roman"/>
          <w:bCs/>
          <w:color w:val="000000" w:themeColor="text1"/>
          <w:sz w:val="24"/>
          <w:szCs w:val="24"/>
        </w:rPr>
        <w:t>n June, a</w:t>
      </w:r>
      <w:r w:rsidRPr="009C5F93">
        <w:rPr>
          <w:rFonts w:ascii="Times New Roman" w:hAnsi="Times New Roman" w:cs="Times New Roman"/>
          <w:bCs/>
          <w:color w:val="000000" w:themeColor="text1"/>
          <w:sz w:val="24"/>
          <w:szCs w:val="24"/>
        </w:rPr>
        <w:t xml:space="preserve"> group of 20 NGOs including Rethink and the Royal College of Psychiatrists called for the suspension of work-related benefit sanctions to be extended for a further 6 months. Details are at</w:t>
      </w:r>
    </w:p>
    <w:p w:rsidR="00AE718B" w:rsidRPr="00AE718B" w:rsidRDefault="000559B9" w:rsidP="00AE718B">
      <w:pPr>
        <w:rPr>
          <w:rFonts w:ascii="Times New Roman" w:hAnsi="Times New Roman" w:cs="Times New Roman"/>
          <w:bCs/>
          <w:color w:val="FF0000"/>
          <w:sz w:val="24"/>
          <w:szCs w:val="24"/>
        </w:rPr>
      </w:pPr>
      <w:hyperlink r:id="rId16" w:history="1">
        <w:r w:rsidR="00AE718B" w:rsidRPr="00802369">
          <w:rPr>
            <w:rStyle w:val="Hyperlink"/>
            <w:rFonts w:ascii="Times New Roman" w:hAnsi="Times New Roman" w:cs="Times New Roman"/>
            <w:bCs/>
            <w:sz w:val="24"/>
            <w:szCs w:val="24"/>
          </w:rPr>
          <w:t>https://www.rethink.org/news-and-stories/news/2020/06/joint-statement-on-work-related-conditionality-and-sanctions/</w:t>
        </w:r>
      </w:hyperlink>
      <w:r w:rsidR="00AE718B">
        <w:t xml:space="preserve">  </w:t>
      </w:r>
      <w:r w:rsidR="00AE718B" w:rsidRPr="00AE718B">
        <w:rPr>
          <w:rFonts w:ascii="Times New Roman" w:hAnsi="Times New Roman" w:cs="Times New Roman"/>
          <w:sz w:val="24"/>
          <w:szCs w:val="24"/>
        </w:rPr>
        <w:t xml:space="preserve">In addition, at oral questions on 29 June, </w:t>
      </w:r>
      <w:r w:rsidR="00AE718B" w:rsidRPr="00AE718B">
        <w:rPr>
          <w:rFonts w:ascii="Times New Roman" w:hAnsi="Times New Roman" w:cs="Times New Roman"/>
          <w:bCs/>
          <w:sz w:val="24"/>
          <w:szCs w:val="24"/>
        </w:rPr>
        <w:t>the Labour Work and Pensions spokesman, Jonathan Reynolds said to the Secretary of State ‘</w:t>
      </w:r>
      <w:r w:rsidR="00AE718B" w:rsidRPr="00AE718B">
        <w:rPr>
          <w:rFonts w:ascii="Times New Roman" w:hAnsi="Times New Roman" w:cs="Times New Roman"/>
          <w:sz w:val="24"/>
          <w:szCs w:val="24"/>
        </w:rPr>
        <w:t xml:space="preserve">At a time when unemployment has risen sharply, the number of vacancies has dropped, people are shielding and schools have not yet gone back, threatening people with reducing their financial support if they do not look for jobs is surely untenable, so will the Secretary of State announce an immediate extension?’ However, Dr Coffey replied ‘It is important that as the jobcentres fully reopen this week we reinstate the need for a claimant commitment. It is an essential part of the contract to help people start to reconsider what vacancies there are, but I know that I can trust the work coaches and jobcentre managers, who are empowered to act proactively with people. There will be some people right now who have not had to look for a job for the last 20 to 30 years, and they will need careful support, tailored to make sure they can start to look for the jobs that are available and which I hope will soon become available.’ </w:t>
      </w:r>
    </w:p>
    <w:p w:rsidR="00AE718B" w:rsidRPr="00AE718B" w:rsidRDefault="00AE718B" w:rsidP="00AE718B">
      <w:pPr>
        <w:rPr>
          <w:rFonts w:ascii="Times New Roman" w:hAnsi="Times New Roman" w:cs="Times New Roman"/>
          <w:bCs/>
          <w:color w:val="FF0000"/>
          <w:sz w:val="24"/>
          <w:szCs w:val="24"/>
        </w:rPr>
      </w:pPr>
    </w:p>
    <w:p w:rsidR="001E04D4" w:rsidRPr="008402DD" w:rsidRDefault="00BD0FDD" w:rsidP="0057738A">
      <w:pPr>
        <w:rPr>
          <w:rFonts w:ascii="Times New Roman" w:hAnsi="Times New Roman" w:cs="Times New Roman"/>
          <w:bCs/>
          <w:sz w:val="24"/>
          <w:szCs w:val="24"/>
        </w:rPr>
      </w:pPr>
      <w:r>
        <w:rPr>
          <w:rFonts w:ascii="Times New Roman" w:hAnsi="Times New Roman" w:cs="Times New Roman"/>
          <w:sz w:val="24"/>
          <w:szCs w:val="24"/>
        </w:rPr>
        <w:t xml:space="preserve">There remains some ambiguity about the </w:t>
      </w:r>
      <w:r w:rsidR="00AE718B">
        <w:rPr>
          <w:rFonts w:ascii="Times New Roman" w:hAnsi="Times New Roman" w:cs="Times New Roman"/>
          <w:sz w:val="24"/>
          <w:szCs w:val="24"/>
        </w:rPr>
        <w:t xml:space="preserve">exact </w:t>
      </w:r>
      <w:r>
        <w:rPr>
          <w:rFonts w:ascii="Times New Roman" w:hAnsi="Times New Roman" w:cs="Times New Roman"/>
          <w:sz w:val="24"/>
          <w:szCs w:val="24"/>
        </w:rPr>
        <w:t xml:space="preserve">scope of the moratorium, which </w:t>
      </w:r>
      <w:r w:rsidR="00820823">
        <w:rPr>
          <w:rFonts w:ascii="Times New Roman" w:hAnsi="Times New Roman" w:cs="Times New Roman"/>
          <w:sz w:val="24"/>
          <w:szCs w:val="24"/>
        </w:rPr>
        <w:t xml:space="preserve">no doubt will </w:t>
      </w:r>
      <w:r>
        <w:rPr>
          <w:rFonts w:ascii="Times New Roman" w:hAnsi="Times New Roman" w:cs="Times New Roman"/>
          <w:sz w:val="24"/>
          <w:szCs w:val="24"/>
        </w:rPr>
        <w:t xml:space="preserve">be resolved when the relevant statistics are published. </w:t>
      </w:r>
      <w:r w:rsidR="003E6BA1" w:rsidRPr="008402DD">
        <w:rPr>
          <w:rFonts w:ascii="Times New Roman" w:hAnsi="Times New Roman" w:cs="Times New Roman"/>
          <w:sz w:val="24"/>
          <w:szCs w:val="24"/>
        </w:rPr>
        <w:t xml:space="preserve">At </w:t>
      </w:r>
      <w:hyperlink r:id="rId17" w:anchor="jobcentreappointments" w:history="1">
        <w:r w:rsidR="00AE718B" w:rsidRPr="00920AF4">
          <w:rPr>
            <w:rStyle w:val="Hyperlink"/>
            <w:rFonts w:ascii="Times New Roman" w:hAnsi="Times New Roman" w:cs="Times New Roman"/>
            <w:sz w:val="24"/>
            <w:szCs w:val="24"/>
          </w:rPr>
          <w:t>https://www.understandinguniversalcredit.gov.uk/employment-and-benefits-support/faqs/#jobcentreappointments</w:t>
        </w:r>
      </w:hyperlink>
      <w:r w:rsidR="003E6BA1" w:rsidRPr="008402DD">
        <w:rPr>
          <w:rFonts w:ascii="Times New Roman" w:hAnsi="Times New Roman" w:cs="Times New Roman"/>
          <w:sz w:val="24"/>
          <w:szCs w:val="24"/>
        </w:rPr>
        <w:t xml:space="preserve"> the DWP state</w:t>
      </w:r>
      <w:r w:rsidR="00AE718B">
        <w:rPr>
          <w:rFonts w:ascii="Times New Roman" w:hAnsi="Times New Roman" w:cs="Times New Roman"/>
          <w:sz w:val="24"/>
          <w:szCs w:val="24"/>
        </w:rPr>
        <w:t>d</w:t>
      </w:r>
      <w:r w:rsidR="003E6BA1" w:rsidRPr="008402DD">
        <w:rPr>
          <w:rFonts w:ascii="Times New Roman" w:hAnsi="Times New Roman" w:cs="Times New Roman"/>
          <w:sz w:val="24"/>
          <w:szCs w:val="24"/>
        </w:rPr>
        <w:t xml:space="preserve"> ‘You will not be penalised or sanctioned for not attending the jobcentre, but if you have an appointment that will be conducted online or by telephone you should attend it.</w:t>
      </w:r>
      <w:r w:rsidR="008402DD">
        <w:rPr>
          <w:rFonts w:ascii="Times New Roman" w:hAnsi="Times New Roman" w:cs="Times New Roman"/>
          <w:sz w:val="24"/>
          <w:szCs w:val="24"/>
        </w:rPr>
        <w:t>’</w:t>
      </w:r>
      <w:r w:rsidR="003E6BA1" w:rsidRPr="008402DD">
        <w:rPr>
          <w:rFonts w:ascii="Times New Roman" w:hAnsi="Times New Roman" w:cs="Times New Roman"/>
          <w:sz w:val="24"/>
          <w:szCs w:val="24"/>
        </w:rPr>
        <w:t xml:space="preserve"> </w:t>
      </w:r>
      <w:r w:rsidR="008402DD" w:rsidRPr="008402DD">
        <w:rPr>
          <w:rFonts w:ascii="Times New Roman" w:hAnsi="Times New Roman" w:cs="Times New Roman"/>
          <w:bCs/>
          <w:sz w:val="24"/>
          <w:szCs w:val="24"/>
        </w:rPr>
        <w:t>This implies the</w:t>
      </w:r>
      <w:r w:rsidR="003E6BA1" w:rsidRPr="008402DD">
        <w:rPr>
          <w:rFonts w:ascii="Times New Roman" w:hAnsi="Times New Roman" w:cs="Times New Roman"/>
          <w:bCs/>
          <w:sz w:val="24"/>
          <w:szCs w:val="24"/>
        </w:rPr>
        <w:t xml:space="preserve"> possibility that people could be sanctioned for not taking part in a telephone interview, though this </w:t>
      </w:r>
      <w:r w:rsidR="008402DD">
        <w:rPr>
          <w:rFonts w:ascii="Times New Roman" w:hAnsi="Times New Roman" w:cs="Times New Roman"/>
          <w:bCs/>
          <w:sz w:val="24"/>
          <w:szCs w:val="24"/>
        </w:rPr>
        <w:t xml:space="preserve">seems </w:t>
      </w:r>
      <w:r w:rsidR="007C1DC2">
        <w:rPr>
          <w:rFonts w:ascii="Times New Roman" w:hAnsi="Times New Roman" w:cs="Times New Roman"/>
          <w:bCs/>
          <w:sz w:val="24"/>
          <w:szCs w:val="24"/>
        </w:rPr>
        <w:t xml:space="preserve">more </w:t>
      </w:r>
      <w:r w:rsidR="008402DD">
        <w:rPr>
          <w:rFonts w:ascii="Times New Roman" w:hAnsi="Times New Roman" w:cs="Times New Roman"/>
          <w:bCs/>
          <w:sz w:val="24"/>
          <w:szCs w:val="24"/>
        </w:rPr>
        <w:t xml:space="preserve">likely to </w:t>
      </w:r>
      <w:r w:rsidR="003E6BA1" w:rsidRPr="008402DD">
        <w:rPr>
          <w:rFonts w:ascii="Times New Roman" w:hAnsi="Times New Roman" w:cs="Times New Roman"/>
          <w:bCs/>
          <w:sz w:val="24"/>
          <w:szCs w:val="24"/>
        </w:rPr>
        <w:t>be recorded as closure of the case.</w:t>
      </w:r>
      <w:r w:rsidR="003E6BA1" w:rsidRPr="008402DD">
        <w:rPr>
          <w:rFonts w:ascii="Times New Roman" w:hAnsi="Times New Roman" w:cs="Times New Roman"/>
          <w:sz w:val="24"/>
          <w:szCs w:val="24"/>
        </w:rPr>
        <w:t xml:space="preserve"> The formal announcements also raise the possibility that UC sanctions might </w:t>
      </w:r>
      <w:r w:rsidR="00AE718B">
        <w:rPr>
          <w:rFonts w:ascii="Times New Roman" w:hAnsi="Times New Roman" w:cs="Times New Roman"/>
          <w:sz w:val="24"/>
          <w:szCs w:val="24"/>
        </w:rPr>
        <w:t xml:space="preserve">have </w:t>
      </w:r>
      <w:r w:rsidR="003E6BA1" w:rsidRPr="008402DD">
        <w:rPr>
          <w:rFonts w:ascii="Times New Roman" w:hAnsi="Times New Roman" w:cs="Times New Roman"/>
          <w:sz w:val="24"/>
          <w:szCs w:val="24"/>
        </w:rPr>
        <w:t>continue</w:t>
      </w:r>
      <w:r w:rsidR="00AE718B">
        <w:rPr>
          <w:rFonts w:ascii="Times New Roman" w:hAnsi="Times New Roman" w:cs="Times New Roman"/>
          <w:sz w:val="24"/>
          <w:szCs w:val="24"/>
        </w:rPr>
        <w:t>d</w:t>
      </w:r>
      <w:r w:rsidR="003E6BA1" w:rsidRPr="008402DD">
        <w:rPr>
          <w:rFonts w:ascii="Times New Roman" w:hAnsi="Times New Roman" w:cs="Times New Roman"/>
          <w:sz w:val="24"/>
          <w:szCs w:val="24"/>
        </w:rPr>
        <w:t xml:space="preserve"> in relation to work planning and preparation </w:t>
      </w:r>
      <w:r w:rsidR="003E6BA1" w:rsidRPr="008402DD">
        <w:rPr>
          <w:rFonts w:ascii="Times New Roman" w:hAnsi="Times New Roman" w:cs="Times New Roman"/>
          <w:bCs/>
          <w:sz w:val="24"/>
          <w:szCs w:val="24"/>
        </w:rPr>
        <w:t>(no ESA sanctions other than for missed interviews have been applied since February 2019).</w:t>
      </w:r>
      <w:r w:rsidR="003E6BA1" w:rsidRPr="008402DD">
        <w:rPr>
          <w:rFonts w:ascii="Times New Roman" w:hAnsi="Times New Roman" w:cs="Times New Roman"/>
          <w:sz w:val="24"/>
          <w:szCs w:val="24"/>
        </w:rPr>
        <w:t xml:space="preserve"> But the same DWP webpage </w:t>
      </w:r>
      <w:r w:rsidR="00AE718B">
        <w:rPr>
          <w:rFonts w:ascii="Times New Roman" w:hAnsi="Times New Roman" w:cs="Times New Roman"/>
          <w:sz w:val="24"/>
          <w:szCs w:val="24"/>
        </w:rPr>
        <w:t>appeared</w:t>
      </w:r>
      <w:r w:rsidR="00472F88">
        <w:rPr>
          <w:rFonts w:ascii="Times New Roman" w:hAnsi="Times New Roman" w:cs="Times New Roman"/>
          <w:sz w:val="24"/>
          <w:szCs w:val="24"/>
        </w:rPr>
        <w:t xml:space="preserve"> to rule this out by </w:t>
      </w:r>
      <w:r w:rsidR="003E6BA1" w:rsidRPr="008402DD">
        <w:rPr>
          <w:rFonts w:ascii="Times New Roman" w:hAnsi="Times New Roman" w:cs="Times New Roman"/>
          <w:sz w:val="24"/>
          <w:szCs w:val="24"/>
        </w:rPr>
        <w:t>stat</w:t>
      </w:r>
      <w:r w:rsidR="00472F88">
        <w:rPr>
          <w:rFonts w:ascii="Times New Roman" w:hAnsi="Times New Roman" w:cs="Times New Roman"/>
          <w:sz w:val="24"/>
          <w:szCs w:val="24"/>
        </w:rPr>
        <w:t>ing</w:t>
      </w:r>
      <w:r w:rsidR="003E6BA1" w:rsidRPr="008402DD">
        <w:rPr>
          <w:rFonts w:ascii="Times New Roman" w:hAnsi="Times New Roman" w:cs="Times New Roman"/>
          <w:sz w:val="24"/>
          <w:szCs w:val="24"/>
        </w:rPr>
        <w:t xml:space="preserve"> ‘All requirements to attend appointments, undertake work preparation, undertake work search and be available for work have been temporarily suspended in response to the coronavirus outbreak.’</w:t>
      </w:r>
    </w:p>
    <w:p w:rsidR="009C5F93" w:rsidRPr="008402DD" w:rsidRDefault="009C5F93" w:rsidP="0057738A">
      <w:pPr>
        <w:rPr>
          <w:rFonts w:ascii="Times New Roman" w:hAnsi="Times New Roman" w:cs="Times New Roman"/>
          <w:bCs/>
          <w:sz w:val="24"/>
          <w:szCs w:val="24"/>
        </w:rPr>
      </w:pPr>
    </w:p>
    <w:p w:rsidR="00460BB0" w:rsidRPr="00460BB0" w:rsidRDefault="00460BB0" w:rsidP="00460BB0">
      <w:pPr>
        <w:rPr>
          <w:rFonts w:ascii="Times New Roman" w:hAnsi="Times New Roman" w:cs="Times New Roman"/>
          <w:b/>
          <w:bCs/>
          <w:sz w:val="24"/>
          <w:szCs w:val="24"/>
        </w:rPr>
      </w:pPr>
      <w:r w:rsidRPr="00460BB0">
        <w:rPr>
          <w:rFonts w:ascii="Times New Roman" w:hAnsi="Times New Roman" w:cs="Times New Roman"/>
          <w:b/>
          <w:bCs/>
          <w:sz w:val="24"/>
          <w:szCs w:val="24"/>
        </w:rPr>
        <w:t>Third party deductions</w:t>
      </w:r>
      <w:r w:rsidR="00A82343">
        <w:rPr>
          <w:rFonts w:ascii="Times New Roman" w:hAnsi="Times New Roman" w:cs="Times New Roman"/>
          <w:b/>
          <w:bCs/>
          <w:sz w:val="24"/>
          <w:szCs w:val="24"/>
        </w:rPr>
        <w:t xml:space="preserve"> and repayments of advances and ‘hardship payments’</w:t>
      </w:r>
    </w:p>
    <w:p w:rsidR="00460BB0" w:rsidRDefault="00460BB0" w:rsidP="00460BB0">
      <w:pPr>
        <w:rPr>
          <w:rFonts w:ascii="Times New Roman" w:hAnsi="Times New Roman" w:cs="Times New Roman"/>
          <w:bCs/>
          <w:sz w:val="24"/>
          <w:szCs w:val="24"/>
        </w:rPr>
      </w:pPr>
    </w:p>
    <w:p w:rsidR="00452F90" w:rsidRDefault="00460BB0" w:rsidP="00460BB0">
      <w:pPr>
        <w:rPr>
          <w:rFonts w:ascii="Times New Roman" w:hAnsi="Times New Roman" w:cs="Times New Roman"/>
          <w:bCs/>
          <w:sz w:val="24"/>
          <w:szCs w:val="24"/>
        </w:rPr>
      </w:pPr>
      <w:r>
        <w:rPr>
          <w:rFonts w:ascii="Times New Roman" w:hAnsi="Times New Roman" w:cs="Times New Roman"/>
          <w:bCs/>
          <w:sz w:val="24"/>
          <w:szCs w:val="24"/>
        </w:rPr>
        <w:t>The DWP also suspended UC t</w:t>
      </w:r>
      <w:r w:rsidR="009D64BE">
        <w:rPr>
          <w:rFonts w:ascii="Times New Roman" w:hAnsi="Times New Roman" w:cs="Times New Roman"/>
          <w:bCs/>
          <w:sz w:val="24"/>
          <w:szCs w:val="24"/>
        </w:rPr>
        <w:t>hird party deductions</w:t>
      </w:r>
      <w:r>
        <w:rPr>
          <w:rFonts w:ascii="Times New Roman" w:hAnsi="Times New Roman" w:cs="Times New Roman"/>
          <w:bCs/>
          <w:sz w:val="24"/>
          <w:szCs w:val="24"/>
        </w:rPr>
        <w:t>, both new deductions and those already in place,</w:t>
      </w:r>
      <w:r w:rsidR="009D64BE">
        <w:rPr>
          <w:rFonts w:ascii="Times New Roman" w:hAnsi="Times New Roman" w:cs="Times New Roman"/>
          <w:bCs/>
          <w:sz w:val="24"/>
          <w:szCs w:val="24"/>
        </w:rPr>
        <w:t xml:space="preserve"> </w:t>
      </w:r>
      <w:r>
        <w:rPr>
          <w:rFonts w:ascii="Times New Roman" w:hAnsi="Times New Roman" w:cs="Times New Roman"/>
          <w:bCs/>
          <w:sz w:val="24"/>
          <w:szCs w:val="24"/>
        </w:rPr>
        <w:t>for one month</w:t>
      </w:r>
      <w:r w:rsidR="005A5CC5">
        <w:rPr>
          <w:rFonts w:ascii="Times New Roman" w:hAnsi="Times New Roman" w:cs="Times New Roman"/>
          <w:bCs/>
          <w:sz w:val="24"/>
          <w:szCs w:val="24"/>
        </w:rPr>
        <w:t xml:space="preserve"> only</w:t>
      </w:r>
      <w:r>
        <w:rPr>
          <w:rFonts w:ascii="Times New Roman" w:hAnsi="Times New Roman" w:cs="Times New Roman"/>
          <w:bCs/>
          <w:sz w:val="24"/>
          <w:szCs w:val="24"/>
        </w:rPr>
        <w:t xml:space="preserve">, to 10 May. An </w:t>
      </w:r>
      <w:r w:rsidR="009D64BE">
        <w:rPr>
          <w:rFonts w:ascii="Times New Roman" w:hAnsi="Times New Roman" w:cs="Times New Roman"/>
          <w:bCs/>
          <w:sz w:val="24"/>
          <w:szCs w:val="24"/>
        </w:rPr>
        <w:t>email</w:t>
      </w:r>
      <w:r>
        <w:rPr>
          <w:rFonts w:ascii="Times New Roman" w:hAnsi="Times New Roman" w:cs="Times New Roman"/>
          <w:bCs/>
          <w:sz w:val="24"/>
          <w:szCs w:val="24"/>
        </w:rPr>
        <w:t xml:space="preserve"> from DWP dated 29 April makes it clear that this was simply to relieve pressure on staff resources, not on claimant finances</w:t>
      </w:r>
      <w:r w:rsidR="009D64BE">
        <w:rPr>
          <w:rFonts w:ascii="Times New Roman" w:hAnsi="Times New Roman" w:cs="Times New Roman"/>
          <w:bCs/>
          <w:sz w:val="24"/>
          <w:szCs w:val="24"/>
        </w:rPr>
        <w:t>.</w:t>
      </w:r>
      <w:r>
        <w:rPr>
          <w:rFonts w:ascii="Times New Roman" w:hAnsi="Times New Roman" w:cs="Times New Roman"/>
          <w:bCs/>
          <w:sz w:val="24"/>
          <w:szCs w:val="24"/>
        </w:rPr>
        <w:t xml:space="preserve"> ‘</w:t>
      </w:r>
      <w:r w:rsidRPr="00460BB0">
        <w:rPr>
          <w:rFonts w:ascii="Times New Roman" w:hAnsi="Times New Roman" w:cs="Times New Roman"/>
          <w:bCs/>
          <w:sz w:val="24"/>
          <w:szCs w:val="24"/>
        </w:rPr>
        <w:t>An unprecedented number of Universal Credit applications have been made since March. The Department has rightly prioritised the processing of these claims to ensure people get the support they need during the coronavirus outbreak.</w:t>
      </w:r>
      <w:r>
        <w:rPr>
          <w:rFonts w:ascii="Times New Roman" w:hAnsi="Times New Roman" w:cs="Times New Roman"/>
          <w:bCs/>
          <w:sz w:val="24"/>
          <w:szCs w:val="24"/>
        </w:rPr>
        <w:t xml:space="preserve"> </w:t>
      </w:r>
      <w:r w:rsidRPr="00460BB0">
        <w:rPr>
          <w:rFonts w:ascii="Times New Roman" w:hAnsi="Times New Roman" w:cs="Times New Roman"/>
          <w:bCs/>
          <w:sz w:val="24"/>
          <w:szCs w:val="24"/>
        </w:rPr>
        <w:t>This means prioritising our resources and as a result of this we’ve made a decision to pause deductions from existing UC claimants, on behalf of third parties. This includes deductions taken on behalf of landlords relating to rent arrears and service charge arrears. This activity has been paused for one month only, while we work through the huge number of new claims. All deductions will resume on 10 May as normal.</w:t>
      </w:r>
      <w:r>
        <w:rPr>
          <w:rFonts w:ascii="Times New Roman" w:hAnsi="Times New Roman" w:cs="Times New Roman"/>
          <w:bCs/>
          <w:sz w:val="24"/>
          <w:szCs w:val="24"/>
        </w:rPr>
        <w:t>’</w:t>
      </w:r>
      <w:r w:rsidR="00A82343" w:rsidRPr="00A82343">
        <w:rPr>
          <w:rFonts w:ascii="Times New Roman" w:hAnsi="Times New Roman" w:cs="Times New Roman"/>
          <w:bCs/>
          <w:sz w:val="24"/>
          <w:szCs w:val="24"/>
        </w:rPr>
        <w:t xml:space="preserve"> </w:t>
      </w:r>
      <w:r w:rsidR="00A82343">
        <w:rPr>
          <w:rFonts w:ascii="Times New Roman" w:hAnsi="Times New Roman" w:cs="Times New Roman"/>
          <w:bCs/>
          <w:sz w:val="24"/>
          <w:szCs w:val="24"/>
        </w:rPr>
        <w:t>It also appears that repayments of advances and hardship payments have continued</w:t>
      </w:r>
      <w:r w:rsidR="00452F90">
        <w:rPr>
          <w:rFonts w:ascii="Times New Roman" w:hAnsi="Times New Roman" w:cs="Times New Roman"/>
          <w:bCs/>
          <w:sz w:val="24"/>
          <w:szCs w:val="24"/>
        </w:rPr>
        <w:t xml:space="preserve"> without interruption</w:t>
      </w:r>
      <w:r w:rsidR="00A82343">
        <w:rPr>
          <w:rFonts w:ascii="Times New Roman" w:hAnsi="Times New Roman" w:cs="Times New Roman"/>
          <w:bCs/>
          <w:sz w:val="24"/>
          <w:szCs w:val="24"/>
        </w:rPr>
        <w:t>.</w:t>
      </w:r>
    </w:p>
    <w:p w:rsidR="00452F90" w:rsidRDefault="00452F90" w:rsidP="00460BB0">
      <w:pPr>
        <w:rPr>
          <w:rFonts w:ascii="Times New Roman" w:hAnsi="Times New Roman" w:cs="Times New Roman"/>
          <w:bCs/>
          <w:sz w:val="24"/>
          <w:szCs w:val="24"/>
        </w:rPr>
      </w:pPr>
    </w:p>
    <w:p w:rsidR="00452F90" w:rsidRPr="00452F90" w:rsidRDefault="002B684B" w:rsidP="00460BB0">
      <w:pPr>
        <w:rPr>
          <w:rFonts w:ascii="Times New Roman" w:hAnsi="Times New Roman" w:cs="Times New Roman"/>
          <w:b/>
          <w:bCs/>
          <w:sz w:val="24"/>
          <w:szCs w:val="24"/>
        </w:rPr>
      </w:pPr>
      <w:r>
        <w:rPr>
          <w:rFonts w:ascii="Times New Roman" w:hAnsi="Times New Roman" w:cs="Times New Roman"/>
          <w:b/>
          <w:bCs/>
          <w:sz w:val="24"/>
          <w:szCs w:val="24"/>
        </w:rPr>
        <w:t>The o</w:t>
      </w:r>
      <w:r w:rsidR="00452F90" w:rsidRPr="00452F90">
        <w:rPr>
          <w:rFonts w:ascii="Times New Roman" w:hAnsi="Times New Roman" w:cs="Times New Roman"/>
          <w:b/>
          <w:bCs/>
          <w:sz w:val="24"/>
          <w:szCs w:val="24"/>
        </w:rPr>
        <w:t>utlook</w:t>
      </w:r>
      <w:r>
        <w:rPr>
          <w:rFonts w:ascii="Times New Roman" w:hAnsi="Times New Roman" w:cs="Times New Roman"/>
          <w:b/>
          <w:bCs/>
          <w:sz w:val="24"/>
          <w:szCs w:val="24"/>
        </w:rPr>
        <w:t xml:space="preserve"> for sanctions</w:t>
      </w:r>
    </w:p>
    <w:p w:rsidR="00452F90" w:rsidRDefault="00452F90" w:rsidP="00460BB0">
      <w:pPr>
        <w:rPr>
          <w:rFonts w:ascii="Times New Roman" w:hAnsi="Times New Roman" w:cs="Times New Roman"/>
          <w:bCs/>
          <w:sz w:val="24"/>
          <w:szCs w:val="24"/>
        </w:rPr>
      </w:pPr>
    </w:p>
    <w:p w:rsidR="003C5A21" w:rsidRPr="003C5A21" w:rsidRDefault="00452F90" w:rsidP="003C5A21">
      <w:pPr>
        <w:rPr>
          <w:rFonts w:ascii="Times New Roman" w:hAnsi="Times New Roman" w:cs="Times New Roman"/>
          <w:bCs/>
          <w:sz w:val="24"/>
          <w:szCs w:val="24"/>
        </w:rPr>
      </w:pPr>
      <w:r>
        <w:rPr>
          <w:rFonts w:ascii="Times New Roman" w:hAnsi="Times New Roman" w:cs="Times New Roman"/>
          <w:bCs/>
          <w:sz w:val="24"/>
          <w:szCs w:val="24"/>
        </w:rPr>
        <w:t xml:space="preserve">It remains to be seen how vigorously DWP will enforce the reinstated sanctions regime. The statistics show that sanctions were being de-emphasised even before coronavirus. </w:t>
      </w:r>
      <w:r w:rsidR="00F50F41">
        <w:rPr>
          <w:rFonts w:ascii="Times New Roman" w:hAnsi="Times New Roman" w:cs="Times New Roman"/>
          <w:bCs/>
          <w:sz w:val="24"/>
          <w:szCs w:val="24"/>
        </w:rPr>
        <w:t xml:space="preserve">Also, </w:t>
      </w:r>
      <w:r w:rsidR="003C5A21" w:rsidRPr="003C5A21">
        <w:rPr>
          <w:rFonts w:ascii="Times New Roman" w:hAnsi="Times New Roman" w:cs="Times New Roman"/>
          <w:bCs/>
          <w:sz w:val="24"/>
          <w:szCs w:val="24"/>
        </w:rPr>
        <w:t xml:space="preserve">DWP </w:t>
      </w:r>
      <w:r w:rsidR="00F50F41">
        <w:rPr>
          <w:rFonts w:ascii="Times New Roman" w:hAnsi="Times New Roman" w:cs="Times New Roman"/>
          <w:bCs/>
          <w:sz w:val="24"/>
          <w:szCs w:val="24"/>
        </w:rPr>
        <w:t xml:space="preserve">still needs to publish its </w:t>
      </w:r>
      <w:r w:rsidR="003C5A21" w:rsidRPr="003C5A21">
        <w:rPr>
          <w:rFonts w:ascii="Times New Roman" w:hAnsi="Times New Roman" w:cs="Times New Roman"/>
          <w:bCs/>
          <w:sz w:val="24"/>
          <w:szCs w:val="24"/>
        </w:rPr>
        <w:t>study on the effectiveness of sanctions</w:t>
      </w:r>
      <w:r w:rsidR="00F50F41">
        <w:rPr>
          <w:rFonts w:ascii="Times New Roman" w:hAnsi="Times New Roman" w:cs="Times New Roman"/>
          <w:bCs/>
          <w:sz w:val="24"/>
          <w:szCs w:val="24"/>
        </w:rPr>
        <w:t xml:space="preserve">, originally promised for ‘late Spring’ 2019 (Briefing, February 2020 p.10), and this will very likely prompt public debate. </w:t>
      </w:r>
    </w:p>
    <w:p w:rsidR="005F693B" w:rsidRDefault="00452F90" w:rsidP="00460BB0">
      <w:pPr>
        <w:rPr>
          <w:rFonts w:ascii="Times New Roman" w:hAnsi="Times New Roman" w:cs="Times New Roman"/>
          <w:sz w:val="24"/>
          <w:szCs w:val="24"/>
        </w:rPr>
      </w:pPr>
      <w:r>
        <w:rPr>
          <w:rFonts w:ascii="Times New Roman" w:hAnsi="Times New Roman" w:cs="Times New Roman"/>
          <w:bCs/>
          <w:sz w:val="24"/>
          <w:szCs w:val="24"/>
        </w:rPr>
        <w:t xml:space="preserve">However, there must be two particular concerns. One is that </w:t>
      </w:r>
      <w:r w:rsidR="007C1DC2">
        <w:rPr>
          <w:rFonts w:ascii="Times New Roman" w:hAnsi="Times New Roman" w:cs="Times New Roman"/>
          <w:bCs/>
          <w:sz w:val="24"/>
          <w:szCs w:val="24"/>
        </w:rPr>
        <w:t>following</w:t>
      </w:r>
      <w:r>
        <w:rPr>
          <w:rFonts w:ascii="Times New Roman" w:hAnsi="Times New Roman" w:cs="Times New Roman"/>
          <w:bCs/>
          <w:sz w:val="24"/>
          <w:szCs w:val="24"/>
        </w:rPr>
        <w:t xml:space="preserve"> the coronavirus lockdown there are large numbers of people whose financial resilience has been severely undermined by the loss of income, running down of savings, and accumulation of debt</w:t>
      </w:r>
      <w:r w:rsidR="007C1DC2">
        <w:rPr>
          <w:rFonts w:ascii="Times New Roman" w:hAnsi="Times New Roman" w:cs="Times New Roman"/>
          <w:bCs/>
          <w:sz w:val="24"/>
          <w:szCs w:val="24"/>
        </w:rPr>
        <w:t>. T</w:t>
      </w:r>
      <w:r>
        <w:rPr>
          <w:rFonts w:ascii="Times New Roman" w:hAnsi="Times New Roman" w:cs="Times New Roman"/>
          <w:bCs/>
          <w:sz w:val="24"/>
          <w:szCs w:val="24"/>
        </w:rPr>
        <w:t xml:space="preserve">hey will be less able to cope with the impact of any sanctions, which in the UK since 2012 are very extreme, involving </w:t>
      </w:r>
      <w:r w:rsidR="00F50F41">
        <w:rPr>
          <w:rFonts w:ascii="Times New Roman" w:hAnsi="Times New Roman" w:cs="Times New Roman"/>
          <w:bCs/>
          <w:sz w:val="24"/>
          <w:szCs w:val="24"/>
        </w:rPr>
        <w:t xml:space="preserve">for many people </w:t>
      </w:r>
      <w:r>
        <w:rPr>
          <w:rFonts w:ascii="Times New Roman" w:hAnsi="Times New Roman" w:cs="Times New Roman"/>
          <w:bCs/>
          <w:sz w:val="24"/>
          <w:szCs w:val="24"/>
        </w:rPr>
        <w:t>the loss of all income for prolonged periods. This weaken</w:t>
      </w:r>
      <w:r w:rsidR="003C5A21">
        <w:rPr>
          <w:rFonts w:ascii="Times New Roman" w:hAnsi="Times New Roman" w:cs="Times New Roman"/>
          <w:bCs/>
          <w:sz w:val="24"/>
          <w:szCs w:val="24"/>
        </w:rPr>
        <w:t>e</w:t>
      </w:r>
      <w:r>
        <w:rPr>
          <w:rFonts w:ascii="Times New Roman" w:hAnsi="Times New Roman" w:cs="Times New Roman"/>
          <w:bCs/>
          <w:sz w:val="24"/>
          <w:szCs w:val="24"/>
        </w:rPr>
        <w:t>d financial resilience has been analysed in reports by the Resolution Foundation</w:t>
      </w:r>
      <w:r w:rsidR="003C5A21">
        <w:rPr>
          <w:rFonts w:ascii="Times New Roman" w:hAnsi="Times New Roman" w:cs="Times New Roman"/>
          <w:bCs/>
          <w:sz w:val="24"/>
          <w:szCs w:val="24"/>
        </w:rPr>
        <w:t xml:space="preserve"> (Bangham &amp; Leslie 2020)</w:t>
      </w:r>
      <w:r>
        <w:rPr>
          <w:rFonts w:ascii="Times New Roman" w:hAnsi="Times New Roman" w:cs="Times New Roman"/>
          <w:bCs/>
          <w:sz w:val="24"/>
          <w:szCs w:val="24"/>
        </w:rPr>
        <w:t>, Institute for Fiscal Studies</w:t>
      </w:r>
      <w:r w:rsidR="00AC0FAD">
        <w:rPr>
          <w:rFonts w:ascii="Times New Roman" w:hAnsi="Times New Roman" w:cs="Times New Roman"/>
          <w:bCs/>
          <w:sz w:val="24"/>
          <w:szCs w:val="24"/>
        </w:rPr>
        <w:t xml:space="preserve"> </w:t>
      </w:r>
      <w:r w:rsidR="00F50F41">
        <w:rPr>
          <w:rFonts w:ascii="Times New Roman" w:hAnsi="Times New Roman" w:cs="Times New Roman"/>
          <w:bCs/>
          <w:sz w:val="24"/>
          <w:szCs w:val="24"/>
        </w:rPr>
        <w:t>(Bourquin et al. 2020)</w:t>
      </w:r>
      <w:r w:rsidR="002B684B">
        <w:rPr>
          <w:rFonts w:ascii="Times New Roman" w:hAnsi="Times New Roman" w:cs="Times New Roman"/>
          <w:bCs/>
          <w:sz w:val="24"/>
          <w:szCs w:val="24"/>
        </w:rPr>
        <w:t xml:space="preserve"> and</w:t>
      </w:r>
      <w:r>
        <w:rPr>
          <w:rFonts w:ascii="Times New Roman" w:hAnsi="Times New Roman" w:cs="Times New Roman"/>
          <w:bCs/>
          <w:sz w:val="24"/>
          <w:szCs w:val="24"/>
        </w:rPr>
        <w:t xml:space="preserve"> Step Change</w:t>
      </w:r>
      <w:r w:rsidR="00F966BA">
        <w:rPr>
          <w:rFonts w:ascii="Times New Roman" w:hAnsi="Times New Roman" w:cs="Times New Roman"/>
          <w:bCs/>
          <w:sz w:val="24"/>
          <w:szCs w:val="24"/>
        </w:rPr>
        <w:t xml:space="preserve"> (Step Change 2020)</w:t>
      </w:r>
      <w:r w:rsidR="007C1DC2">
        <w:rPr>
          <w:rFonts w:ascii="Times New Roman" w:hAnsi="Times New Roman" w:cs="Times New Roman"/>
          <w:bCs/>
          <w:sz w:val="24"/>
          <w:szCs w:val="24"/>
        </w:rPr>
        <w:t>.</w:t>
      </w:r>
      <w:r>
        <w:rPr>
          <w:rFonts w:ascii="Times New Roman" w:hAnsi="Times New Roman" w:cs="Times New Roman"/>
          <w:bCs/>
          <w:sz w:val="24"/>
          <w:szCs w:val="24"/>
        </w:rPr>
        <w:t xml:space="preserve"> </w:t>
      </w:r>
      <w:r w:rsidR="00F50F41">
        <w:rPr>
          <w:rFonts w:ascii="Times New Roman" w:hAnsi="Times New Roman" w:cs="Times New Roman"/>
          <w:bCs/>
          <w:sz w:val="24"/>
          <w:szCs w:val="24"/>
        </w:rPr>
        <w:t xml:space="preserve"> The other </w:t>
      </w:r>
      <w:r w:rsidR="002B684B">
        <w:rPr>
          <w:rFonts w:ascii="Times New Roman" w:hAnsi="Times New Roman" w:cs="Times New Roman"/>
          <w:bCs/>
          <w:sz w:val="24"/>
          <w:szCs w:val="24"/>
        </w:rPr>
        <w:t xml:space="preserve">concern </w:t>
      </w:r>
      <w:r w:rsidR="00F50F41">
        <w:rPr>
          <w:rFonts w:ascii="Times New Roman" w:hAnsi="Times New Roman" w:cs="Times New Roman"/>
          <w:bCs/>
          <w:sz w:val="24"/>
          <w:szCs w:val="24"/>
        </w:rPr>
        <w:t xml:space="preserve">is that the historical record going back to the 1920s </w:t>
      </w:r>
      <w:r w:rsidR="001A02C9">
        <w:rPr>
          <w:rFonts w:ascii="Times New Roman" w:hAnsi="Times New Roman" w:cs="Times New Roman"/>
          <w:bCs/>
          <w:sz w:val="24"/>
          <w:szCs w:val="24"/>
        </w:rPr>
        <w:t>(Webster 2018</w:t>
      </w:r>
      <w:r w:rsidR="00D37D49">
        <w:rPr>
          <w:rFonts w:ascii="Times New Roman" w:hAnsi="Times New Roman" w:cs="Times New Roman"/>
          <w:bCs/>
          <w:sz w:val="24"/>
          <w:szCs w:val="24"/>
        </w:rPr>
        <w:t>b</w:t>
      </w:r>
      <w:r w:rsidR="001A02C9">
        <w:rPr>
          <w:rFonts w:ascii="Times New Roman" w:hAnsi="Times New Roman" w:cs="Times New Roman"/>
          <w:bCs/>
          <w:sz w:val="24"/>
          <w:szCs w:val="24"/>
        </w:rPr>
        <w:t xml:space="preserve">) </w:t>
      </w:r>
      <w:r w:rsidR="00F50F41">
        <w:rPr>
          <w:rFonts w:ascii="Times New Roman" w:hAnsi="Times New Roman" w:cs="Times New Roman"/>
          <w:bCs/>
          <w:sz w:val="24"/>
          <w:szCs w:val="24"/>
        </w:rPr>
        <w:t xml:space="preserve">suggests that harsh </w:t>
      </w:r>
      <w:r w:rsidR="001A02C9">
        <w:rPr>
          <w:rFonts w:ascii="Times New Roman" w:hAnsi="Times New Roman" w:cs="Times New Roman"/>
          <w:bCs/>
          <w:sz w:val="24"/>
          <w:szCs w:val="24"/>
        </w:rPr>
        <w:t>conditionality is</w:t>
      </w:r>
      <w:r w:rsidR="00F50F41">
        <w:rPr>
          <w:rFonts w:ascii="Times New Roman" w:hAnsi="Times New Roman" w:cs="Times New Roman"/>
          <w:bCs/>
          <w:sz w:val="24"/>
          <w:szCs w:val="24"/>
        </w:rPr>
        <w:t xml:space="preserve"> most likely to be imposed on unemployed people not in the immediate aftermath of a big recession, but in the later stages of recovery, when </w:t>
      </w:r>
      <w:r w:rsidR="00F50F41" w:rsidRPr="002B684B">
        <w:rPr>
          <w:rFonts w:ascii="Times New Roman" w:hAnsi="Times New Roman" w:cs="Times New Roman"/>
          <w:bCs/>
          <w:sz w:val="24"/>
          <w:szCs w:val="24"/>
        </w:rPr>
        <w:t xml:space="preserve">politicians </w:t>
      </w:r>
      <w:r w:rsidR="00F50F41" w:rsidRPr="002B684B">
        <w:rPr>
          <w:rFonts w:ascii="Times New Roman" w:hAnsi="Times New Roman" w:cs="Times New Roman"/>
          <w:sz w:val="24"/>
          <w:szCs w:val="24"/>
        </w:rPr>
        <w:t>get impatient that unemployment (and its benefit cost) is not falling faster, and the body of unemployed people becomes smaller, more disadvantaged and less able to defend itself. So even if sanctions were to resume at a relatively low level, they may well rise later in the recovery. The question of reform of the 2012 regime therefore remains vital.</w:t>
      </w:r>
    </w:p>
    <w:p w:rsidR="005F693B" w:rsidRDefault="005F693B" w:rsidP="00460BB0">
      <w:pPr>
        <w:rPr>
          <w:rFonts w:ascii="Times New Roman" w:hAnsi="Times New Roman" w:cs="Times New Roman"/>
          <w:sz w:val="24"/>
          <w:szCs w:val="24"/>
        </w:rPr>
      </w:pPr>
    </w:p>
    <w:p w:rsidR="005F693B" w:rsidRDefault="005F693B" w:rsidP="005F693B">
      <w:pPr>
        <w:rPr>
          <w:rFonts w:ascii="Times New Roman" w:hAnsi="Times New Roman" w:cs="Times New Roman"/>
          <w:sz w:val="24"/>
          <w:szCs w:val="24"/>
        </w:rPr>
      </w:pPr>
      <w:r>
        <w:rPr>
          <w:rFonts w:ascii="Times New Roman" w:hAnsi="Times New Roman" w:cs="Times New Roman"/>
          <w:sz w:val="24"/>
          <w:szCs w:val="24"/>
        </w:rPr>
        <w:t xml:space="preserve">Later in the Briefing it is shown that Universal Credit sanctions for failure to attend an interview now account for almost nine out of ten (86.7%) of all sanctions. DWP say that </w:t>
      </w:r>
      <w:r w:rsidR="00940713">
        <w:rPr>
          <w:rFonts w:ascii="Times New Roman" w:hAnsi="Times New Roman" w:cs="Times New Roman"/>
          <w:sz w:val="24"/>
          <w:szCs w:val="24"/>
        </w:rPr>
        <w:t xml:space="preserve">previously the claimant’s case would simply have been closed, usually with lesser financial consequences, but that </w:t>
      </w:r>
      <w:r>
        <w:rPr>
          <w:rFonts w:ascii="Times New Roman" w:hAnsi="Times New Roman" w:cs="Times New Roman"/>
          <w:sz w:val="24"/>
          <w:szCs w:val="24"/>
        </w:rPr>
        <w:t xml:space="preserve">the structuring of UC makes it impossible to close a case where a claimant has an entitlement to other elements of UC, such as for </w:t>
      </w:r>
      <w:r w:rsidR="00271794">
        <w:rPr>
          <w:rFonts w:ascii="Times New Roman" w:hAnsi="Times New Roman" w:cs="Times New Roman"/>
          <w:sz w:val="24"/>
          <w:szCs w:val="24"/>
        </w:rPr>
        <w:t xml:space="preserve">housing or </w:t>
      </w:r>
      <w:r>
        <w:rPr>
          <w:rFonts w:ascii="Times New Roman" w:hAnsi="Times New Roman" w:cs="Times New Roman"/>
          <w:sz w:val="24"/>
          <w:szCs w:val="24"/>
        </w:rPr>
        <w:t xml:space="preserve">childcare. But it would clearly be possible to restructure UC to avoid this issue. </w:t>
      </w:r>
      <w:r w:rsidR="00D2143D">
        <w:rPr>
          <w:rFonts w:ascii="Times New Roman" w:hAnsi="Times New Roman" w:cs="Times New Roman"/>
          <w:sz w:val="24"/>
          <w:szCs w:val="24"/>
        </w:rPr>
        <w:t xml:space="preserve">Unfortunately, DWP ministers have shown a reluctance to admit that UC has design faults that need to be corrected, as for instance in </w:t>
      </w:r>
      <w:r w:rsidR="00191542">
        <w:rPr>
          <w:rFonts w:ascii="Times New Roman" w:hAnsi="Times New Roman" w:cs="Times New Roman"/>
          <w:sz w:val="24"/>
          <w:szCs w:val="24"/>
        </w:rPr>
        <w:t xml:space="preserve">relation to </w:t>
      </w:r>
      <w:r w:rsidR="00D2143D">
        <w:rPr>
          <w:rFonts w:ascii="Times New Roman" w:hAnsi="Times New Roman" w:cs="Times New Roman"/>
          <w:sz w:val="24"/>
          <w:szCs w:val="24"/>
        </w:rPr>
        <w:t xml:space="preserve">the ‘banking days’ </w:t>
      </w:r>
      <w:r w:rsidR="00191542">
        <w:rPr>
          <w:rFonts w:ascii="Times New Roman" w:hAnsi="Times New Roman" w:cs="Times New Roman"/>
          <w:sz w:val="24"/>
          <w:szCs w:val="24"/>
        </w:rPr>
        <w:t>issu</w:t>
      </w:r>
      <w:r w:rsidR="00D2143D">
        <w:rPr>
          <w:rFonts w:ascii="Times New Roman" w:hAnsi="Times New Roman" w:cs="Times New Roman"/>
          <w:sz w:val="24"/>
          <w:szCs w:val="24"/>
        </w:rPr>
        <w:t>e</w:t>
      </w:r>
      <w:r w:rsidR="00DF2865">
        <w:rPr>
          <w:rFonts w:ascii="Times New Roman" w:hAnsi="Times New Roman" w:cs="Times New Roman"/>
          <w:sz w:val="24"/>
          <w:szCs w:val="24"/>
        </w:rPr>
        <w:t>. This problem</w:t>
      </w:r>
      <w:r w:rsidR="00D2143D">
        <w:rPr>
          <w:rFonts w:ascii="Times New Roman" w:hAnsi="Times New Roman" w:cs="Times New Roman"/>
          <w:sz w:val="24"/>
          <w:szCs w:val="24"/>
        </w:rPr>
        <w:t xml:space="preserve">, </w:t>
      </w:r>
      <w:r w:rsidR="00DF2865">
        <w:rPr>
          <w:rFonts w:ascii="Times New Roman" w:hAnsi="Times New Roman" w:cs="Times New Roman"/>
          <w:sz w:val="24"/>
          <w:szCs w:val="24"/>
        </w:rPr>
        <w:t xml:space="preserve">arising from the rigidity of UC assessment periods, has </w:t>
      </w:r>
      <w:r w:rsidR="00D2143D">
        <w:rPr>
          <w:rFonts w:ascii="Times New Roman" w:hAnsi="Times New Roman" w:cs="Times New Roman"/>
          <w:sz w:val="24"/>
          <w:szCs w:val="24"/>
        </w:rPr>
        <w:t xml:space="preserve">led to </w:t>
      </w:r>
      <w:r w:rsidR="00DF2865">
        <w:rPr>
          <w:rFonts w:ascii="Times New Roman" w:hAnsi="Times New Roman" w:cs="Times New Roman"/>
          <w:sz w:val="24"/>
          <w:szCs w:val="24"/>
        </w:rPr>
        <w:t xml:space="preserve">loss of money and </w:t>
      </w:r>
      <w:r w:rsidR="00D2143D">
        <w:rPr>
          <w:rFonts w:ascii="Times New Roman" w:hAnsi="Times New Roman" w:cs="Times New Roman"/>
          <w:sz w:val="24"/>
          <w:szCs w:val="24"/>
        </w:rPr>
        <w:t xml:space="preserve">huge fluctuations in </w:t>
      </w:r>
      <w:r w:rsidR="00DF2865">
        <w:rPr>
          <w:rFonts w:ascii="Times New Roman" w:hAnsi="Times New Roman" w:cs="Times New Roman"/>
          <w:sz w:val="24"/>
          <w:szCs w:val="24"/>
        </w:rPr>
        <w:t xml:space="preserve">some </w:t>
      </w:r>
      <w:r w:rsidR="00D2143D">
        <w:rPr>
          <w:rFonts w:ascii="Times New Roman" w:hAnsi="Times New Roman" w:cs="Times New Roman"/>
          <w:sz w:val="24"/>
          <w:szCs w:val="24"/>
        </w:rPr>
        <w:t>claimants’ incomes</w:t>
      </w:r>
      <w:r w:rsidR="00DF2865">
        <w:rPr>
          <w:rFonts w:ascii="Times New Roman" w:hAnsi="Times New Roman" w:cs="Times New Roman"/>
          <w:sz w:val="24"/>
          <w:szCs w:val="24"/>
        </w:rPr>
        <w:t xml:space="preserve">. The </w:t>
      </w:r>
      <w:r w:rsidR="00D2143D">
        <w:rPr>
          <w:rFonts w:ascii="Times New Roman" w:hAnsi="Times New Roman" w:cs="Times New Roman"/>
          <w:sz w:val="24"/>
          <w:szCs w:val="24"/>
        </w:rPr>
        <w:t>Court of Appeal (</w:t>
      </w:r>
      <w:r w:rsidR="00D2143D" w:rsidRPr="00D2143D">
        <w:rPr>
          <w:rFonts w:ascii="Times New Roman" w:hAnsi="Times New Roman" w:cs="Times New Roman"/>
          <w:sz w:val="24"/>
          <w:szCs w:val="24"/>
        </w:rPr>
        <w:t xml:space="preserve">Secretary of State for Work </w:t>
      </w:r>
      <w:r w:rsidR="00D2143D">
        <w:rPr>
          <w:rFonts w:ascii="Times New Roman" w:hAnsi="Times New Roman" w:cs="Times New Roman"/>
          <w:sz w:val="24"/>
          <w:szCs w:val="24"/>
        </w:rPr>
        <w:t>a</w:t>
      </w:r>
      <w:r w:rsidR="00D2143D" w:rsidRPr="00D2143D">
        <w:rPr>
          <w:rFonts w:ascii="Times New Roman" w:hAnsi="Times New Roman" w:cs="Times New Roman"/>
          <w:sz w:val="24"/>
          <w:szCs w:val="24"/>
        </w:rPr>
        <w:t>nd Pensions v Johnson &amp; O</w:t>
      </w:r>
      <w:r w:rsidR="00D2143D">
        <w:rPr>
          <w:rFonts w:ascii="Times New Roman" w:hAnsi="Times New Roman" w:cs="Times New Roman"/>
          <w:sz w:val="24"/>
          <w:szCs w:val="24"/>
        </w:rPr>
        <w:t>the</w:t>
      </w:r>
      <w:r w:rsidR="00D2143D" w:rsidRPr="00D2143D">
        <w:rPr>
          <w:rFonts w:ascii="Times New Roman" w:hAnsi="Times New Roman" w:cs="Times New Roman"/>
          <w:sz w:val="24"/>
          <w:szCs w:val="24"/>
        </w:rPr>
        <w:t>rs [2020] EWCA Civ 778 (22 June 2020</w:t>
      </w:r>
      <w:r w:rsidR="00DF2865">
        <w:rPr>
          <w:rFonts w:ascii="Times New Roman" w:hAnsi="Times New Roman" w:cs="Times New Roman"/>
          <w:sz w:val="24"/>
          <w:szCs w:val="24"/>
        </w:rPr>
        <w:t>)</w:t>
      </w:r>
      <w:r w:rsidR="00D2143D">
        <w:rPr>
          <w:rFonts w:ascii="Times New Roman" w:hAnsi="Times New Roman" w:cs="Times New Roman"/>
          <w:sz w:val="24"/>
          <w:szCs w:val="24"/>
        </w:rPr>
        <w:t xml:space="preserve">, at </w:t>
      </w:r>
      <w:hyperlink r:id="rId18" w:history="1">
        <w:r w:rsidR="00D2143D" w:rsidRPr="00B44B7C">
          <w:rPr>
            <w:rStyle w:val="Hyperlink"/>
            <w:rFonts w:ascii="Times New Roman" w:hAnsi="Times New Roman" w:cs="Times New Roman"/>
            <w:sz w:val="24"/>
            <w:szCs w:val="24"/>
          </w:rPr>
          <w:t>https://www.bailii.org/ew/cases/EWCA/Civ/2020/778.pdf</w:t>
        </w:r>
      </w:hyperlink>
      <w:r w:rsidR="00D2143D">
        <w:rPr>
          <w:rFonts w:ascii="Times New Roman" w:hAnsi="Times New Roman" w:cs="Times New Roman"/>
          <w:sz w:val="24"/>
          <w:szCs w:val="24"/>
        </w:rPr>
        <w:t xml:space="preserve"> </w:t>
      </w:r>
      <w:r w:rsidR="00D2143D" w:rsidRPr="00D2143D">
        <w:rPr>
          <w:rFonts w:ascii="Times New Roman" w:hAnsi="Times New Roman" w:cs="Times New Roman"/>
          <w:sz w:val="24"/>
          <w:szCs w:val="24"/>
        </w:rPr>
        <w:t>)</w:t>
      </w:r>
      <w:r w:rsidR="00D2143D">
        <w:rPr>
          <w:rFonts w:ascii="Times New Roman" w:hAnsi="Times New Roman" w:cs="Times New Roman"/>
          <w:sz w:val="24"/>
          <w:szCs w:val="24"/>
        </w:rPr>
        <w:t xml:space="preserve"> </w:t>
      </w:r>
      <w:r w:rsidR="00DF2865">
        <w:rPr>
          <w:rFonts w:ascii="Times New Roman" w:hAnsi="Times New Roman" w:cs="Times New Roman"/>
          <w:sz w:val="24"/>
          <w:szCs w:val="24"/>
        </w:rPr>
        <w:t>recently found that the refusal to correct the problem was so irrational as to be unlawful, and DWP has now capitulated.</w:t>
      </w:r>
      <w:r w:rsidR="00D2143D">
        <w:rPr>
          <w:rFonts w:ascii="Times New Roman" w:hAnsi="Times New Roman" w:cs="Times New Roman"/>
          <w:sz w:val="24"/>
          <w:szCs w:val="24"/>
        </w:rPr>
        <w:t xml:space="preserve"> </w:t>
      </w:r>
      <w:r w:rsidR="00940713">
        <w:rPr>
          <w:rFonts w:ascii="Times New Roman" w:hAnsi="Times New Roman" w:cs="Times New Roman"/>
          <w:sz w:val="24"/>
          <w:szCs w:val="24"/>
        </w:rPr>
        <w:t>With the resumption of sanctions</w:t>
      </w:r>
      <w:r w:rsidR="00D2143D">
        <w:rPr>
          <w:rFonts w:ascii="Times New Roman" w:hAnsi="Times New Roman" w:cs="Times New Roman"/>
          <w:sz w:val="24"/>
          <w:szCs w:val="24"/>
        </w:rPr>
        <w:t xml:space="preserve"> </w:t>
      </w:r>
      <w:r w:rsidR="00940713">
        <w:rPr>
          <w:rFonts w:ascii="Times New Roman" w:hAnsi="Times New Roman" w:cs="Times New Roman"/>
          <w:sz w:val="24"/>
          <w:szCs w:val="24"/>
        </w:rPr>
        <w:t xml:space="preserve">following the lockdown, </w:t>
      </w:r>
      <w:r w:rsidR="00D2143D">
        <w:rPr>
          <w:rFonts w:ascii="Times New Roman" w:hAnsi="Times New Roman" w:cs="Times New Roman"/>
          <w:sz w:val="24"/>
          <w:szCs w:val="24"/>
        </w:rPr>
        <w:t xml:space="preserve">applicable to a hugely increased number of claimants, </w:t>
      </w:r>
      <w:r w:rsidR="00940713">
        <w:rPr>
          <w:rFonts w:ascii="Times New Roman" w:hAnsi="Times New Roman" w:cs="Times New Roman"/>
          <w:sz w:val="24"/>
          <w:szCs w:val="24"/>
        </w:rPr>
        <w:t>there is clearly a need for an urgent review of th</w:t>
      </w:r>
      <w:r w:rsidR="00DF2865">
        <w:rPr>
          <w:rFonts w:ascii="Times New Roman" w:hAnsi="Times New Roman" w:cs="Times New Roman"/>
          <w:sz w:val="24"/>
          <w:szCs w:val="24"/>
        </w:rPr>
        <w:t>e</w:t>
      </w:r>
      <w:r w:rsidR="00940713">
        <w:rPr>
          <w:rFonts w:ascii="Times New Roman" w:hAnsi="Times New Roman" w:cs="Times New Roman"/>
          <w:sz w:val="24"/>
          <w:szCs w:val="24"/>
        </w:rPr>
        <w:t xml:space="preserve"> policy</w:t>
      </w:r>
      <w:r w:rsidR="00DF2865">
        <w:rPr>
          <w:rFonts w:ascii="Times New Roman" w:hAnsi="Times New Roman" w:cs="Times New Roman"/>
          <w:sz w:val="24"/>
          <w:szCs w:val="24"/>
        </w:rPr>
        <w:t xml:space="preserve"> on sanctions for interviews</w:t>
      </w:r>
      <w:r w:rsidR="00940713">
        <w:rPr>
          <w:rFonts w:ascii="Times New Roman" w:hAnsi="Times New Roman" w:cs="Times New Roman"/>
          <w:sz w:val="24"/>
          <w:szCs w:val="24"/>
        </w:rPr>
        <w:t>.</w:t>
      </w:r>
    </w:p>
    <w:p w:rsidR="00D2143D" w:rsidRDefault="00D2143D" w:rsidP="005F693B">
      <w:pPr>
        <w:rPr>
          <w:rFonts w:ascii="Times New Roman" w:hAnsi="Times New Roman" w:cs="Times New Roman"/>
          <w:sz w:val="24"/>
          <w:szCs w:val="24"/>
        </w:rPr>
      </w:pPr>
    </w:p>
    <w:p w:rsidR="00D2143D" w:rsidRDefault="00D2143D" w:rsidP="005F693B">
      <w:pPr>
        <w:rPr>
          <w:rFonts w:ascii="Times New Roman" w:hAnsi="Times New Roman" w:cs="Times New Roman"/>
          <w:sz w:val="24"/>
          <w:szCs w:val="24"/>
        </w:rPr>
      </w:pPr>
    </w:p>
    <w:p w:rsidR="00D2143D" w:rsidRDefault="00D2143D" w:rsidP="005F693B">
      <w:pPr>
        <w:rPr>
          <w:rFonts w:ascii="Times New Roman" w:hAnsi="Times New Roman" w:cs="Times New Roman"/>
          <w:sz w:val="24"/>
          <w:szCs w:val="24"/>
        </w:rPr>
      </w:pPr>
    </w:p>
    <w:p w:rsidR="00FB4E2F" w:rsidRDefault="00FB4E2F">
      <w:pPr>
        <w:rPr>
          <w:rFonts w:ascii="Times New Roman" w:hAnsi="Times New Roman" w:cs="Times New Roman"/>
          <w:b/>
          <w:bCs/>
          <w:sz w:val="32"/>
          <w:szCs w:val="32"/>
        </w:rPr>
      </w:pPr>
      <w:r>
        <w:rPr>
          <w:rFonts w:ascii="Times New Roman" w:hAnsi="Times New Roman" w:cs="Times New Roman"/>
          <w:b/>
          <w:bCs/>
          <w:sz w:val="32"/>
          <w:szCs w:val="32"/>
        </w:rPr>
        <w:br w:type="page"/>
      </w:r>
    </w:p>
    <w:p w:rsidR="0097511F" w:rsidRPr="004019DA" w:rsidRDefault="0097511F" w:rsidP="0097511F">
      <w:pPr>
        <w:rPr>
          <w:rFonts w:ascii="Times New Roman" w:hAnsi="Times New Roman" w:cs="Times New Roman"/>
          <w:b/>
          <w:bCs/>
          <w:sz w:val="32"/>
          <w:szCs w:val="32"/>
        </w:rPr>
      </w:pPr>
      <w:r>
        <w:rPr>
          <w:rFonts w:ascii="Times New Roman" w:hAnsi="Times New Roman" w:cs="Times New Roman"/>
          <w:b/>
          <w:bCs/>
          <w:sz w:val="32"/>
          <w:szCs w:val="32"/>
        </w:rPr>
        <w:t xml:space="preserve">MONTHLY NUMBERS AND </w:t>
      </w:r>
      <w:r w:rsidRPr="004019DA">
        <w:rPr>
          <w:rFonts w:ascii="Times New Roman" w:hAnsi="Times New Roman" w:cs="Times New Roman"/>
          <w:b/>
          <w:bCs/>
          <w:sz w:val="32"/>
          <w:szCs w:val="32"/>
        </w:rPr>
        <w:t>RATES OF SANCTIONS</w:t>
      </w:r>
      <w:r>
        <w:rPr>
          <w:rFonts w:ascii="Times New Roman" w:hAnsi="Times New Roman" w:cs="Times New Roman"/>
          <w:b/>
          <w:bCs/>
          <w:sz w:val="32"/>
          <w:szCs w:val="32"/>
        </w:rPr>
        <w:t xml:space="preserve"> BEFORE CHALLENGES </w:t>
      </w:r>
      <w:r w:rsidRPr="004019DA">
        <w:rPr>
          <w:rFonts w:ascii="Times New Roman" w:hAnsi="Times New Roman" w:cs="Times New Roman"/>
          <w:b/>
          <w:bCs/>
          <w:sz w:val="32"/>
          <w:szCs w:val="32"/>
        </w:rPr>
        <w:t>FOR THE FOUR BENEFITS</w:t>
      </w:r>
    </w:p>
    <w:p w:rsidR="0097511F" w:rsidRDefault="0097511F" w:rsidP="0097511F">
      <w:pPr>
        <w:rPr>
          <w:rFonts w:ascii="Times New Roman" w:hAnsi="Times New Roman" w:cs="Times New Roman"/>
          <w:bCs/>
          <w:sz w:val="24"/>
          <w:szCs w:val="24"/>
        </w:rPr>
      </w:pPr>
    </w:p>
    <w:p w:rsidR="00982C00" w:rsidRDefault="0097511F" w:rsidP="00982C00">
      <w:pPr>
        <w:rPr>
          <w:rFonts w:ascii="Times New Roman" w:hAnsi="Times New Roman" w:cs="Times New Roman"/>
          <w:sz w:val="24"/>
          <w:szCs w:val="24"/>
        </w:rPr>
      </w:pPr>
      <w:r w:rsidRPr="005109F4">
        <w:rPr>
          <w:rFonts w:ascii="Times New Roman" w:hAnsi="Times New Roman" w:cs="Times New Roman"/>
          <w:sz w:val="24"/>
          <w:szCs w:val="24"/>
        </w:rPr>
        <w:t xml:space="preserve">UC sanctions figures </w:t>
      </w:r>
      <w:r w:rsidR="00B65F5D" w:rsidRPr="005109F4">
        <w:rPr>
          <w:rFonts w:ascii="Times New Roman" w:hAnsi="Times New Roman" w:cs="Times New Roman"/>
          <w:sz w:val="24"/>
          <w:szCs w:val="24"/>
        </w:rPr>
        <w:t xml:space="preserve">in this Briefing are </w:t>
      </w:r>
      <w:r w:rsidR="008E359F" w:rsidRPr="005109F4">
        <w:rPr>
          <w:rFonts w:ascii="Times New Roman" w:hAnsi="Times New Roman" w:cs="Times New Roman"/>
          <w:sz w:val="24"/>
          <w:szCs w:val="24"/>
        </w:rPr>
        <w:t xml:space="preserve">now </w:t>
      </w:r>
      <w:r w:rsidR="00B65F5D" w:rsidRPr="005109F4">
        <w:rPr>
          <w:rFonts w:ascii="Times New Roman" w:hAnsi="Times New Roman" w:cs="Times New Roman"/>
          <w:sz w:val="24"/>
          <w:szCs w:val="24"/>
        </w:rPr>
        <w:t>always for Full and Live Service combined</w:t>
      </w:r>
      <w:r w:rsidR="00F900A7" w:rsidRPr="005109F4">
        <w:rPr>
          <w:rFonts w:ascii="Times New Roman" w:hAnsi="Times New Roman" w:cs="Times New Roman"/>
          <w:sz w:val="24"/>
          <w:szCs w:val="24"/>
        </w:rPr>
        <w:t>,</w:t>
      </w:r>
      <w:r w:rsidR="00F900A7" w:rsidRPr="00F900A7">
        <w:rPr>
          <w:rFonts w:ascii="Times New Roman" w:hAnsi="Times New Roman" w:cs="Times New Roman"/>
          <w:sz w:val="24"/>
          <w:szCs w:val="24"/>
        </w:rPr>
        <w:t xml:space="preserve"> unless otherwise stated</w:t>
      </w:r>
      <w:r w:rsidR="00B65F5D" w:rsidRPr="00F900A7">
        <w:rPr>
          <w:rFonts w:ascii="Times New Roman" w:hAnsi="Times New Roman" w:cs="Times New Roman"/>
          <w:sz w:val="24"/>
          <w:szCs w:val="24"/>
        </w:rPr>
        <w:t>.</w:t>
      </w:r>
      <w:r w:rsidR="00F359B4">
        <w:rPr>
          <w:rFonts w:ascii="Times New Roman" w:hAnsi="Times New Roman" w:cs="Times New Roman"/>
          <w:sz w:val="24"/>
          <w:szCs w:val="24"/>
        </w:rPr>
        <w:t xml:space="preserve"> Unlike all the previously published DWP figures, the new Full Service sanctions figures are on a ‘before challenge’ basis. Here, </w:t>
      </w:r>
      <w:r w:rsidR="00045AF6">
        <w:rPr>
          <w:rFonts w:ascii="Times New Roman" w:hAnsi="Times New Roman" w:cs="Times New Roman"/>
          <w:sz w:val="24"/>
          <w:szCs w:val="24"/>
        </w:rPr>
        <w:t xml:space="preserve">historic </w:t>
      </w:r>
      <w:r w:rsidR="00C85709">
        <w:rPr>
          <w:rFonts w:ascii="Times New Roman" w:hAnsi="Times New Roman" w:cs="Times New Roman"/>
          <w:sz w:val="24"/>
          <w:szCs w:val="24"/>
        </w:rPr>
        <w:t>Live Service</w:t>
      </w:r>
      <w:r w:rsidR="00F359B4">
        <w:rPr>
          <w:rFonts w:ascii="Times New Roman" w:hAnsi="Times New Roman" w:cs="Times New Roman"/>
          <w:sz w:val="24"/>
          <w:szCs w:val="24"/>
        </w:rPr>
        <w:t xml:space="preserve"> figures are put on to this same basis as previously explained. </w:t>
      </w:r>
    </w:p>
    <w:p w:rsidR="00982C00" w:rsidRDefault="00982C00" w:rsidP="00982C00">
      <w:pPr>
        <w:rPr>
          <w:rFonts w:ascii="Times New Roman" w:hAnsi="Times New Roman" w:cs="Times New Roman"/>
          <w:sz w:val="24"/>
          <w:szCs w:val="24"/>
        </w:rPr>
      </w:pPr>
    </w:p>
    <w:p w:rsidR="008F2D97" w:rsidRDefault="005109F4" w:rsidP="008F2D97">
      <w:pPr>
        <w:rPr>
          <w:rFonts w:ascii="Times New Roman" w:hAnsi="Times New Roman" w:cs="Times New Roman"/>
          <w:sz w:val="24"/>
          <w:szCs w:val="24"/>
        </w:rPr>
      </w:pPr>
      <w:r>
        <w:rPr>
          <w:rFonts w:ascii="Times New Roman" w:hAnsi="Times New Roman" w:cs="Times New Roman"/>
          <w:sz w:val="24"/>
          <w:szCs w:val="24"/>
        </w:rPr>
        <w:t>As mentioned above, DWP has once again revised the figures for Full Service adverse sanction decisions. DWP says this is because cases were only included in these figures if the decision date fell within the period when a service centre was active</w:t>
      </w:r>
      <w:r w:rsidR="00045AF6">
        <w:rPr>
          <w:rFonts w:ascii="Times New Roman" w:hAnsi="Times New Roman" w:cs="Times New Roman"/>
          <w:sz w:val="24"/>
          <w:szCs w:val="24"/>
        </w:rPr>
        <w:t>, and i</w:t>
      </w:r>
      <w:r>
        <w:rPr>
          <w:rFonts w:ascii="Times New Roman" w:hAnsi="Times New Roman" w:cs="Times New Roman"/>
          <w:sz w:val="24"/>
          <w:szCs w:val="24"/>
        </w:rPr>
        <w:t xml:space="preserve">t has subsequently been found that some valid adverse decisions occurred outside this date range. </w:t>
      </w:r>
      <w:r w:rsidRPr="005109F4">
        <w:rPr>
          <w:rFonts w:ascii="Times New Roman" w:hAnsi="Times New Roman" w:cs="Times New Roman"/>
          <w:b/>
          <w:sz w:val="24"/>
          <w:szCs w:val="24"/>
        </w:rPr>
        <w:t>Figure 5</w:t>
      </w:r>
      <w:r>
        <w:rPr>
          <w:rFonts w:ascii="Times New Roman" w:hAnsi="Times New Roman" w:cs="Times New Roman"/>
          <w:sz w:val="24"/>
          <w:szCs w:val="24"/>
        </w:rPr>
        <w:t xml:space="preserve"> shows the figures which have been published in the last four quarterly releases, since August 2019. It will be seen that the figures now published in June 2020 are almost identical to those published in August 2019, before the previous round of corrections. </w:t>
      </w:r>
      <w:r w:rsidR="008F2D97">
        <w:rPr>
          <w:rFonts w:ascii="Times New Roman" w:hAnsi="Times New Roman" w:cs="Times New Roman"/>
          <w:sz w:val="24"/>
          <w:szCs w:val="24"/>
        </w:rPr>
        <w:t xml:space="preserve">The </w:t>
      </w:r>
      <w:r w:rsidR="008407C9">
        <w:rPr>
          <w:rFonts w:ascii="Times New Roman" w:hAnsi="Times New Roman" w:cs="Times New Roman"/>
          <w:sz w:val="24"/>
          <w:szCs w:val="24"/>
        </w:rPr>
        <w:t xml:space="preserve">figures published in November 2019 and February 2020 understated the number of UC Full Service sanctions by around one quarter to one third, </w:t>
      </w:r>
      <w:r w:rsidR="008F2D97">
        <w:rPr>
          <w:rFonts w:ascii="Times New Roman" w:hAnsi="Times New Roman" w:cs="Times New Roman"/>
          <w:sz w:val="24"/>
          <w:szCs w:val="24"/>
        </w:rPr>
        <w:t>equating to some 5,000 sanctions per month.</w:t>
      </w:r>
    </w:p>
    <w:p w:rsidR="008F2D97" w:rsidRDefault="008F2D97" w:rsidP="00982C00">
      <w:pPr>
        <w:rPr>
          <w:rFonts w:ascii="Times New Roman" w:hAnsi="Times New Roman" w:cs="Times New Roman"/>
          <w:sz w:val="24"/>
          <w:szCs w:val="24"/>
        </w:rPr>
      </w:pPr>
    </w:p>
    <w:p w:rsidR="007B19D0" w:rsidRPr="007B19D0" w:rsidRDefault="007B19D0" w:rsidP="0097511F">
      <w:pPr>
        <w:rPr>
          <w:rFonts w:ascii="Times New Roman" w:hAnsi="Times New Roman" w:cs="Times New Roman"/>
          <w:b/>
          <w:color w:val="000000" w:themeColor="text1"/>
          <w:sz w:val="32"/>
          <w:szCs w:val="32"/>
        </w:rPr>
      </w:pPr>
      <w:r w:rsidRPr="007B19D0">
        <w:rPr>
          <w:rFonts w:ascii="Times New Roman" w:hAnsi="Times New Roman" w:cs="Times New Roman"/>
          <w:b/>
          <w:color w:val="000000" w:themeColor="text1"/>
          <w:sz w:val="32"/>
          <w:szCs w:val="32"/>
        </w:rPr>
        <w:t>Total numbers of sanctions</w:t>
      </w:r>
    </w:p>
    <w:p w:rsidR="007B19D0" w:rsidRDefault="007B19D0" w:rsidP="0097511F">
      <w:pPr>
        <w:rPr>
          <w:rFonts w:ascii="Times New Roman" w:hAnsi="Times New Roman" w:cs="Times New Roman"/>
          <w:b/>
          <w:color w:val="000000" w:themeColor="text1"/>
          <w:sz w:val="24"/>
          <w:szCs w:val="24"/>
        </w:rPr>
      </w:pPr>
    </w:p>
    <w:p w:rsidR="0097511F" w:rsidRPr="00B65F5D" w:rsidRDefault="00A14664" w:rsidP="0097511F">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The </w:t>
      </w:r>
      <w:r w:rsidR="00AE36BB">
        <w:rPr>
          <w:rFonts w:ascii="Times New Roman" w:hAnsi="Times New Roman" w:cs="Times New Roman"/>
          <w:b/>
          <w:color w:val="000000" w:themeColor="text1"/>
          <w:sz w:val="24"/>
          <w:szCs w:val="24"/>
        </w:rPr>
        <w:t xml:space="preserve">revised figures mean that before the coronavirus outbreak the </w:t>
      </w:r>
      <w:r>
        <w:rPr>
          <w:rFonts w:ascii="Times New Roman" w:hAnsi="Times New Roman" w:cs="Times New Roman"/>
          <w:b/>
          <w:color w:val="000000" w:themeColor="text1"/>
          <w:sz w:val="24"/>
          <w:szCs w:val="24"/>
        </w:rPr>
        <w:t xml:space="preserve">total number of sanctions </w:t>
      </w:r>
      <w:r w:rsidR="00AE36BB">
        <w:rPr>
          <w:rFonts w:ascii="Times New Roman" w:hAnsi="Times New Roman" w:cs="Times New Roman"/>
          <w:b/>
          <w:color w:val="000000" w:themeColor="text1"/>
          <w:sz w:val="24"/>
          <w:szCs w:val="24"/>
        </w:rPr>
        <w:t>was no longer falling</w:t>
      </w:r>
      <w:r w:rsidR="00382904">
        <w:rPr>
          <w:rFonts w:ascii="Times New Roman" w:hAnsi="Times New Roman" w:cs="Times New Roman"/>
          <w:b/>
          <w:color w:val="000000" w:themeColor="text1"/>
          <w:sz w:val="24"/>
          <w:szCs w:val="24"/>
        </w:rPr>
        <w:t xml:space="preserve"> significantly</w:t>
      </w:r>
      <w:r w:rsidR="00AE36BB">
        <w:rPr>
          <w:rFonts w:ascii="Times New Roman" w:hAnsi="Times New Roman" w:cs="Times New Roman"/>
          <w:b/>
          <w:color w:val="000000" w:themeColor="text1"/>
          <w:sz w:val="24"/>
          <w:szCs w:val="24"/>
        </w:rPr>
        <w:t xml:space="preserve">. The total of sanctions on all benefits </w:t>
      </w:r>
      <w:r w:rsidR="00382904">
        <w:rPr>
          <w:rFonts w:ascii="Times New Roman" w:hAnsi="Times New Roman" w:cs="Times New Roman"/>
          <w:b/>
          <w:color w:val="000000" w:themeColor="text1"/>
          <w:sz w:val="24"/>
          <w:szCs w:val="24"/>
        </w:rPr>
        <w:t xml:space="preserve">before challenges </w:t>
      </w:r>
      <w:r w:rsidR="00AE36BB">
        <w:rPr>
          <w:rFonts w:ascii="Times New Roman" w:hAnsi="Times New Roman" w:cs="Times New Roman"/>
          <w:b/>
          <w:color w:val="000000" w:themeColor="text1"/>
          <w:sz w:val="24"/>
          <w:szCs w:val="24"/>
        </w:rPr>
        <w:t xml:space="preserve">in 2019 was almost identical to that in 2018: 239,000 in both years (Figure 6). This remains the lowest since the present recording system began, and much lower than the peak of 1.113m in 2013. </w:t>
      </w:r>
      <w:r w:rsidR="00382904">
        <w:rPr>
          <w:rFonts w:ascii="Times New Roman" w:hAnsi="Times New Roman" w:cs="Times New Roman"/>
          <w:b/>
          <w:color w:val="000000" w:themeColor="text1"/>
          <w:sz w:val="24"/>
          <w:szCs w:val="24"/>
        </w:rPr>
        <w:t>The 238,000 sanctions imposed i</w:t>
      </w:r>
      <w:r w:rsidR="0097511F" w:rsidRPr="00B65F5D">
        <w:rPr>
          <w:rFonts w:ascii="Times New Roman" w:hAnsi="Times New Roman" w:cs="Times New Roman"/>
          <w:b/>
          <w:color w:val="000000" w:themeColor="text1"/>
          <w:sz w:val="24"/>
          <w:szCs w:val="24"/>
        </w:rPr>
        <w:t xml:space="preserve">n the 12 months </w:t>
      </w:r>
      <w:r w:rsidR="00AE36BB">
        <w:rPr>
          <w:rFonts w:ascii="Times New Roman" w:hAnsi="Times New Roman" w:cs="Times New Roman"/>
          <w:b/>
          <w:color w:val="000000" w:themeColor="text1"/>
          <w:sz w:val="24"/>
          <w:szCs w:val="24"/>
        </w:rPr>
        <w:t xml:space="preserve">up </w:t>
      </w:r>
      <w:r w:rsidR="0097511F" w:rsidRPr="00B65F5D">
        <w:rPr>
          <w:rFonts w:ascii="Times New Roman" w:hAnsi="Times New Roman" w:cs="Times New Roman"/>
          <w:b/>
          <w:color w:val="000000" w:themeColor="text1"/>
          <w:sz w:val="24"/>
          <w:szCs w:val="24"/>
        </w:rPr>
        <w:t xml:space="preserve">to </w:t>
      </w:r>
      <w:r w:rsidR="00AE36BB">
        <w:rPr>
          <w:rFonts w:ascii="Times New Roman" w:hAnsi="Times New Roman" w:cs="Times New Roman"/>
          <w:b/>
          <w:color w:val="000000" w:themeColor="text1"/>
          <w:sz w:val="24"/>
          <w:szCs w:val="24"/>
        </w:rPr>
        <w:t xml:space="preserve">and including the end of January 2020 </w:t>
      </w:r>
      <w:r w:rsidR="00382904">
        <w:rPr>
          <w:rFonts w:ascii="Times New Roman" w:hAnsi="Times New Roman" w:cs="Times New Roman"/>
          <w:b/>
          <w:color w:val="000000" w:themeColor="text1"/>
          <w:sz w:val="24"/>
          <w:szCs w:val="24"/>
        </w:rPr>
        <w:t>comprised 231,000</w:t>
      </w:r>
      <w:r w:rsidR="0097511F" w:rsidRPr="00B65F5D">
        <w:rPr>
          <w:rFonts w:ascii="Times New Roman" w:hAnsi="Times New Roman" w:cs="Times New Roman"/>
          <w:b/>
          <w:color w:val="000000" w:themeColor="text1"/>
          <w:sz w:val="24"/>
          <w:szCs w:val="24"/>
        </w:rPr>
        <w:t xml:space="preserve"> UC sanctions, </w:t>
      </w:r>
      <w:r w:rsidR="00382904">
        <w:rPr>
          <w:rFonts w:ascii="Times New Roman" w:hAnsi="Times New Roman" w:cs="Times New Roman"/>
          <w:b/>
          <w:color w:val="000000" w:themeColor="text1"/>
          <w:sz w:val="24"/>
          <w:szCs w:val="24"/>
        </w:rPr>
        <w:t xml:space="preserve">3,000 </w:t>
      </w:r>
      <w:r w:rsidR="0097511F" w:rsidRPr="00B65F5D">
        <w:rPr>
          <w:rFonts w:ascii="Times New Roman" w:hAnsi="Times New Roman" w:cs="Times New Roman"/>
          <w:b/>
          <w:color w:val="000000" w:themeColor="text1"/>
          <w:sz w:val="24"/>
          <w:szCs w:val="24"/>
        </w:rPr>
        <w:t>JSA,</w:t>
      </w:r>
      <w:r w:rsidR="00382904">
        <w:rPr>
          <w:rStyle w:val="EndnoteReference"/>
          <w:rFonts w:ascii="Times New Roman" w:hAnsi="Times New Roman" w:cs="Times New Roman"/>
          <w:b/>
          <w:color w:val="000000" w:themeColor="text1"/>
          <w:sz w:val="24"/>
          <w:szCs w:val="24"/>
        </w:rPr>
        <w:endnoteReference w:id="7"/>
      </w:r>
      <w:r w:rsidR="0097511F" w:rsidRPr="00B65F5D">
        <w:rPr>
          <w:rFonts w:ascii="Times New Roman" w:hAnsi="Times New Roman" w:cs="Times New Roman"/>
          <w:b/>
          <w:color w:val="000000" w:themeColor="text1"/>
          <w:sz w:val="24"/>
          <w:szCs w:val="24"/>
        </w:rPr>
        <w:t xml:space="preserve"> </w:t>
      </w:r>
      <w:r w:rsidR="00382904">
        <w:rPr>
          <w:rFonts w:ascii="Times New Roman" w:hAnsi="Times New Roman" w:cs="Times New Roman"/>
          <w:b/>
          <w:color w:val="000000" w:themeColor="text1"/>
          <w:sz w:val="24"/>
          <w:szCs w:val="24"/>
        </w:rPr>
        <w:t>250</w:t>
      </w:r>
      <w:r w:rsidR="0097511F">
        <w:rPr>
          <w:rFonts w:ascii="Times New Roman" w:hAnsi="Times New Roman" w:cs="Times New Roman"/>
          <w:b/>
          <w:color w:val="000000" w:themeColor="text1"/>
          <w:sz w:val="24"/>
          <w:szCs w:val="24"/>
        </w:rPr>
        <w:t xml:space="preserve"> ESA and </w:t>
      </w:r>
      <w:r w:rsidR="00382904">
        <w:rPr>
          <w:rFonts w:ascii="Times New Roman" w:hAnsi="Times New Roman" w:cs="Times New Roman"/>
          <w:b/>
          <w:color w:val="000000" w:themeColor="text1"/>
          <w:sz w:val="24"/>
          <w:szCs w:val="24"/>
        </w:rPr>
        <w:t>3,700</w:t>
      </w:r>
      <w:r w:rsidR="0097511F" w:rsidRPr="00B65F5D">
        <w:rPr>
          <w:rFonts w:ascii="Times New Roman" w:hAnsi="Times New Roman" w:cs="Times New Roman"/>
          <w:b/>
          <w:color w:val="000000" w:themeColor="text1"/>
          <w:sz w:val="24"/>
          <w:szCs w:val="24"/>
        </w:rPr>
        <w:t xml:space="preserve"> IS sanctions.</w:t>
      </w:r>
      <w:r>
        <w:rPr>
          <w:rFonts w:ascii="Times New Roman" w:hAnsi="Times New Roman" w:cs="Times New Roman"/>
          <w:b/>
          <w:color w:val="000000" w:themeColor="text1"/>
          <w:sz w:val="24"/>
          <w:szCs w:val="24"/>
        </w:rPr>
        <w:t xml:space="preserve"> </w:t>
      </w:r>
      <w:r w:rsidR="006E650E">
        <w:rPr>
          <w:rFonts w:ascii="Times New Roman" w:hAnsi="Times New Roman" w:cs="Times New Roman"/>
          <w:b/>
          <w:color w:val="000000" w:themeColor="text1"/>
          <w:sz w:val="24"/>
          <w:szCs w:val="24"/>
        </w:rPr>
        <w:t>UC</w:t>
      </w:r>
      <w:r w:rsidR="00382904">
        <w:rPr>
          <w:rFonts w:ascii="Times New Roman" w:hAnsi="Times New Roman" w:cs="Times New Roman"/>
          <w:b/>
          <w:color w:val="000000" w:themeColor="text1"/>
          <w:sz w:val="24"/>
          <w:szCs w:val="24"/>
        </w:rPr>
        <w:t xml:space="preserve"> </w:t>
      </w:r>
      <w:r w:rsidR="006E650E">
        <w:rPr>
          <w:rFonts w:ascii="Times New Roman" w:hAnsi="Times New Roman" w:cs="Times New Roman"/>
          <w:b/>
          <w:color w:val="000000" w:themeColor="text1"/>
          <w:sz w:val="24"/>
          <w:szCs w:val="24"/>
        </w:rPr>
        <w:t>account</w:t>
      </w:r>
      <w:r w:rsidR="00652D76">
        <w:rPr>
          <w:rFonts w:ascii="Times New Roman" w:hAnsi="Times New Roman" w:cs="Times New Roman"/>
          <w:b/>
          <w:color w:val="000000" w:themeColor="text1"/>
          <w:sz w:val="24"/>
          <w:szCs w:val="24"/>
        </w:rPr>
        <w:t>ed</w:t>
      </w:r>
      <w:r w:rsidR="006E650E">
        <w:rPr>
          <w:rFonts w:ascii="Times New Roman" w:hAnsi="Times New Roman" w:cs="Times New Roman"/>
          <w:b/>
          <w:color w:val="000000" w:themeColor="text1"/>
          <w:sz w:val="24"/>
          <w:szCs w:val="24"/>
        </w:rPr>
        <w:t xml:space="preserve"> for 9</w:t>
      </w:r>
      <w:r>
        <w:rPr>
          <w:rFonts w:ascii="Times New Roman" w:hAnsi="Times New Roman" w:cs="Times New Roman"/>
          <w:b/>
          <w:color w:val="000000" w:themeColor="text1"/>
          <w:sz w:val="24"/>
          <w:szCs w:val="24"/>
        </w:rPr>
        <w:t>7</w:t>
      </w:r>
      <w:r w:rsidR="007B19D0">
        <w:rPr>
          <w:rFonts w:ascii="Times New Roman" w:hAnsi="Times New Roman" w:cs="Times New Roman"/>
          <w:b/>
          <w:color w:val="000000" w:themeColor="text1"/>
          <w:sz w:val="24"/>
          <w:szCs w:val="24"/>
        </w:rPr>
        <w:t>% of all sanctions</w:t>
      </w:r>
      <w:r w:rsidR="00F900A7">
        <w:rPr>
          <w:rFonts w:ascii="Times New Roman" w:hAnsi="Times New Roman" w:cs="Times New Roman"/>
          <w:b/>
          <w:color w:val="000000" w:themeColor="text1"/>
          <w:sz w:val="24"/>
          <w:szCs w:val="24"/>
        </w:rPr>
        <w:t xml:space="preserve"> in the latest </w:t>
      </w:r>
      <w:r w:rsidR="00382904">
        <w:rPr>
          <w:rFonts w:ascii="Times New Roman" w:hAnsi="Times New Roman" w:cs="Times New Roman"/>
          <w:b/>
          <w:color w:val="000000" w:themeColor="text1"/>
          <w:sz w:val="24"/>
          <w:szCs w:val="24"/>
        </w:rPr>
        <w:t xml:space="preserve">12 </w:t>
      </w:r>
      <w:r w:rsidR="00F900A7">
        <w:rPr>
          <w:rFonts w:ascii="Times New Roman" w:hAnsi="Times New Roman" w:cs="Times New Roman"/>
          <w:b/>
          <w:color w:val="000000" w:themeColor="text1"/>
          <w:sz w:val="24"/>
          <w:szCs w:val="24"/>
        </w:rPr>
        <w:t>month</w:t>
      </w:r>
      <w:r w:rsidR="00382904">
        <w:rPr>
          <w:rFonts w:ascii="Times New Roman" w:hAnsi="Times New Roman" w:cs="Times New Roman"/>
          <w:b/>
          <w:color w:val="000000" w:themeColor="text1"/>
          <w:sz w:val="24"/>
          <w:szCs w:val="24"/>
        </w:rPr>
        <w:t>s</w:t>
      </w:r>
      <w:r w:rsidR="007B19D0">
        <w:rPr>
          <w:rFonts w:ascii="Times New Roman" w:hAnsi="Times New Roman" w:cs="Times New Roman"/>
          <w:b/>
          <w:color w:val="000000" w:themeColor="text1"/>
          <w:sz w:val="24"/>
          <w:szCs w:val="24"/>
        </w:rPr>
        <w:t>.</w:t>
      </w:r>
    </w:p>
    <w:p w:rsidR="002D7530" w:rsidRPr="00774305" w:rsidRDefault="002D7530" w:rsidP="00346D6E">
      <w:pPr>
        <w:rPr>
          <w:rFonts w:ascii="Times New Roman" w:hAnsi="Times New Roman" w:cs="Times New Roman"/>
          <w:sz w:val="24"/>
          <w:szCs w:val="24"/>
        </w:rPr>
      </w:pPr>
    </w:p>
    <w:p w:rsidR="00E7564D" w:rsidRDefault="00E7564D" w:rsidP="00E7564D">
      <w:pPr>
        <w:rPr>
          <w:rFonts w:ascii="Times New Roman" w:hAnsi="Times New Roman" w:cs="Times New Roman"/>
          <w:sz w:val="24"/>
          <w:szCs w:val="24"/>
        </w:rPr>
      </w:pPr>
      <w:r>
        <w:rPr>
          <w:rFonts w:ascii="Times New Roman" w:hAnsi="Times New Roman" w:cs="Times New Roman"/>
          <w:b/>
          <w:sz w:val="32"/>
          <w:szCs w:val="32"/>
        </w:rPr>
        <w:t>Monthly rates of sanctions</w:t>
      </w:r>
    </w:p>
    <w:p w:rsidR="00DA5BCB" w:rsidRDefault="00DA5BCB" w:rsidP="00DA5BCB">
      <w:pPr>
        <w:rPr>
          <w:rFonts w:ascii="Times New Roman" w:hAnsi="Times New Roman" w:cs="Times New Roman"/>
          <w:sz w:val="24"/>
          <w:szCs w:val="24"/>
        </w:rPr>
      </w:pPr>
    </w:p>
    <w:p w:rsidR="00346D6E" w:rsidRDefault="00346D6E" w:rsidP="00346D6E">
      <w:pPr>
        <w:rPr>
          <w:rFonts w:ascii="Times New Roman" w:hAnsi="Times New Roman" w:cs="Times New Roman"/>
          <w:sz w:val="24"/>
          <w:szCs w:val="24"/>
        </w:rPr>
      </w:pPr>
      <w:r w:rsidRPr="00C767DE">
        <w:rPr>
          <w:rFonts w:ascii="Times New Roman" w:hAnsi="Times New Roman" w:cs="Times New Roman"/>
          <w:b/>
          <w:sz w:val="24"/>
          <w:szCs w:val="24"/>
        </w:rPr>
        <w:t>Figure</w:t>
      </w:r>
      <w:r w:rsidR="00DA5BCB">
        <w:rPr>
          <w:rFonts w:ascii="Times New Roman" w:hAnsi="Times New Roman" w:cs="Times New Roman"/>
          <w:b/>
          <w:sz w:val="24"/>
          <w:szCs w:val="24"/>
        </w:rPr>
        <w:t xml:space="preserve"> </w:t>
      </w:r>
      <w:r w:rsidR="00D703EB">
        <w:rPr>
          <w:rFonts w:ascii="Times New Roman" w:hAnsi="Times New Roman" w:cs="Times New Roman"/>
          <w:b/>
          <w:sz w:val="24"/>
          <w:szCs w:val="24"/>
        </w:rPr>
        <w:t>7</w:t>
      </w:r>
      <w:r>
        <w:rPr>
          <w:rFonts w:ascii="Times New Roman" w:hAnsi="Times New Roman" w:cs="Times New Roman"/>
          <w:sz w:val="24"/>
          <w:szCs w:val="24"/>
        </w:rPr>
        <w:t xml:space="preserve"> shows estimated monthly sanctions before challenges as a percentage of claimants subject to conditionality, for each benefit since August 2015 when UC sanction figures begin.</w:t>
      </w:r>
      <w:r w:rsidR="007A6D69">
        <w:rPr>
          <w:rStyle w:val="EndnoteReference"/>
          <w:rFonts w:ascii="Times New Roman" w:hAnsi="Times New Roman" w:cs="Times New Roman"/>
          <w:sz w:val="24"/>
          <w:szCs w:val="24"/>
        </w:rPr>
        <w:endnoteReference w:id="8"/>
      </w:r>
    </w:p>
    <w:p w:rsidR="00346D6E" w:rsidRPr="00ED5A1D" w:rsidRDefault="00346D6E" w:rsidP="00346D6E">
      <w:pPr>
        <w:rPr>
          <w:rFonts w:ascii="Times New Roman" w:hAnsi="Times New Roman" w:cs="Times New Roman"/>
          <w:sz w:val="24"/>
          <w:szCs w:val="24"/>
        </w:rPr>
      </w:pPr>
    </w:p>
    <w:p w:rsidR="004F707C" w:rsidRPr="00ED5A1D" w:rsidRDefault="00ED5A1D" w:rsidP="00643787">
      <w:pPr>
        <w:rPr>
          <w:rFonts w:ascii="Times New Roman" w:hAnsi="Times New Roman" w:cs="Times New Roman"/>
          <w:sz w:val="24"/>
          <w:szCs w:val="24"/>
        </w:rPr>
      </w:pPr>
      <w:r w:rsidRPr="00ED5A1D">
        <w:rPr>
          <w:rFonts w:ascii="Times New Roman" w:hAnsi="Times New Roman" w:cs="Times New Roman"/>
          <w:sz w:val="24"/>
          <w:szCs w:val="24"/>
        </w:rPr>
        <w:t xml:space="preserve">The </w:t>
      </w:r>
      <w:r w:rsidR="007C1DC2">
        <w:rPr>
          <w:rFonts w:ascii="Times New Roman" w:hAnsi="Times New Roman" w:cs="Times New Roman"/>
          <w:sz w:val="24"/>
          <w:szCs w:val="24"/>
        </w:rPr>
        <w:t xml:space="preserve">overall </w:t>
      </w:r>
      <w:r w:rsidRPr="00ED5A1D">
        <w:rPr>
          <w:rFonts w:ascii="Times New Roman" w:hAnsi="Times New Roman" w:cs="Times New Roman"/>
          <w:sz w:val="24"/>
          <w:szCs w:val="24"/>
        </w:rPr>
        <w:t>picture is one of a lengthy decline for all the benefits. T</w:t>
      </w:r>
      <w:r w:rsidR="00F374E7" w:rsidRPr="00ED5A1D">
        <w:rPr>
          <w:rFonts w:ascii="Times New Roman" w:hAnsi="Times New Roman" w:cs="Times New Roman"/>
          <w:sz w:val="24"/>
          <w:szCs w:val="24"/>
        </w:rPr>
        <w:t>he</w:t>
      </w:r>
      <w:r w:rsidR="00C87280" w:rsidRPr="00ED5A1D">
        <w:rPr>
          <w:rFonts w:ascii="Times New Roman" w:hAnsi="Times New Roman" w:cs="Times New Roman"/>
          <w:sz w:val="24"/>
          <w:szCs w:val="24"/>
        </w:rPr>
        <w:t xml:space="preserve"> </w:t>
      </w:r>
      <w:r w:rsidR="00F374E7" w:rsidRPr="00ED5A1D">
        <w:rPr>
          <w:rFonts w:ascii="Times New Roman" w:hAnsi="Times New Roman" w:cs="Times New Roman"/>
          <w:sz w:val="24"/>
          <w:szCs w:val="24"/>
        </w:rPr>
        <w:t xml:space="preserve">overall </w:t>
      </w:r>
      <w:r w:rsidR="00D710B7" w:rsidRPr="00ED5A1D">
        <w:rPr>
          <w:rFonts w:ascii="Times New Roman" w:hAnsi="Times New Roman" w:cs="Times New Roman"/>
          <w:sz w:val="24"/>
          <w:szCs w:val="24"/>
        </w:rPr>
        <w:t xml:space="preserve">monthly </w:t>
      </w:r>
      <w:r w:rsidR="00F374E7" w:rsidRPr="00ED5A1D">
        <w:rPr>
          <w:rFonts w:ascii="Times New Roman" w:hAnsi="Times New Roman" w:cs="Times New Roman"/>
          <w:sz w:val="24"/>
          <w:szCs w:val="24"/>
        </w:rPr>
        <w:t xml:space="preserve">rate of UC sanctions before challenges </w:t>
      </w:r>
      <w:r w:rsidR="00592921" w:rsidRPr="00ED5A1D">
        <w:rPr>
          <w:rFonts w:ascii="Times New Roman" w:hAnsi="Times New Roman" w:cs="Times New Roman"/>
          <w:sz w:val="24"/>
          <w:szCs w:val="24"/>
        </w:rPr>
        <w:t xml:space="preserve">as a proportion of claimants subject to conditionality </w:t>
      </w:r>
      <w:r w:rsidR="00C87280" w:rsidRPr="00ED5A1D">
        <w:rPr>
          <w:rFonts w:ascii="Times New Roman" w:hAnsi="Times New Roman" w:cs="Times New Roman"/>
          <w:sz w:val="24"/>
          <w:szCs w:val="24"/>
        </w:rPr>
        <w:t xml:space="preserve">has </w:t>
      </w:r>
      <w:r w:rsidRPr="00ED5A1D">
        <w:rPr>
          <w:rFonts w:ascii="Times New Roman" w:hAnsi="Times New Roman" w:cs="Times New Roman"/>
          <w:sz w:val="24"/>
          <w:szCs w:val="24"/>
        </w:rPr>
        <w:t>fallen from over 9% in 2015 to about 1.4% in the three months to January 2020, with the decline interrupted only by the ‘catch</w:t>
      </w:r>
      <w:r w:rsidR="00BF7CD3" w:rsidRPr="00ED5A1D">
        <w:rPr>
          <w:rFonts w:ascii="Times New Roman" w:hAnsi="Times New Roman" w:cs="Times New Roman"/>
          <w:sz w:val="24"/>
          <w:szCs w:val="24"/>
        </w:rPr>
        <w:t>-up’blitz in 2016-17</w:t>
      </w:r>
      <w:r w:rsidR="00592921" w:rsidRPr="00ED5A1D">
        <w:rPr>
          <w:rFonts w:ascii="Times New Roman" w:hAnsi="Times New Roman" w:cs="Times New Roman"/>
          <w:sz w:val="24"/>
          <w:szCs w:val="24"/>
        </w:rPr>
        <w:t>.</w:t>
      </w:r>
      <w:r w:rsidR="009E08A1" w:rsidRPr="00ED5A1D">
        <w:rPr>
          <w:rFonts w:ascii="Times New Roman" w:hAnsi="Times New Roman" w:cs="Times New Roman"/>
          <w:sz w:val="24"/>
          <w:szCs w:val="24"/>
        </w:rPr>
        <w:t xml:space="preserve"> </w:t>
      </w:r>
    </w:p>
    <w:p w:rsidR="00D84696" w:rsidRPr="00ED5A1D" w:rsidRDefault="00D84696" w:rsidP="00643787">
      <w:pPr>
        <w:rPr>
          <w:rFonts w:ascii="Times New Roman" w:hAnsi="Times New Roman" w:cs="Times New Roman"/>
          <w:sz w:val="24"/>
          <w:szCs w:val="24"/>
        </w:rPr>
      </w:pPr>
    </w:p>
    <w:p w:rsidR="00520B11" w:rsidRDefault="00520B11" w:rsidP="00520B11">
      <w:pPr>
        <w:rPr>
          <w:rFonts w:ascii="Times New Roman" w:hAnsi="Times New Roman" w:cs="Times New Roman"/>
          <w:sz w:val="24"/>
          <w:szCs w:val="24"/>
        </w:rPr>
      </w:pPr>
      <w:r>
        <w:rPr>
          <w:rFonts w:ascii="Times New Roman" w:hAnsi="Times New Roman" w:cs="Times New Roman"/>
          <w:sz w:val="24"/>
          <w:szCs w:val="24"/>
        </w:rPr>
        <w:t xml:space="preserve">The UC sanction rate remains far above those for </w:t>
      </w:r>
      <w:r w:rsidR="007A6D69">
        <w:rPr>
          <w:rFonts w:ascii="Times New Roman" w:hAnsi="Times New Roman" w:cs="Times New Roman"/>
          <w:sz w:val="24"/>
          <w:szCs w:val="24"/>
        </w:rPr>
        <w:t>JSA, ESA and IS</w:t>
      </w:r>
      <w:r>
        <w:rPr>
          <w:rFonts w:ascii="Times New Roman" w:hAnsi="Times New Roman" w:cs="Times New Roman"/>
          <w:sz w:val="24"/>
          <w:szCs w:val="24"/>
        </w:rPr>
        <w:t xml:space="preserve">, which are at low levels as shown in </w:t>
      </w:r>
      <w:r w:rsidRPr="00FA48FD">
        <w:rPr>
          <w:rFonts w:ascii="Times New Roman" w:hAnsi="Times New Roman" w:cs="Times New Roman"/>
          <w:b/>
          <w:sz w:val="24"/>
          <w:szCs w:val="24"/>
        </w:rPr>
        <w:t xml:space="preserve">Figure </w:t>
      </w:r>
      <w:r>
        <w:rPr>
          <w:rFonts w:ascii="Times New Roman" w:hAnsi="Times New Roman" w:cs="Times New Roman"/>
          <w:b/>
          <w:sz w:val="24"/>
          <w:szCs w:val="24"/>
        </w:rPr>
        <w:t>7</w:t>
      </w:r>
      <w:r>
        <w:rPr>
          <w:rFonts w:ascii="Times New Roman" w:hAnsi="Times New Roman" w:cs="Times New Roman"/>
          <w:sz w:val="24"/>
          <w:szCs w:val="24"/>
        </w:rPr>
        <w:t>. In the latest quarter the JSA monthly rate of sanctions before challenges was about 0.04%, ESA 0.005%, IS lone parent 0.14%, and IS non-lone parent 0.01%.</w:t>
      </w:r>
      <w:r>
        <w:rPr>
          <w:rStyle w:val="EndnoteReference"/>
          <w:rFonts w:ascii="Times New Roman" w:hAnsi="Times New Roman" w:cs="Times New Roman"/>
          <w:sz w:val="24"/>
          <w:szCs w:val="24"/>
        </w:rPr>
        <w:endnoteReference w:id="9"/>
      </w:r>
      <w:r>
        <w:rPr>
          <w:rFonts w:ascii="Times New Roman" w:hAnsi="Times New Roman" w:cs="Times New Roman"/>
          <w:sz w:val="24"/>
          <w:szCs w:val="24"/>
        </w:rPr>
        <w:t xml:space="preserve">  </w:t>
      </w:r>
    </w:p>
    <w:p w:rsidR="00520B11" w:rsidRPr="007A6D69" w:rsidRDefault="00520B11" w:rsidP="00520B11">
      <w:pPr>
        <w:rPr>
          <w:rFonts w:ascii="Times New Roman" w:hAnsi="Times New Roman" w:cs="Times New Roman"/>
          <w:sz w:val="24"/>
          <w:szCs w:val="24"/>
        </w:rPr>
      </w:pPr>
    </w:p>
    <w:p w:rsidR="004F707C" w:rsidRPr="007A6D69" w:rsidRDefault="00F374E7" w:rsidP="00643787">
      <w:pPr>
        <w:rPr>
          <w:rFonts w:ascii="Times New Roman" w:hAnsi="Times New Roman" w:cs="Times New Roman"/>
          <w:sz w:val="24"/>
          <w:szCs w:val="24"/>
        </w:rPr>
      </w:pPr>
      <w:r w:rsidRPr="007A6D69">
        <w:rPr>
          <w:rFonts w:ascii="Times New Roman" w:hAnsi="Times New Roman" w:cs="Times New Roman"/>
          <w:sz w:val="24"/>
          <w:szCs w:val="24"/>
        </w:rPr>
        <w:t xml:space="preserve">The DWP has not </w:t>
      </w:r>
      <w:r w:rsidR="00ED5A1D" w:rsidRPr="007A6D69">
        <w:rPr>
          <w:rFonts w:ascii="Times New Roman" w:hAnsi="Times New Roman" w:cs="Times New Roman"/>
          <w:sz w:val="24"/>
          <w:szCs w:val="24"/>
        </w:rPr>
        <w:t xml:space="preserve">yet given a breakdown of </w:t>
      </w:r>
      <w:r w:rsidRPr="007A6D69">
        <w:rPr>
          <w:rFonts w:ascii="Times New Roman" w:hAnsi="Times New Roman" w:cs="Times New Roman"/>
          <w:sz w:val="24"/>
          <w:szCs w:val="24"/>
        </w:rPr>
        <w:t xml:space="preserve">its UC </w:t>
      </w:r>
      <w:r w:rsidR="007B19D0" w:rsidRPr="007A6D69">
        <w:rPr>
          <w:rFonts w:ascii="Times New Roman" w:hAnsi="Times New Roman" w:cs="Times New Roman"/>
          <w:sz w:val="24"/>
          <w:szCs w:val="24"/>
        </w:rPr>
        <w:t xml:space="preserve">Full Service </w:t>
      </w:r>
      <w:r w:rsidRPr="007A6D69">
        <w:rPr>
          <w:rFonts w:ascii="Times New Roman" w:hAnsi="Times New Roman" w:cs="Times New Roman"/>
          <w:sz w:val="24"/>
          <w:szCs w:val="24"/>
        </w:rPr>
        <w:t xml:space="preserve">sanctions figures between conditionality groups. </w:t>
      </w:r>
      <w:r w:rsidR="004753BF" w:rsidRPr="007A6D69">
        <w:rPr>
          <w:rFonts w:ascii="Times New Roman" w:hAnsi="Times New Roman" w:cs="Times New Roman"/>
          <w:sz w:val="24"/>
          <w:szCs w:val="24"/>
        </w:rPr>
        <w:t xml:space="preserve">However, the estimates of the proportion of claimants under sanction at a point in time (see below) </w:t>
      </w:r>
      <w:r w:rsidR="00AA4C3E" w:rsidRPr="007A6D69">
        <w:rPr>
          <w:rFonts w:ascii="Times New Roman" w:hAnsi="Times New Roman" w:cs="Times New Roman"/>
          <w:sz w:val="24"/>
          <w:szCs w:val="24"/>
        </w:rPr>
        <w:t>indicate</w:t>
      </w:r>
      <w:r w:rsidR="004753BF" w:rsidRPr="007A6D69">
        <w:rPr>
          <w:rFonts w:ascii="Times New Roman" w:hAnsi="Times New Roman" w:cs="Times New Roman"/>
          <w:sz w:val="24"/>
          <w:szCs w:val="24"/>
        </w:rPr>
        <w:t xml:space="preserve"> that the rate of </w:t>
      </w:r>
      <w:r w:rsidR="00AB5457" w:rsidRPr="007A6D69">
        <w:rPr>
          <w:rFonts w:ascii="Times New Roman" w:hAnsi="Times New Roman" w:cs="Times New Roman"/>
          <w:sz w:val="24"/>
          <w:szCs w:val="24"/>
        </w:rPr>
        <w:t xml:space="preserve">UC </w:t>
      </w:r>
      <w:r w:rsidR="004753BF" w:rsidRPr="007A6D69">
        <w:rPr>
          <w:rFonts w:ascii="Times New Roman" w:hAnsi="Times New Roman" w:cs="Times New Roman"/>
          <w:sz w:val="24"/>
          <w:szCs w:val="24"/>
        </w:rPr>
        <w:t xml:space="preserve">sanction is much higher for unemployed than for other claimants. </w:t>
      </w:r>
      <w:r w:rsidR="00DC3C9E" w:rsidRPr="007A6D69">
        <w:rPr>
          <w:rFonts w:ascii="Times New Roman" w:hAnsi="Times New Roman" w:cs="Times New Roman"/>
          <w:sz w:val="24"/>
          <w:szCs w:val="24"/>
        </w:rPr>
        <w:t xml:space="preserve">On the assumption that the ratios of the monthly </w:t>
      </w:r>
      <w:r w:rsidR="007C1DC2">
        <w:rPr>
          <w:rFonts w:ascii="Times New Roman" w:hAnsi="Times New Roman" w:cs="Times New Roman"/>
          <w:sz w:val="24"/>
          <w:szCs w:val="24"/>
        </w:rPr>
        <w:t xml:space="preserve">sanction </w:t>
      </w:r>
      <w:r w:rsidR="00DC3C9E" w:rsidRPr="007A6D69">
        <w:rPr>
          <w:rFonts w:ascii="Times New Roman" w:hAnsi="Times New Roman" w:cs="Times New Roman"/>
          <w:sz w:val="24"/>
          <w:szCs w:val="24"/>
        </w:rPr>
        <w:t>rates for the ‘planning for work’ and ‘preparing for work’ groups to the rate for the unemployed group are similar to those for the proportions under sanction at a point in time (see below), it can be crudely estimated that the monthly rate of UC sanctions on unemployed claimants before challenges would be about 1.</w:t>
      </w:r>
      <w:r w:rsidR="00823A63" w:rsidRPr="007A6D69">
        <w:rPr>
          <w:rFonts w:ascii="Times New Roman" w:hAnsi="Times New Roman" w:cs="Times New Roman"/>
          <w:sz w:val="24"/>
          <w:szCs w:val="24"/>
        </w:rPr>
        <w:t>6</w:t>
      </w:r>
      <w:r w:rsidR="007A6D69" w:rsidRPr="007A6D69">
        <w:rPr>
          <w:rFonts w:ascii="Times New Roman" w:hAnsi="Times New Roman" w:cs="Times New Roman"/>
          <w:sz w:val="24"/>
          <w:szCs w:val="24"/>
        </w:rPr>
        <w:t>5</w:t>
      </w:r>
      <w:r w:rsidR="00DC3C9E" w:rsidRPr="007A6D69">
        <w:rPr>
          <w:rFonts w:ascii="Times New Roman" w:hAnsi="Times New Roman" w:cs="Times New Roman"/>
          <w:sz w:val="24"/>
          <w:szCs w:val="24"/>
        </w:rPr>
        <w:t xml:space="preserve">% in the latest quarter. </w:t>
      </w:r>
    </w:p>
    <w:p w:rsidR="008C7A82" w:rsidRPr="007A6D69" w:rsidRDefault="008C7A82" w:rsidP="00643787">
      <w:pPr>
        <w:rPr>
          <w:rFonts w:ascii="Times New Roman" w:hAnsi="Times New Roman" w:cs="Times New Roman"/>
          <w:sz w:val="24"/>
          <w:szCs w:val="24"/>
        </w:rPr>
      </w:pPr>
    </w:p>
    <w:p w:rsidR="00F43050" w:rsidRPr="007A6D69" w:rsidRDefault="00F43050" w:rsidP="00385DB1">
      <w:pPr>
        <w:rPr>
          <w:rFonts w:ascii="Times New Roman" w:hAnsi="Times New Roman" w:cs="Times New Roman"/>
          <w:b/>
          <w:sz w:val="32"/>
          <w:szCs w:val="32"/>
        </w:rPr>
      </w:pPr>
    </w:p>
    <w:p w:rsidR="00391ECD" w:rsidRPr="007B562A" w:rsidRDefault="005C099E" w:rsidP="00385DB1">
      <w:pPr>
        <w:rPr>
          <w:rFonts w:ascii="Times New Roman" w:hAnsi="Times New Roman" w:cs="Times New Roman"/>
          <w:b/>
          <w:sz w:val="32"/>
          <w:szCs w:val="32"/>
        </w:rPr>
      </w:pPr>
      <w:r>
        <w:rPr>
          <w:rFonts w:ascii="Times New Roman" w:hAnsi="Times New Roman" w:cs="Times New Roman"/>
          <w:b/>
          <w:sz w:val="32"/>
          <w:szCs w:val="32"/>
        </w:rPr>
        <w:t>PROPORTION OF CLAIMANTS UNDER SANCTION AT A POINT IN TIME</w:t>
      </w:r>
    </w:p>
    <w:p w:rsidR="00391ECD" w:rsidRPr="000356F8" w:rsidRDefault="00391ECD" w:rsidP="00385DB1">
      <w:pPr>
        <w:rPr>
          <w:rFonts w:ascii="Times New Roman" w:hAnsi="Times New Roman" w:cs="Times New Roman"/>
          <w:sz w:val="24"/>
          <w:szCs w:val="24"/>
        </w:rPr>
      </w:pPr>
    </w:p>
    <w:p w:rsidR="00747A39" w:rsidRDefault="007C230D" w:rsidP="00747A39">
      <w:pPr>
        <w:rPr>
          <w:rFonts w:ascii="Times New Roman" w:hAnsi="Times New Roman" w:cs="Times New Roman"/>
          <w:sz w:val="24"/>
          <w:szCs w:val="24"/>
        </w:rPr>
      </w:pPr>
      <w:r>
        <w:rPr>
          <w:rFonts w:ascii="Times New Roman" w:hAnsi="Times New Roman" w:cs="Times New Roman"/>
          <w:sz w:val="24"/>
          <w:szCs w:val="24"/>
        </w:rPr>
        <w:t xml:space="preserve">The DWP’s preferred measure </w:t>
      </w:r>
      <w:r w:rsidR="00F125F5">
        <w:rPr>
          <w:rFonts w:ascii="Times New Roman" w:hAnsi="Times New Roman" w:cs="Times New Roman"/>
          <w:sz w:val="24"/>
          <w:szCs w:val="24"/>
        </w:rPr>
        <w:t xml:space="preserve">of sanctions ‘rate’ </w:t>
      </w:r>
      <w:r>
        <w:rPr>
          <w:rFonts w:ascii="Times New Roman" w:hAnsi="Times New Roman" w:cs="Times New Roman"/>
          <w:sz w:val="24"/>
          <w:szCs w:val="24"/>
        </w:rPr>
        <w:t xml:space="preserve">is the proportion of claimants who are serving a sanction at a point in time. </w:t>
      </w:r>
      <w:r w:rsidR="00BA5D75">
        <w:rPr>
          <w:rFonts w:ascii="Times New Roman" w:hAnsi="Times New Roman" w:cs="Times New Roman"/>
          <w:sz w:val="24"/>
          <w:szCs w:val="24"/>
        </w:rPr>
        <w:t>Th</w:t>
      </w:r>
      <w:r>
        <w:rPr>
          <w:rFonts w:ascii="Times New Roman" w:hAnsi="Times New Roman" w:cs="Times New Roman"/>
          <w:sz w:val="24"/>
          <w:szCs w:val="24"/>
        </w:rPr>
        <w:t xml:space="preserve">ere are various </w:t>
      </w:r>
      <w:r w:rsidR="006778A5">
        <w:rPr>
          <w:rFonts w:ascii="Times New Roman" w:hAnsi="Times New Roman" w:cs="Times New Roman"/>
          <w:sz w:val="24"/>
          <w:szCs w:val="24"/>
        </w:rPr>
        <w:t xml:space="preserve">methodological </w:t>
      </w:r>
      <w:r>
        <w:rPr>
          <w:rFonts w:ascii="Times New Roman" w:hAnsi="Times New Roman" w:cs="Times New Roman"/>
          <w:sz w:val="24"/>
          <w:szCs w:val="24"/>
        </w:rPr>
        <w:t xml:space="preserve">problems with </w:t>
      </w:r>
      <w:r w:rsidR="00D37D49">
        <w:rPr>
          <w:rFonts w:ascii="Times New Roman" w:hAnsi="Times New Roman" w:cs="Times New Roman"/>
          <w:sz w:val="24"/>
          <w:szCs w:val="24"/>
        </w:rPr>
        <w:t>this measure</w:t>
      </w:r>
      <w:r>
        <w:rPr>
          <w:rFonts w:ascii="Times New Roman" w:hAnsi="Times New Roman" w:cs="Times New Roman"/>
          <w:sz w:val="24"/>
          <w:szCs w:val="24"/>
        </w:rPr>
        <w:t xml:space="preserve">, which were discussed in the November 2017 Briefing (pp.6-10). </w:t>
      </w:r>
      <w:r w:rsidR="004E7D12">
        <w:rPr>
          <w:rFonts w:ascii="Times New Roman" w:hAnsi="Times New Roman" w:cs="Times New Roman"/>
          <w:sz w:val="24"/>
          <w:szCs w:val="24"/>
        </w:rPr>
        <w:t xml:space="preserve">A further issue was discussed in the February 2020 Briefing, p.7. </w:t>
      </w:r>
      <w:r w:rsidR="008717E3">
        <w:rPr>
          <w:rFonts w:ascii="Times New Roman" w:hAnsi="Times New Roman" w:cs="Times New Roman"/>
          <w:sz w:val="24"/>
          <w:szCs w:val="24"/>
        </w:rPr>
        <w:t>This measure</w:t>
      </w:r>
      <w:r w:rsidR="006778A5">
        <w:rPr>
          <w:rFonts w:ascii="Times New Roman" w:hAnsi="Times New Roman" w:cs="Times New Roman"/>
          <w:sz w:val="24"/>
          <w:szCs w:val="24"/>
        </w:rPr>
        <w:t xml:space="preserve"> also understates the impact of sanctions, since the number of people experiencing a sanction </w:t>
      </w:r>
      <w:r w:rsidR="008717E3">
        <w:rPr>
          <w:rFonts w:ascii="Times New Roman" w:hAnsi="Times New Roman" w:cs="Times New Roman"/>
          <w:sz w:val="24"/>
          <w:szCs w:val="24"/>
        </w:rPr>
        <w:t>over a period such as</w:t>
      </w:r>
      <w:r w:rsidR="006778A5">
        <w:rPr>
          <w:rFonts w:ascii="Times New Roman" w:hAnsi="Times New Roman" w:cs="Times New Roman"/>
          <w:sz w:val="24"/>
          <w:szCs w:val="24"/>
        </w:rPr>
        <w:t xml:space="preserve"> a year is much greater than the number actually serving one at a point in time, and the effects of a sanction often last a long time. But i</w:t>
      </w:r>
      <w:r w:rsidR="007A4AE9">
        <w:rPr>
          <w:rFonts w:ascii="Times New Roman" w:hAnsi="Times New Roman" w:cs="Times New Roman"/>
          <w:sz w:val="24"/>
          <w:szCs w:val="24"/>
        </w:rPr>
        <w:t>n spite of the limitations</w:t>
      </w:r>
      <w:r w:rsidR="00747A39">
        <w:rPr>
          <w:rFonts w:ascii="Times New Roman" w:hAnsi="Times New Roman" w:cs="Times New Roman"/>
          <w:sz w:val="24"/>
          <w:szCs w:val="24"/>
        </w:rPr>
        <w:t xml:space="preserve">, in the current situation where no breakdown of the </w:t>
      </w:r>
      <w:r w:rsidR="00D37D49">
        <w:rPr>
          <w:rFonts w:ascii="Times New Roman" w:hAnsi="Times New Roman" w:cs="Times New Roman"/>
          <w:sz w:val="24"/>
          <w:szCs w:val="24"/>
        </w:rPr>
        <w:t xml:space="preserve">monthly </w:t>
      </w:r>
      <w:r w:rsidR="00747A39">
        <w:rPr>
          <w:rFonts w:ascii="Times New Roman" w:hAnsi="Times New Roman" w:cs="Times New Roman"/>
          <w:sz w:val="24"/>
          <w:szCs w:val="24"/>
        </w:rPr>
        <w:t>UC sanction figures is published by conditionality group, the figures are of some value in indicating the comparative harshness with which the different groups are treated</w:t>
      </w:r>
      <w:r w:rsidR="007F57EE">
        <w:rPr>
          <w:rFonts w:ascii="Times New Roman" w:hAnsi="Times New Roman" w:cs="Times New Roman"/>
          <w:sz w:val="24"/>
          <w:szCs w:val="24"/>
        </w:rPr>
        <w:t xml:space="preserve"> within UC</w:t>
      </w:r>
      <w:r w:rsidR="00747A39">
        <w:rPr>
          <w:rFonts w:ascii="Times New Roman" w:hAnsi="Times New Roman" w:cs="Times New Roman"/>
          <w:sz w:val="24"/>
          <w:szCs w:val="24"/>
        </w:rPr>
        <w:t>.</w:t>
      </w:r>
      <w:r w:rsidR="007F57EE">
        <w:rPr>
          <w:rFonts w:ascii="Times New Roman" w:hAnsi="Times New Roman" w:cs="Times New Roman"/>
          <w:sz w:val="24"/>
          <w:szCs w:val="24"/>
        </w:rPr>
        <w:t xml:space="preserve"> The figures for JSA and ESA</w:t>
      </w:r>
      <w:r w:rsidR="007F57EE" w:rsidRPr="007F57EE">
        <w:rPr>
          <w:rFonts w:ascii="Times New Roman" w:hAnsi="Times New Roman" w:cs="Times New Roman"/>
          <w:sz w:val="24"/>
          <w:szCs w:val="24"/>
        </w:rPr>
        <w:t xml:space="preserve"> </w:t>
      </w:r>
      <w:r w:rsidR="007F57EE">
        <w:rPr>
          <w:rFonts w:ascii="Times New Roman" w:hAnsi="Times New Roman" w:cs="Times New Roman"/>
          <w:sz w:val="24"/>
          <w:szCs w:val="24"/>
        </w:rPr>
        <w:t xml:space="preserve">(published in the </w:t>
      </w:r>
      <w:r w:rsidR="007F57EE" w:rsidRPr="007F57EE">
        <w:rPr>
          <w:rFonts w:ascii="Times New Roman" w:hAnsi="Times New Roman" w:cs="Times New Roman"/>
          <w:i/>
          <w:sz w:val="24"/>
          <w:szCs w:val="24"/>
        </w:rPr>
        <w:t>Benefit Sanctions Statistics</w:t>
      </w:r>
      <w:r w:rsidR="007F57EE">
        <w:rPr>
          <w:rFonts w:ascii="Times New Roman" w:hAnsi="Times New Roman" w:cs="Times New Roman"/>
          <w:sz w:val="24"/>
          <w:szCs w:val="24"/>
        </w:rPr>
        <w:t xml:space="preserve"> spreadsheet, not Stat-Xplore) are less valuable.</w:t>
      </w:r>
    </w:p>
    <w:p w:rsidR="00747A39" w:rsidRDefault="00747A39" w:rsidP="00747A39">
      <w:pPr>
        <w:rPr>
          <w:rFonts w:ascii="Times New Roman" w:hAnsi="Times New Roman" w:cs="Times New Roman"/>
          <w:sz w:val="24"/>
          <w:szCs w:val="24"/>
        </w:rPr>
      </w:pPr>
    </w:p>
    <w:p w:rsidR="008C7D6F" w:rsidRDefault="007C154C" w:rsidP="00F112CC">
      <w:pPr>
        <w:rPr>
          <w:rFonts w:ascii="Times New Roman" w:hAnsi="Times New Roman" w:cs="Times New Roman"/>
          <w:sz w:val="24"/>
          <w:szCs w:val="24"/>
        </w:rPr>
      </w:pPr>
      <w:r w:rsidRPr="002F59E3">
        <w:rPr>
          <w:rFonts w:ascii="Times New Roman" w:hAnsi="Times New Roman" w:cs="Times New Roman"/>
          <w:b/>
          <w:sz w:val="24"/>
          <w:szCs w:val="24"/>
        </w:rPr>
        <w:t xml:space="preserve">Figure </w:t>
      </w:r>
      <w:r w:rsidR="004E7D12">
        <w:rPr>
          <w:rFonts w:ascii="Times New Roman" w:hAnsi="Times New Roman" w:cs="Times New Roman"/>
          <w:b/>
          <w:sz w:val="24"/>
          <w:szCs w:val="24"/>
        </w:rPr>
        <w:t>8</w:t>
      </w:r>
      <w:r>
        <w:rPr>
          <w:rFonts w:ascii="Times New Roman" w:hAnsi="Times New Roman" w:cs="Times New Roman"/>
          <w:sz w:val="24"/>
          <w:szCs w:val="24"/>
        </w:rPr>
        <w:t xml:space="preserve"> </w:t>
      </w:r>
      <w:r w:rsidR="00FF5538">
        <w:rPr>
          <w:rFonts w:ascii="Times New Roman" w:hAnsi="Times New Roman" w:cs="Times New Roman"/>
          <w:sz w:val="24"/>
          <w:szCs w:val="24"/>
        </w:rPr>
        <w:t>shows the latest</w:t>
      </w:r>
      <w:r>
        <w:rPr>
          <w:rFonts w:ascii="Times New Roman" w:hAnsi="Times New Roman" w:cs="Times New Roman"/>
          <w:sz w:val="24"/>
          <w:szCs w:val="24"/>
        </w:rPr>
        <w:t xml:space="preserve"> figures</w:t>
      </w:r>
      <w:r w:rsidR="007F57EE">
        <w:rPr>
          <w:rFonts w:ascii="Times New Roman" w:hAnsi="Times New Roman" w:cs="Times New Roman"/>
          <w:sz w:val="24"/>
          <w:szCs w:val="24"/>
        </w:rPr>
        <w:t xml:space="preserve"> for UC</w:t>
      </w:r>
      <w:r w:rsidR="00455405">
        <w:rPr>
          <w:rFonts w:ascii="Times New Roman" w:hAnsi="Times New Roman" w:cs="Times New Roman"/>
          <w:sz w:val="24"/>
          <w:szCs w:val="24"/>
        </w:rPr>
        <w:t>.</w:t>
      </w:r>
      <w:r>
        <w:rPr>
          <w:rFonts w:ascii="Times New Roman" w:hAnsi="Times New Roman" w:cs="Times New Roman"/>
          <w:sz w:val="24"/>
          <w:szCs w:val="24"/>
        </w:rPr>
        <w:t xml:space="preserve"> </w:t>
      </w:r>
      <w:r w:rsidR="00BA5D75">
        <w:rPr>
          <w:rFonts w:ascii="Times New Roman" w:hAnsi="Times New Roman" w:cs="Times New Roman"/>
          <w:sz w:val="24"/>
          <w:szCs w:val="24"/>
        </w:rPr>
        <w:t xml:space="preserve">There is a big contrast between the unemployed and the other groups. For the former, the proportion under sanction has been approximately static at about 3.25% since February 2019. The other two groups subject to conditionality, ‘planning for work’ and ‘preparing for work’, are much lower at around 0.4%. </w:t>
      </w:r>
      <w:r w:rsidR="008C7D6F">
        <w:rPr>
          <w:rFonts w:ascii="Times New Roman" w:hAnsi="Times New Roman" w:cs="Times New Roman"/>
          <w:sz w:val="24"/>
          <w:szCs w:val="24"/>
        </w:rPr>
        <w:t xml:space="preserve">Both of these groups contain sick and disabled people, and although the proportions under sanction are low, they are much higher than for ESA. This is shown in </w:t>
      </w:r>
      <w:r w:rsidR="008C7D6F" w:rsidRPr="008C7D6F">
        <w:rPr>
          <w:rFonts w:ascii="Times New Roman" w:hAnsi="Times New Roman" w:cs="Times New Roman"/>
          <w:b/>
          <w:sz w:val="24"/>
          <w:szCs w:val="24"/>
        </w:rPr>
        <w:t>Figure 9</w:t>
      </w:r>
      <w:r w:rsidR="008C7D6F">
        <w:rPr>
          <w:rFonts w:ascii="Times New Roman" w:hAnsi="Times New Roman" w:cs="Times New Roman"/>
          <w:sz w:val="24"/>
          <w:szCs w:val="24"/>
        </w:rPr>
        <w:t>.</w:t>
      </w:r>
    </w:p>
    <w:p w:rsidR="008C7D6F" w:rsidRDefault="008C7D6F" w:rsidP="00F112CC">
      <w:pPr>
        <w:rPr>
          <w:rFonts w:ascii="Times New Roman" w:hAnsi="Times New Roman" w:cs="Times New Roman"/>
          <w:sz w:val="24"/>
          <w:szCs w:val="24"/>
        </w:rPr>
      </w:pPr>
    </w:p>
    <w:p w:rsidR="00F83F92" w:rsidRDefault="00BA5D75" w:rsidP="00F112CC">
      <w:pPr>
        <w:rPr>
          <w:rFonts w:ascii="Times New Roman" w:hAnsi="Times New Roman" w:cs="Times New Roman"/>
          <w:sz w:val="24"/>
          <w:szCs w:val="24"/>
        </w:rPr>
      </w:pPr>
      <w:r>
        <w:rPr>
          <w:rFonts w:ascii="Times New Roman" w:hAnsi="Times New Roman" w:cs="Times New Roman"/>
          <w:sz w:val="24"/>
          <w:szCs w:val="24"/>
        </w:rPr>
        <w:t xml:space="preserve">The groups not subject to conditionality would be at zero but for the fact that under UC there is a much-criticised rule that sanctions that are in place continue even if the claimant moves into a no-conditionality group. </w:t>
      </w:r>
      <w:r w:rsidR="007F57EE">
        <w:rPr>
          <w:rFonts w:ascii="Times New Roman" w:hAnsi="Times New Roman" w:cs="Times New Roman"/>
          <w:sz w:val="24"/>
          <w:szCs w:val="24"/>
        </w:rPr>
        <w:t xml:space="preserve">For the ‘working </w:t>
      </w:r>
      <w:r w:rsidR="006778A5">
        <w:rPr>
          <w:rFonts w:ascii="Times New Roman" w:hAnsi="Times New Roman" w:cs="Times New Roman"/>
          <w:sz w:val="24"/>
          <w:szCs w:val="24"/>
        </w:rPr>
        <w:t xml:space="preserve">- </w:t>
      </w:r>
      <w:r w:rsidR="007F57EE">
        <w:rPr>
          <w:rFonts w:ascii="Times New Roman" w:hAnsi="Times New Roman" w:cs="Times New Roman"/>
          <w:sz w:val="24"/>
          <w:szCs w:val="24"/>
        </w:rPr>
        <w:t xml:space="preserve">with requirements’ group the proportion is about 0.25%, for the ‘no work requirements’ group 0.20%, and for the ‘working </w:t>
      </w:r>
      <w:r w:rsidR="006778A5">
        <w:rPr>
          <w:rFonts w:ascii="Times New Roman" w:hAnsi="Times New Roman" w:cs="Times New Roman"/>
          <w:sz w:val="24"/>
          <w:szCs w:val="24"/>
        </w:rPr>
        <w:t xml:space="preserve">-                                                                                                                                                                                                                                                                                                                                                                                                                                                                                                                                                                                                                                                                                                                                                                                                                                                                                                                                                                                                                                                                                                                                                                                                                                                                                                                                                                                                                                                                                                                                                                                                                                                                                                                                                                                                                                                                                                                                                                                                                                                                                                                                                                                                                                                                                                                                                                                                                                                                                                                                                                                                                                                                                                                                                                                                                                                                                                                                                                                                                                                                                                                                                                                                                                                                                                                                                                                                                                                                                                                                                                                                                                                                                                                                                                                                                                                                                                                                                                                                                                                                                                                                                                                                                                                                                                                                                                                                                                                                                                                                                                                                                                                                                                                                                                                                                                                                                                                                                                                                                                                                                                                                                                                                                                                                                                                                                                                                                                                                                                                                                                                                                                                                                                                                                                                                                                                                                                                                                                                                                                                                                                                                                                                                                                                                                                                                                                                                                                                                                                                                                                                                                                                                  </w:t>
      </w:r>
      <w:r w:rsidR="007F57EE">
        <w:rPr>
          <w:rFonts w:ascii="Times New Roman" w:hAnsi="Times New Roman" w:cs="Times New Roman"/>
          <w:sz w:val="24"/>
          <w:szCs w:val="24"/>
        </w:rPr>
        <w:t xml:space="preserve">no requirements’ group about 0.14%. In terms of absolute numbers, at January 2020 there were </w:t>
      </w:r>
      <w:r w:rsidR="0092217E">
        <w:rPr>
          <w:rFonts w:ascii="Times New Roman" w:hAnsi="Times New Roman" w:cs="Times New Roman"/>
          <w:sz w:val="24"/>
          <w:szCs w:val="24"/>
          <w:lang w:eastAsia="en-GB"/>
        </w:rPr>
        <w:t xml:space="preserve">a total of </w:t>
      </w:r>
      <w:r w:rsidR="007F57EE">
        <w:rPr>
          <w:rFonts w:ascii="Times New Roman" w:hAnsi="Times New Roman" w:cs="Times New Roman"/>
          <w:sz w:val="24"/>
          <w:szCs w:val="24"/>
          <w:lang w:eastAsia="en-GB"/>
        </w:rPr>
        <w:t>2,861</w:t>
      </w:r>
      <w:r w:rsidR="0092217E">
        <w:rPr>
          <w:rFonts w:ascii="Times New Roman" w:hAnsi="Times New Roman" w:cs="Times New Roman"/>
          <w:sz w:val="24"/>
          <w:szCs w:val="24"/>
          <w:lang w:eastAsia="en-GB"/>
        </w:rPr>
        <w:t xml:space="preserve"> claimants in this position</w:t>
      </w:r>
      <w:r w:rsidR="0035779B">
        <w:rPr>
          <w:rFonts w:ascii="Times New Roman" w:hAnsi="Times New Roman" w:cs="Times New Roman"/>
          <w:sz w:val="24"/>
          <w:szCs w:val="24"/>
          <w:lang w:eastAsia="en-GB"/>
        </w:rPr>
        <w:t xml:space="preserve">, </w:t>
      </w:r>
      <w:r w:rsidR="003C3137">
        <w:rPr>
          <w:rFonts w:ascii="Times New Roman" w:hAnsi="Times New Roman" w:cs="Times New Roman"/>
          <w:sz w:val="24"/>
          <w:szCs w:val="24"/>
          <w:lang w:eastAsia="en-GB"/>
        </w:rPr>
        <w:t xml:space="preserve">comprising </w:t>
      </w:r>
      <w:r w:rsidR="007F57EE">
        <w:rPr>
          <w:rFonts w:ascii="Times New Roman" w:hAnsi="Times New Roman" w:cs="Times New Roman"/>
          <w:sz w:val="24"/>
          <w:szCs w:val="24"/>
          <w:lang w:eastAsia="en-GB"/>
        </w:rPr>
        <w:t>933</w:t>
      </w:r>
      <w:r w:rsidR="003C3137">
        <w:rPr>
          <w:rFonts w:ascii="Times New Roman" w:hAnsi="Times New Roman" w:cs="Times New Roman"/>
          <w:sz w:val="24"/>
          <w:szCs w:val="24"/>
          <w:lang w:eastAsia="en-GB"/>
        </w:rPr>
        <w:t xml:space="preserve"> in the ‘working – with requirements’ group, </w:t>
      </w:r>
      <w:r w:rsidR="002C0297">
        <w:rPr>
          <w:rFonts w:ascii="Times New Roman" w:hAnsi="Times New Roman" w:cs="Times New Roman"/>
          <w:sz w:val="24"/>
          <w:szCs w:val="24"/>
          <w:lang w:eastAsia="en-GB"/>
        </w:rPr>
        <w:t>1,</w:t>
      </w:r>
      <w:r w:rsidR="007F57EE">
        <w:rPr>
          <w:rFonts w:ascii="Times New Roman" w:hAnsi="Times New Roman" w:cs="Times New Roman"/>
          <w:sz w:val="24"/>
          <w:szCs w:val="24"/>
          <w:lang w:eastAsia="en-GB"/>
        </w:rPr>
        <w:t>392</w:t>
      </w:r>
      <w:r w:rsidR="003C3137">
        <w:rPr>
          <w:rFonts w:ascii="Times New Roman" w:hAnsi="Times New Roman" w:cs="Times New Roman"/>
          <w:sz w:val="24"/>
          <w:szCs w:val="24"/>
          <w:lang w:eastAsia="en-GB"/>
        </w:rPr>
        <w:t xml:space="preserve"> ‘no work requirements’ and </w:t>
      </w:r>
      <w:r w:rsidR="00E91E80">
        <w:rPr>
          <w:rFonts w:ascii="Times New Roman" w:hAnsi="Times New Roman" w:cs="Times New Roman"/>
          <w:sz w:val="24"/>
          <w:szCs w:val="24"/>
          <w:lang w:eastAsia="en-GB"/>
        </w:rPr>
        <w:t>5</w:t>
      </w:r>
      <w:r w:rsidR="007F57EE">
        <w:rPr>
          <w:rFonts w:ascii="Times New Roman" w:hAnsi="Times New Roman" w:cs="Times New Roman"/>
          <w:sz w:val="24"/>
          <w:szCs w:val="24"/>
          <w:lang w:eastAsia="en-GB"/>
        </w:rPr>
        <w:t>36</w:t>
      </w:r>
      <w:r w:rsidR="003C3137">
        <w:rPr>
          <w:rFonts w:ascii="Times New Roman" w:hAnsi="Times New Roman" w:cs="Times New Roman"/>
          <w:sz w:val="24"/>
          <w:szCs w:val="24"/>
          <w:lang w:eastAsia="en-GB"/>
        </w:rPr>
        <w:t xml:space="preserve"> ‘working – no requirements’</w:t>
      </w:r>
      <w:r w:rsidR="0092217E">
        <w:rPr>
          <w:rFonts w:ascii="Times New Roman" w:hAnsi="Times New Roman" w:cs="Times New Roman"/>
          <w:sz w:val="24"/>
          <w:szCs w:val="24"/>
          <w:lang w:eastAsia="en-GB"/>
        </w:rPr>
        <w:t xml:space="preserve">. </w:t>
      </w:r>
    </w:p>
    <w:p w:rsidR="00A82BB1" w:rsidRDefault="00A82BB1">
      <w:pPr>
        <w:rPr>
          <w:rFonts w:ascii="Times New Roman" w:hAnsi="Times New Roman" w:cs="Times New Roman"/>
          <w:b/>
          <w:bCs/>
          <w:sz w:val="32"/>
          <w:szCs w:val="32"/>
        </w:rPr>
      </w:pPr>
    </w:p>
    <w:p w:rsidR="00FB4E2F" w:rsidRDefault="00FB4E2F" w:rsidP="00EC5FF7">
      <w:pPr>
        <w:rPr>
          <w:rFonts w:ascii="Times New Roman" w:hAnsi="Times New Roman" w:cs="Times New Roman"/>
          <w:b/>
          <w:sz w:val="32"/>
          <w:szCs w:val="32"/>
        </w:rPr>
      </w:pPr>
    </w:p>
    <w:p w:rsidR="007A4AE9" w:rsidRPr="008717E3" w:rsidRDefault="002D7530" w:rsidP="00EC5FF7">
      <w:pPr>
        <w:rPr>
          <w:rFonts w:ascii="Times New Roman" w:hAnsi="Times New Roman" w:cs="Times New Roman"/>
          <w:b/>
          <w:sz w:val="32"/>
          <w:szCs w:val="32"/>
        </w:rPr>
      </w:pPr>
      <w:r w:rsidRPr="008717E3">
        <w:rPr>
          <w:rFonts w:ascii="Times New Roman" w:hAnsi="Times New Roman" w:cs="Times New Roman"/>
          <w:b/>
          <w:sz w:val="32"/>
          <w:szCs w:val="32"/>
        </w:rPr>
        <w:t>REASONS FOR SANCTIONS</w:t>
      </w:r>
    </w:p>
    <w:p w:rsidR="002D7530" w:rsidRDefault="002D7530" w:rsidP="00EC5FF7">
      <w:pPr>
        <w:rPr>
          <w:rFonts w:ascii="Times New Roman" w:hAnsi="Times New Roman" w:cs="Times New Roman"/>
          <w:sz w:val="24"/>
          <w:szCs w:val="24"/>
        </w:rPr>
      </w:pPr>
    </w:p>
    <w:p w:rsidR="002D7530" w:rsidRDefault="00B718B3" w:rsidP="00EC5FF7">
      <w:pPr>
        <w:rPr>
          <w:rFonts w:ascii="Times New Roman" w:hAnsi="Times New Roman" w:cs="Times New Roman"/>
          <w:sz w:val="24"/>
          <w:szCs w:val="24"/>
        </w:rPr>
      </w:pPr>
      <w:r>
        <w:rPr>
          <w:rFonts w:ascii="Times New Roman" w:hAnsi="Times New Roman" w:cs="Times New Roman"/>
          <w:sz w:val="24"/>
          <w:szCs w:val="24"/>
        </w:rPr>
        <w:t xml:space="preserve">The Briefing last looked at the reasons for sanction in May 2019 (pp.6-7), when DWP released figures enabling an analysis for the 12 months to end-January 2019. </w:t>
      </w:r>
      <w:r w:rsidRPr="00B718B3">
        <w:rPr>
          <w:rFonts w:ascii="Times New Roman" w:hAnsi="Times New Roman" w:cs="Times New Roman"/>
          <w:b/>
          <w:sz w:val="24"/>
          <w:szCs w:val="24"/>
        </w:rPr>
        <w:t>Figures 10 and 11</w:t>
      </w:r>
      <w:r>
        <w:rPr>
          <w:rFonts w:ascii="Times New Roman" w:hAnsi="Times New Roman" w:cs="Times New Roman"/>
          <w:sz w:val="24"/>
          <w:szCs w:val="24"/>
        </w:rPr>
        <w:t xml:space="preserve"> update this analysis for the further 12 months to end-January 2020, with the earlier figures shown for comparison.  </w:t>
      </w:r>
    </w:p>
    <w:p w:rsidR="007A4AE9" w:rsidRDefault="007A4AE9" w:rsidP="00EC5FF7">
      <w:pPr>
        <w:rPr>
          <w:rFonts w:ascii="Times New Roman" w:hAnsi="Times New Roman" w:cs="Times New Roman"/>
          <w:sz w:val="24"/>
          <w:szCs w:val="24"/>
        </w:rPr>
      </w:pPr>
    </w:p>
    <w:p w:rsidR="00FA1E73" w:rsidRDefault="00FA1E73" w:rsidP="00EC5FF7">
      <w:pPr>
        <w:rPr>
          <w:rFonts w:ascii="Times New Roman" w:hAnsi="Times New Roman" w:cs="Times New Roman"/>
          <w:sz w:val="24"/>
          <w:szCs w:val="24"/>
        </w:rPr>
      </w:pPr>
      <w:r>
        <w:rPr>
          <w:rFonts w:ascii="Times New Roman" w:hAnsi="Times New Roman" w:cs="Times New Roman"/>
          <w:sz w:val="24"/>
          <w:szCs w:val="24"/>
        </w:rPr>
        <w:t>In terms of total numbers of sanctions</w:t>
      </w:r>
      <w:r w:rsidR="00EC208B">
        <w:rPr>
          <w:rFonts w:ascii="Times New Roman" w:hAnsi="Times New Roman" w:cs="Times New Roman"/>
          <w:sz w:val="24"/>
          <w:szCs w:val="24"/>
        </w:rPr>
        <w:t xml:space="preserve"> (</w:t>
      </w:r>
      <w:r w:rsidR="00EC208B" w:rsidRPr="00EC208B">
        <w:rPr>
          <w:rFonts w:ascii="Times New Roman" w:hAnsi="Times New Roman" w:cs="Times New Roman"/>
          <w:b/>
          <w:sz w:val="24"/>
          <w:szCs w:val="24"/>
        </w:rPr>
        <w:t>Figure 10</w:t>
      </w:r>
      <w:r w:rsidR="00EC208B">
        <w:rPr>
          <w:rFonts w:ascii="Times New Roman" w:hAnsi="Times New Roman" w:cs="Times New Roman"/>
          <w:sz w:val="24"/>
          <w:szCs w:val="24"/>
        </w:rPr>
        <w:t>)</w:t>
      </w:r>
      <w:r>
        <w:rPr>
          <w:rFonts w:ascii="Times New Roman" w:hAnsi="Times New Roman" w:cs="Times New Roman"/>
          <w:sz w:val="24"/>
          <w:szCs w:val="24"/>
        </w:rPr>
        <w:t xml:space="preserve">, the picture </w:t>
      </w:r>
      <w:r w:rsidR="00021EAC">
        <w:rPr>
          <w:rFonts w:ascii="Times New Roman" w:hAnsi="Times New Roman" w:cs="Times New Roman"/>
          <w:sz w:val="24"/>
          <w:szCs w:val="24"/>
        </w:rPr>
        <w:t xml:space="preserve">for the latest 12 months is similar to that of the year before, but it </w:t>
      </w:r>
      <w:r>
        <w:rPr>
          <w:rFonts w:ascii="Times New Roman" w:hAnsi="Times New Roman" w:cs="Times New Roman"/>
          <w:sz w:val="24"/>
          <w:szCs w:val="24"/>
        </w:rPr>
        <w:t xml:space="preserve">has become even more dominated by sanctions for failure to attend an interview. There were </w:t>
      </w:r>
      <w:r w:rsidR="00021EAC">
        <w:rPr>
          <w:rFonts w:ascii="Times New Roman" w:hAnsi="Times New Roman" w:cs="Times New Roman"/>
          <w:sz w:val="24"/>
          <w:szCs w:val="24"/>
        </w:rPr>
        <w:t>210,800</w:t>
      </w:r>
      <w:r>
        <w:rPr>
          <w:rFonts w:ascii="Times New Roman" w:hAnsi="Times New Roman" w:cs="Times New Roman"/>
          <w:sz w:val="24"/>
          <w:szCs w:val="24"/>
        </w:rPr>
        <w:t xml:space="preserve"> of these sanctions, equating to 8</w:t>
      </w:r>
      <w:r w:rsidR="00021EAC">
        <w:rPr>
          <w:rFonts w:ascii="Times New Roman" w:hAnsi="Times New Roman" w:cs="Times New Roman"/>
          <w:sz w:val="24"/>
          <w:szCs w:val="24"/>
        </w:rPr>
        <w:t>8</w:t>
      </w:r>
      <w:r>
        <w:rPr>
          <w:rFonts w:ascii="Times New Roman" w:hAnsi="Times New Roman" w:cs="Times New Roman"/>
          <w:sz w:val="24"/>
          <w:szCs w:val="24"/>
        </w:rPr>
        <w:t>.</w:t>
      </w:r>
      <w:r w:rsidR="00021EAC">
        <w:rPr>
          <w:rFonts w:ascii="Times New Roman" w:hAnsi="Times New Roman" w:cs="Times New Roman"/>
          <w:sz w:val="24"/>
          <w:szCs w:val="24"/>
        </w:rPr>
        <w:t>7</w:t>
      </w:r>
      <w:r>
        <w:rPr>
          <w:rFonts w:ascii="Times New Roman" w:hAnsi="Times New Roman" w:cs="Times New Roman"/>
          <w:sz w:val="24"/>
          <w:szCs w:val="24"/>
        </w:rPr>
        <w:t>% of all sanctions</w:t>
      </w:r>
      <w:r w:rsidR="00021EAC">
        <w:rPr>
          <w:rFonts w:ascii="Times New Roman" w:hAnsi="Times New Roman" w:cs="Times New Roman"/>
          <w:sz w:val="24"/>
          <w:szCs w:val="24"/>
        </w:rPr>
        <w:t xml:space="preserve"> </w:t>
      </w:r>
      <w:r w:rsidR="009E6C73">
        <w:rPr>
          <w:rFonts w:ascii="Times New Roman" w:hAnsi="Times New Roman" w:cs="Times New Roman"/>
          <w:sz w:val="24"/>
          <w:szCs w:val="24"/>
        </w:rPr>
        <w:t>compared to 76.9% the year before. These sanctions were</w:t>
      </w:r>
      <w:r w:rsidR="00021EAC">
        <w:rPr>
          <w:rFonts w:ascii="Times New Roman" w:hAnsi="Times New Roman" w:cs="Times New Roman"/>
          <w:sz w:val="24"/>
          <w:szCs w:val="24"/>
        </w:rPr>
        <w:t xml:space="preserve"> spread across all the benefits</w:t>
      </w:r>
      <w:r w:rsidR="00311BA0">
        <w:rPr>
          <w:rFonts w:ascii="Times New Roman" w:hAnsi="Times New Roman" w:cs="Times New Roman"/>
          <w:sz w:val="24"/>
          <w:szCs w:val="24"/>
        </w:rPr>
        <w:t xml:space="preserve">, although </w:t>
      </w:r>
      <w:r w:rsidR="00F13C24">
        <w:rPr>
          <w:rFonts w:ascii="Times New Roman" w:hAnsi="Times New Roman" w:cs="Times New Roman"/>
          <w:sz w:val="24"/>
          <w:szCs w:val="24"/>
        </w:rPr>
        <w:t>206,000 of them were on UC</w:t>
      </w:r>
      <w:r>
        <w:rPr>
          <w:rFonts w:ascii="Times New Roman" w:hAnsi="Times New Roman" w:cs="Times New Roman"/>
          <w:sz w:val="24"/>
          <w:szCs w:val="24"/>
        </w:rPr>
        <w:t xml:space="preserve">. Next came </w:t>
      </w:r>
      <w:r w:rsidR="00021EAC">
        <w:rPr>
          <w:rFonts w:ascii="Times New Roman" w:hAnsi="Times New Roman" w:cs="Times New Roman"/>
          <w:sz w:val="24"/>
          <w:szCs w:val="24"/>
        </w:rPr>
        <w:t>20</w:t>
      </w:r>
      <w:r>
        <w:rPr>
          <w:rFonts w:ascii="Times New Roman" w:hAnsi="Times New Roman" w:cs="Times New Roman"/>
          <w:sz w:val="24"/>
          <w:szCs w:val="24"/>
        </w:rPr>
        <w:t>,000 sanctions for non-availability for work,</w:t>
      </w:r>
      <w:r w:rsidR="00021EAC">
        <w:rPr>
          <w:rFonts w:ascii="Times New Roman" w:hAnsi="Times New Roman" w:cs="Times New Roman"/>
          <w:sz w:val="24"/>
          <w:szCs w:val="24"/>
        </w:rPr>
        <w:t xml:space="preserve"> all</w:t>
      </w:r>
      <w:r>
        <w:rPr>
          <w:rFonts w:ascii="Times New Roman" w:hAnsi="Times New Roman" w:cs="Times New Roman"/>
          <w:sz w:val="24"/>
          <w:szCs w:val="24"/>
        </w:rPr>
        <w:t xml:space="preserve"> </w:t>
      </w:r>
      <w:r w:rsidR="00021EAC">
        <w:rPr>
          <w:rFonts w:ascii="Times New Roman" w:hAnsi="Times New Roman" w:cs="Times New Roman"/>
          <w:sz w:val="24"/>
          <w:szCs w:val="24"/>
        </w:rPr>
        <w:t xml:space="preserve">either UC or JSA, </w:t>
      </w:r>
      <w:r>
        <w:rPr>
          <w:rFonts w:ascii="Times New Roman" w:hAnsi="Times New Roman" w:cs="Times New Roman"/>
          <w:sz w:val="24"/>
          <w:szCs w:val="24"/>
        </w:rPr>
        <w:t xml:space="preserve">accounting for </w:t>
      </w:r>
      <w:r w:rsidR="00021EAC">
        <w:rPr>
          <w:rFonts w:ascii="Times New Roman" w:hAnsi="Times New Roman" w:cs="Times New Roman"/>
          <w:sz w:val="24"/>
          <w:szCs w:val="24"/>
        </w:rPr>
        <w:t>8.4</w:t>
      </w:r>
      <w:r>
        <w:rPr>
          <w:rFonts w:ascii="Times New Roman" w:hAnsi="Times New Roman" w:cs="Times New Roman"/>
          <w:sz w:val="24"/>
          <w:szCs w:val="24"/>
        </w:rPr>
        <w:t>% of all sanctions</w:t>
      </w:r>
      <w:r w:rsidR="00ED7AFF">
        <w:rPr>
          <w:rFonts w:ascii="Times New Roman" w:hAnsi="Times New Roman" w:cs="Times New Roman"/>
          <w:sz w:val="24"/>
          <w:szCs w:val="24"/>
        </w:rPr>
        <w:t>, compared to 13.5% the year before</w:t>
      </w:r>
      <w:r>
        <w:rPr>
          <w:rFonts w:ascii="Times New Roman" w:hAnsi="Times New Roman" w:cs="Times New Roman"/>
          <w:sz w:val="24"/>
          <w:szCs w:val="24"/>
        </w:rPr>
        <w:t xml:space="preserve">. </w:t>
      </w:r>
      <w:r w:rsidR="00ED7AFF">
        <w:rPr>
          <w:rFonts w:ascii="Times New Roman" w:hAnsi="Times New Roman" w:cs="Times New Roman"/>
          <w:sz w:val="24"/>
          <w:szCs w:val="24"/>
        </w:rPr>
        <w:t>There were about 4,200 sanctions fo</w:t>
      </w:r>
      <w:r w:rsidR="00D24BFB">
        <w:rPr>
          <w:rFonts w:ascii="Times New Roman" w:hAnsi="Times New Roman" w:cs="Times New Roman"/>
          <w:sz w:val="24"/>
          <w:szCs w:val="24"/>
        </w:rPr>
        <w:t>r</w:t>
      </w:r>
      <w:r w:rsidR="00ED7AFF">
        <w:rPr>
          <w:rFonts w:ascii="Times New Roman" w:hAnsi="Times New Roman" w:cs="Times New Roman"/>
          <w:sz w:val="24"/>
          <w:szCs w:val="24"/>
        </w:rPr>
        <w:t xml:space="preserve"> n</w:t>
      </w:r>
      <w:r>
        <w:rPr>
          <w:rFonts w:ascii="Times New Roman" w:hAnsi="Times New Roman" w:cs="Times New Roman"/>
          <w:sz w:val="24"/>
          <w:szCs w:val="24"/>
        </w:rPr>
        <w:t>on-participation in employment programmes</w:t>
      </w:r>
      <w:r w:rsidR="00D24BFB">
        <w:rPr>
          <w:rFonts w:ascii="Times New Roman" w:hAnsi="Times New Roman" w:cs="Times New Roman"/>
          <w:sz w:val="24"/>
          <w:szCs w:val="24"/>
        </w:rPr>
        <w:t xml:space="preserve"> or work preparation activity</w:t>
      </w:r>
      <w:r w:rsidR="00ED7AFF">
        <w:rPr>
          <w:rFonts w:ascii="Times New Roman" w:hAnsi="Times New Roman" w:cs="Times New Roman"/>
          <w:sz w:val="24"/>
          <w:szCs w:val="24"/>
        </w:rPr>
        <w:t xml:space="preserve">, or 1.8% of all sanctions, compared to 6.4% the year before. Voluntary leaving and misconduct accounted for about 2,200 sanctions, all either UC or JSA, equating to 0.9% of all sanctions, </w:t>
      </w:r>
      <w:r w:rsidR="00D24BFB">
        <w:rPr>
          <w:rFonts w:ascii="Times New Roman" w:hAnsi="Times New Roman" w:cs="Times New Roman"/>
          <w:sz w:val="24"/>
          <w:szCs w:val="24"/>
        </w:rPr>
        <w:t>compared to 3.0% the year before</w:t>
      </w:r>
      <w:r>
        <w:rPr>
          <w:rFonts w:ascii="Times New Roman" w:hAnsi="Times New Roman" w:cs="Times New Roman"/>
          <w:sz w:val="24"/>
          <w:szCs w:val="24"/>
        </w:rPr>
        <w:t>.</w:t>
      </w:r>
    </w:p>
    <w:p w:rsidR="00D24BFB" w:rsidRDefault="00D24BFB" w:rsidP="00EC5FF7">
      <w:pPr>
        <w:rPr>
          <w:rFonts w:ascii="Times New Roman" w:hAnsi="Times New Roman" w:cs="Times New Roman"/>
          <w:sz w:val="24"/>
          <w:szCs w:val="24"/>
        </w:rPr>
      </w:pPr>
    </w:p>
    <w:p w:rsidR="00EC208B" w:rsidRPr="00C05892" w:rsidRDefault="00EC208B" w:rsidP="00EC5FF7">
      <w:pPr>
        <w:rPr>
          <w:rFonts w:ascii="Times New Roman" w:hAnsi="Times New Roman" w:cs="Times New Roman"/>
          <w:sz w:val="24"/>
          <w:szCs w:val="24"/>
        </w:rPr>
      </w:pPr>
      <w:r w:rsidRPr="00EC208B">
        <w:rPr>
          <w:rFonts w:ascii="Times New Roman" w:hAnsi="Times New Roman" w:cs="Times New Roman"/>
          <w:b/>
          <w:sz w:val="24"/>
          <w:szCs w:val="24"/>
        </w:rPr>
        <w:t>Figure 11</w:t>
      </w:r>
      <w:r>
        <w:rPr>
          <w:rFonts w:ascii="Times New Roman" w:hAnsi="Times New Roman" w:cs="Times New Roman"/>
          <w:sz w:val="24"/>
          <w:szCs w:val="24"/>
        </w:rPr>
        <w:t xml:space="preserve"> shows the relative importance of each sanction reason within each benefit. JSA shows a big shift away from employment programmes and towards non-availability, while ESA shows a big shift from work-related activity to missed interviews. But JSA and ESA sanctions are now quite few in number, so the changes are of less interest than they would have been earlier. In numerical terms, the most important change is the shift </w:t>
      </w:r>
      <w:r w:rsidR="0048183F">
        <w:rPr>
          <w:rFonts w:ascii="Times New Roman" w:hAnsi="Times New Roman" w:cs="Times New Roman"/>
          <w:sz w:val="24"/>
          <w:szCs w:val="24"/>
        </w:rPr>
        <w:t>within UC towards missed interviews, away from availability, employment programmes and voluntary leaving/misconduct.</w:t>
      </w:r>
    </w:p>
    <w:p w:rsidR="00C05892" w:rsidRDefault="00C05892" w:rsidP="00EC5FF7">
      <w:pPr>
        <w:rPr>
          <w:rFonts w:ascii="Times New Roman" w:hAnsi="Times New Roman" w:cs="Times New Roman"/>
          <w:sz w:val="24"/>
          <w:szCs w:val="24"/>
        </w:rPr>
      </w:pPr>
    </w:p>
    <w:p w:rsidR="0048183F" w:rsidRDefault="0048183F" w:rsidP="0048183F">
      <w:pPr>
        <w:rPr>
          <w:rFonts w:ascii="Times New Roman" w:hAnsi="Times New Roman" w:cs="Times New Roman"/>
          <w:sz w:val="24"/>
          <w:szCs w:val="24"/>
        </w:rPr>
      </w:pPr>
      <w:r>
        <w:rPr>
          <w:rFonts w:ascii="Times New Roman" w:hAnsi="Times New Roman" w:cs="Times New Roman"/>
          <w:sz w:val="24"/>
          <w:szCs w:val="24"/>
        </w:rPr>
        <w:t xml:space="preserve">Under UC, the sanction for missing an interview is either ‘low level’ or ‘lowest level’. ‘Low level’ applies to people who have </w:t>
      </w:r>
      <w:r w:rsidR="00D37D49">
        <w:rPr>
          <w:rFonts w:ascii="Times New Roman" w:hAnsi="Times New Roman" w:cs="Times New Roman"/>
          <w:sz w:val="24"/>
          <w:szCs w:val="24"/>
        </w:rPr>
        <w:t xml:space="preserve">both </w:t>
      </w:r>
      <w:r>
        <w:rPr>
          <w:rFonts w:ascii="Times New Roman" w:hAnsi="Times New Roman" w:cs="Times New Roman"/>
          <w:sz w:val="24"/>
          <w:szCs w:val="24"/>
        </w:rPr>
        <w:t>an interview requirement and other requirements. They receive a sanction of 100% of their standard allowance which lasts until they attend an interview, followed by a further period of one, two or four weeks for a first, second or subsequent ‘failure’ respectively. ‘Lowest level’ applies to people with only an interview requirement. Their sanction lasts until they attend an interview, and is also of 100% of the standard allowance, except for claimants in the ‘</w:t>
      </w:r>
      <w:r w:rsidRPr="00311BA0">
        <w:rPr>
          <w:rFonts w:ascii="Times New Roman" w:hAnsi="Times New Roman" w:cs="Times New Roman"/>
          <w:sz w:val="24"/>
          <w:szCs w:val="24"/>
        </w:rPr>
        <w:t>Planning for Work</w:t>
      </w:r>
      <w:r>
        <w:rPr>
          <w:rFonts w:ascii="Times New Roman" w:hAnsi="Times New Roman" w:cs="Times New Roman"/>
          <w:sz w:val="24"/>
          <w:szCs w:val="24"/>
        </w:rPr>
        <w:t>’</w:t>
      </w:r>
      <w:r w:rsidRPr="00311BA0">
        <w:rPr>
          <w:rFonts w:ascii="Times New Roman" w:hAnsi="Times New Roman" w:cs="Times New Roman"/>
          <w:sz w:val="24"/>
          <w:szCs w:val="24"/>
        </w:rPr>
        <w:t xml:space="preserve"> regime or </w:t>
      </w:r>
      <w:r>
        <w:rPr>
          <w:rFonts w:ascii="Times New Roman" w:hAnsi="Times New Roman" w:cs="Times New Roman"/>
          <w:sz w:val="24"/>
          <w:szCs w:val="24"/>
        </w:rPr>
        <w:t>the</w:t>
      </w:r>
      <w:r w:rsidRPr="00311BA0">
        <w:rPr>
          <w:rFonts w:ascii="Times New Roman" w:hAnsi="Times New Roman" w:cs="Times New Roman"/>
          <w:sz w:val="24"/>
          <w:szCs w:val="24"/>
        </w:rPr>
        <w:t xml:space="preserve"> </w:t>
      </w:r>
      <w:r>
        <w:rPr>
          <w:rFonts w:ascii="Times New Roman" w:hAnsi="Times New Roman" w:cs="Times New Roman"/>
          <w:sz w:val="24"/>
          <w:szCs w:val="24"/>
        </w:rPr>
        <w:t>‘</w:t>
      </w:r>
      <w:r w:rsidRPr="00311BA0">
        <w:rPr>
          <w:rFonts w:ascii="Times New Roman" w:hAnsi="Times New Roman" w:cs="Times New Roman"/>
          <w:sz w:val="24"/>
          <w:szCs w:val="24"/>
        </w:rPr>
        <w:t>No Work requirements regime</w:t>
      </w:r>
      <w:r>
        <w:rPr>
          <w:rFonts w:ascii="Times New Roman" w:hAnsi="Times New Roman" w:cs="Times New Roman"/>
          <w:sz w:val="24"/>
          <w:szCs w:val="24"/>
        </w:rPr>
        <w:t>’</w:t>
      </w:r>
      <w:r w:rsidRPr="00311BA0">
        <w:rPr>
          <w:rFonts w:ascii="Times New Roman" w:hAnsi="Times New Roman" w:cs="Times New Roman"/>
          <w:sz w:val="24"/>
          <w:szCs w:val="24"/>
        </w:rPr>
        <w:t xml:space="preserve"> on the grounds of childcare responsibilities, adoption or pregnancy</w:t>
      </w:r>
      <w:r>
        <w:rPr>
          <w:rFonts w:ascii="Times New Roman" w:hAnsi="Times New Roman" w:cs="Times New Roman"/>
          <w:sz w:val="24"/>
          <w:szCs w:val="24"/>
        </w:rPr>
        <w:t xml:space="preserve">, when it is 40%. These rules are often producing long sanctions. In the latest reported quarter (December 2019 to February 2020) DWP’s estimates indicate that 45% of all </w:t>
      </w:r>
      <w:r w:rsidR="00D37D49">
        <w:rPr>
          <w:rFonts w:ascii="Times New Roman" w:hAnsi="Times New Roman" w:cs="Times New Roman"/>
          <w:sz w:val="24"/>
          <w:szCs w:val="24"/>
        </w:rPr>
        <w:t xml:space="preserve">completed </w:t>
      </w:r>
      <w:r>
        <w:rPr>
          <w:rFonts w:ascii="Times New Roman" w:hAnsi="Times New Roman" w:cs="Times New Roman"/>
          <w:sz w:val="24"/>
          <w:szCs w:val="24"/>
        </w:rPr>
        <w:t>UC sanctions lasted more than 4 weeks, 19.1% more than three months, and 7% more than 6 months. Since interview sanctions now account for 89% of all UC sanctions, the durations of UC interview sanctions must be close to these figures for all UC sanctions.</w:t>
      </w:r>
      <w:r w:rsidR="00E54F19">
        <w:rPr>
          <w:rStyle w:val="EndnoteReference"/>
          <w:rFonts w:ascii="Times New Roman" w:hAnsi="Times New Roman" w:cs="Times New Roman"/>
          <w:sz w:val="24"/>
          <w:szCs w:val="24"/>
        </w:rPr>
        <w:endnoteReference w:id="10"/>
      </w:r>
      <w:r>
        <w:rPr>
          <w:rFonts w:ascii="Times New Roman" w:hAnsi="Times New Roman" w:cs="Times New Roman"/>
          <w:sz w:val="24"/>
          <w:szCs w:val="24"/>
        </w:rPr>
        <w:t xml:space="preserve">  </w:t>
      </w:r>
    </w:p>
    <w:p w:rsidR="0048183F" w:rsidRDefault="0048183F" w:rsidP="0048183F">
      <w:pPr>
        <w:rPr>
          <w:rFonts w:ascii="Times New Roman" w:hAnsi="Times New Roman" w:cs="Times New Roman"/>
          <w:sz w:val="24"/>
          <w:szCs w:val="24"/>
        </w:rPr>
      </w:pPr>
    </w:p>
    <w:p w:rsidR="0048183F" w:rsidRDefault="0048183F" w:rsidP="0048183F">
      <w:pPr>
        <w:rPr>
          <w:rFonts w:ascii="Times New Roman" w:hAnsi="Times New Roman" w:cs="Times New Roman"/>
          <w:sz w:val="24"/>
          <w:szCs w:val="24"/>
        </w:rPr>
      </w:pPr>
      <w:r>
        <w:rPr>
          <w:rFonts w:ascii="Times New Roman" w:hAnsi="Times New Roman" w:cs="Times New Roman"/>
          <w:sz w:val="24"/>
          <w:szCs w:val="24"/>
        </w:rPr>
        <w:t xml:space="preserve">Up to April 2010, missing an interview was not a cause for sanction as such; if the claimant did not get in touch, the claim would be closed, and the claimant then had the option of renewing the claim, having suffered the loss only of the number of days’ delay in reclaiming plus the then three ‘waiting days’. DWP say that the structuring of UC makes it impossible to close a case where a claimant has an entitlement to other elements of UC, such as for childcare. But it would clearly be possible to restructure UC to avoid this issue. </w:t>
      </w:r>
    </w:p>
    <w:p w:rsidR="0048183F" w:rsidRDefault="0048183F" w:rsidP="0048183F">
      <w:pPr>
        <w:rPr>
          <w:rFonts w:ascii="Times New Roman" w:hAnsi="Times New Roman" w:cs="Times New Roman"/>
          <w:sz w:val="24"/>
          <w:szCs w:val="24"/>
        </w:rPr>
      </w:pPr>
    </w:p>
    <w:p w:rsidR="0048183F" w:rsidRDefault="0048183F" w:rsidP="0048183F">
      <w:pPr>
        <w:rPr>
          <w:rFonts w:ascii="Times New Roman" w:hAnsi="Times New Roman" w:cs="Times New Roman"/>
          <w:sz w:val="24"/>
          <w:szCs w:val="24"/>
        </w:rPr>
      </w:pPr>
      <w:r>
        <w:rPr>
          <w:rFonts w:ascii="Times New Roman" w:hAnsi="Times New Roman" w:cs="Times New Roman"/>
          <w:sz w:val="24"/>
          <w:szCs w:val="24"/>
        </w:rPr>
        <w:t xml:space="preserve">Given their now overwhelming numerical predominance, we clearly need to know more about how the open-ended sanctions for interviews have been working.  </w:t>
      </w:r>
    </w:p>
    <w:p w:rsidR="0048183F" w:rsidRDefault="0048183F" w:rsidP="0048183F">
      <w:pPr>
        <w:rPr>
          <w:rFonts w:ascii="Times New Roman" w:hAnsi="Times New Roman" w:cs="Times New Roman"/>
          <w:sz w:val="24"/>
          <w:szCs w:val="24"/>
        </w:rPr>
      </w:pPr>
    </w:p>
    <w:p w:rsidR="0048183F" w:rsidRDefault="0048183F" w:rsidP="00A84F2C">
      <w:pPr>
        <w:rPr>
          <w:rFonts w:ascii="Times New Roman" w:hAnsi="Times New Roman" w:cs="Times New Roman"/>
          <w:b/>
          <w:bCs/>
          <w:sz w:val="32"/>
          <w:szCs w:val="32"/>
        </w:rPr>
      </w:pPr>
    </w:p>
    <w:p w:rsidR="00A84F2C" w:rsidRDefault="00A84F2C" w:rsidP="00A84F2C">
      <w:pPr>
        <w:rPr>
          <w:rFonts w:ascii="Times New Roman" w:hAnsi="Times New Roman" w:cs="Times New Roman"/>
          <w:b/>
          <w:bCs/>
          <w:sz w:val="32"/>
          <w:szCs w:val="32"/>
        </w:rPr>
      </w:pPr>
      <w:r>
        <w:rPr>
          <w:rFonts w:ascii="Times New Roman" w:hAnsi="Times New Roman" w:cs="Times New Roman"/>
          <w:b/>
          <w:bCs/>
          <w:sz w:val="32"/>
          <w:szCs w:val="32"/>
        </w:rPr>
        <w:t>ANALYSES NOT INCLUDED IN THIS ISSUE</w:t>
      </w:r>
    </w:p>
    <w:p w:rsidR="00A84F2C" w:rsidRPr="00E745BE" w:rsidRDefault="00A84F2C" w:rsidP="00A84F2C">
      <w:pPr>
        <w:rPr>
          <w:rFonts w:ascii="Times New Roman" w:hAnsi="Times New Roman" w:cs="Times New Roman"/>
          <w:bCs/>
          <w:sz w:val="24"/>
          <w:szCs w:val="24"/>
        </w:rPr>
      </w:pPr>
    </w:p>
    <w:p w:rsidR="00A84F2C" w:rsidRDefault="00B0324D" w:rsidP="00A84F2C">
      <w:pPr>
        <w:rPr>
          <w:rFonts w:ascii="Times New Roman" w:hAnsi="Times New Roman" w:cs="Times New Roman"/>
          <w:b/>
          <w:bCs/>
          <w:sz w:val="32"/>
          <w:szCs w:val="32"/>
        </w:rPr>
      </w:pPr>
      <w:r>
        <w:rPr>
          <w:rFonts w:ascii="Times New Roman" w:hAnsi="Times New Roman" w:cs="Times New Roman"/>
          <w:bCs/>
          <w:sz w:val="24"/>
          <w:szCs w:val="24"/>
        </w:rPr>
        <w:t xml:space="preserve">The paucity of data available for UC Full Service sanctions makes it not worthwhile to update many of the analyses at present. </w:t>
      </w:r>
      <w:r w:rsidR="00A84F2C">
        <w:rPr>
          <w:rFonts w:ascii="Times New Roman" w:hAnsi="Times New Roman" w:cs="Times New Roman"/>
          <w:bCs/>
          <w:sz w:val="24"/>
          <w:szCs w:val="24"/>
        </w:rPr>
        <w:t xml:space="preserve">Readers are referred to earlier numbers of the Briefing for analyses of matters not discussed in the present issue. </w:t>
      </w:r>
      <w:r w:rsidR="008717E3">
        <w:rPr>
          <w:rFonts w:ascii="Times New Roman" w:hAnsi="Times New Roman" w:cs="Times New Roman"/>
          <w:bCs/>
          <w:sz w:val="24"/>
          <w:szCs w:val="24"/>
        </w:rPr>
        <w:t>D</w:t>
      </w:r>
      <w:r w:rsidR="00A84F2C">
        <w:rPr>
          <w:rFonts w:ascii="Times New Roman" w:hAnsi="Times New Roman" w:cs="Times New Roman"/>
          <w:bCs/>
          <w:sz w:val="24"/>
          <w:szCs w:val="24"/>
        </w:rPr>
        <w:t xml:space="preserve">urations of sanctions were discussed in detail in </w:t>
      </w:r>
      <w:r w:rsidR="00BD4863">
        <w:rPr>
          <w:rFonts w:ascii="Times New Roman" w:hAnsi="Times New Roman" w:cs="Times New Roman"/>
          <w:bCs/>
          <w:sz w:val="24"/>
          <w:szCs w:val="24"/>
        </w:rPr>
        <w:t xml:space="preserve">November and </w:t>
      </w:r>
      <w:r w:rsidR="00A84F2C">
        <w:rPr>
          <w:rFonts w:ascii="Times New Roman" w:hAnsi="Times New Roman" w:cs="Times New Roman"/>
          <w:bCs/>
          <w:sz w:val="24"/>
          <w:szCs w:val="24"/>
        </w:rPr>
        <w:t xml:space="preserve">February 2019; </w:t>
      </w:r>
      <w:r w:rsidR="008717E3">
        <w:rPr>
          <w:rFonts w:ascii="Times New Roman" w:hAnsi="Times New Roman" w:cs="Times New Roman"/>
          <w:bCs/>
          <w:sz w:val="24"/>
          <w:szCs w:val="24"/>
        </w:rPr>
        <w:t xml:space="preserve">repeat sanctions on the same individuals in February 2020, May 2017 and November 2014 to May 2016 inclusive; demographic breakdown in February 2020; </w:t>
      </w:r>
      <w:r w:rsidR="00A84F2C">
        <w:rPr>
          <w:rFonts w:ascii="Times New Roman" w:hAnsi="Times New Roman" w:cs="Times New Roman"/>
          <w:bCs/>
          <w:sz w:val="24"/>
          <w:szCs w:val="24"/>
        </w:rPr>
        <w:t xml:space="preserve">claimants with earnings following a sanction were covered in November 2018; ethnicity and gender in July 2018; benefit destinations in February 2018; challenges to sanctions in February 2018 and May 2017; JSA benefit suspensions not followed by sanction, and ESA sanctions by medical condition in August 2017; and hardship payments </w:t>
      </w:r>
      <w:r w:rsidR="008924A2">
        <w:rPr>
          <w:rFonts w:ascii="Times New Roman" w:hAnsi="Times New Roman" w:cs="Times New Roman"/>
          <w:bCs/>
          <w:sz w:val="24"/>
          <w:szCs w:val="24"/>
        </w:rPr>
        <w:t xml:space="preserve">for UC in August 2019 and </w:t>
      </w:r>
      <w:r w:rsidR="00A84F2C">
        <w:rPr>
          <w:rFonts w:ascii="Times New Roman" w:hAnsi="Times New Roman" w:cs="Times New Roman"/>
          <w:bCs/>
          <w:sz w:val="24"/>
          <w:szCs w:val="24"/>
        </w:rPr>
        <w:t xml:space="preserve">for JSA and ESA in February 2019 and November 2015. Longer period analyses were included in the author’s written evidence to the Work and Pensions Committee (Webster 2018a) and in a presentation to the Welfare Conditionality conference at York in June 2018 (Webster 2018b). These analyses will be updated in future </w:t>
      </w:r>
      <w:r w:rsidR="002775DB">
        <w:rPr>
          <w:rFonts w:ascii="Times New Roman" w:hAnsi="Times New Roman" w:cs="Times New Roman"/>
          <w:bCs/>
          <w:sz w:val="24"/>
          <w:szCs w:val="24"/>
        </w:rPr>
        <w:t>issu</w:t>
      </w:r>
      <w:r w:rsidR="00A84F2C">
        <w:rPr>
          <w:rFonts w:ascii="Times New Roman" w:hAnsi="Times New Roman" w:cs="Times New Roman"/>
          <w:bCs/>
          <w:sz w:val="24"/>
          <w:szCs w:val="24"/>
        </w:rPr>
        <w:t xml:space="preserve">es. </w:t>
      </w:r>
      <w:r w:rsidR="00A84F2C">
        <w:rPr>
          <w:rFonts w:ascii="Times New Roman" w:hAnsi="Times New Roman" w:cs="Times New Roman"/>
          <w:b/>
          <w:bCs/>
          <w:sz w:val="32"/>
          <w:szCs w:val="32"/>
        </w:rPr>
        <w:br w:type="page"/>
      </w: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F40546" w:rsidRPr="00F40546" w:rsidRDefault="00F40546" w:rsidP="00F40546">
      <w:pPr>
        <w:rPr>
          <w:rFonts w:ascii="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F40546" w:rsidRPr="00F40546" w:rsidTr="00F40546">
        <w:tc>
          <w:tcPr>
            <w:tcW w:w="0" w:type="auto"/>
            <w:shd w:val="clear" w:color="auto" w:fill="FFFFFF"/>
            <w:tcMar>
              <w:top w:w="141" w:type="dxa"/>
              <w:left w:w="0" w:type="dxa"/>
              <w:bottom w:w="0" w:type="dxa"/>
              <w:right w:w="0" w:type="dxa"/>
            </w:tcMar>
            <w:hideMark/>
          </w:tcPr>
          <w:p w:rsidR="00F40546" w:rsidRPr="00F40546" w:rsidRDefault="00F40546" w:rsidP="00F40546">
            <w:pPr>
              <w:rPr>
                <w:rFonts w:ascii="Times New Roman" w:hAnsi="Times New Roman" w:cs="Times New Roman"/>
                <w:sz w:val="24"/>
                <w:szCs w:val="24"/>
              </w:rPr>
            </w:pPr>
          </w:p>
        </w:tc>
      </w:tr>
    </w:tbl>
    <w:p w:rsidR="004D0B48" w:rsidRPr="00F966BA" w:rsidRDefault="004D0B48" w:rsidP="006D055A">
      <w:pPr>
        <w:rPr>
          <w:rFonts w:ascii="Times New Roman" w:hAnsi="Times New Roman" w:cs="Times New Roman"/>
          <w:b/>
          <w:bCs/>
          <w:color w:val="000000" w:themeColor="text1"/>
          <w:sz w:val="24"/>
          <w:szCs w:val="24"/>
        </w:rPr>
      </w:pPr>
    </w:p>
    <w:p w:rsidR="009E2091" w:rsidRPr="009E2091" w:rsidRDefault="009E2091" w:rsidP="006D055A">
      <w:pPr>
        <w:rPr>
          <w:rFonts w:ascii="Times New Roman" w:hAnsi="Times New Roman" w:cs="Times New Roman"/>
          <w:b/>
          <w:bCs/>
          <w:color w:val="000000" w:themeColor="text1"/>
          <w:sz w:val="24"/>
          <w:szCs w:val="24"/>
        </w:rPr>
      </w:pPr>
      <w:r w:rsidRPr="009E2091">
        <w:rPr>
          <w:rFonts w:ascii="Times New Roman" w:hAnsi="Times New Roman" w:cs="Times New Roman"/>
          <w:b/>
          <w:bCs/>
          <w:color w:val="000000" w:themeColor="text1"/>
          <w:sz w:val="24"/>
          <w:szCs w:val="24"/>
        </w:rPr>
        <w:t>Stephen Timms interview</w:t>
      </w:r>
    </w:p>
    <w:p w:rsidR="009E2091" w:rsidRPr="009E2091" w:rsidRDefault="009E2091" w:rsidP="006D055A">
      <w:pPr>
        <w:rPr>
          <w:rFonts w:ascii="Times New Roman" w:hAnsi="Times New Roman" w:cs="Times New Roman"/>
          <w:b/>
          <w:bCs/>
          <w:color w:val="000000" w:themeColor="text1"/>
          <w:sz w:val="24"/>
          <w:szCs w:val="24"/>
        </w:rPr>
      </w:pPr>
    </w:p>
    <w:p w:rsidR="009E2091" w:rsidRPr="009E2091" w:rsidRDefault="009E2091" w:rsidP="009E2091">
      <w:pPr>
        <w:rPr>
          <w:rFonts w:ascii="Times New Roman" w:hAnsi="Times New Roman" w:cs="Times New Roman"/>
          <w:bCs/>
          <w:color w:val="000000" w:themeColor="text1"/>
          <w:sz w:val="24"/>
          <w:szCs w:val="24"/>
        </w:rPr>
      </w:pPr>
      <w:r w:rsidRPr="009E2091">
        <w:rPr>
          <w:rFonts w:ascii="Times New Roman" w:hAnsi="Times New Roman" w:cs="Times New Roman"/>
          <w:bCs/>
          <w:color w:val="000000" w:themeColor="text1"/>
          <w:sz w:val="24"/>
          <w:szCs w:val="24"/>
        </w:rPr>
        <w:t xml:space="preserve">The </w:t>
      </w:r>
      <w:r w:rsidRPr="009E2091">
        <w:rPr>
          <w:rFonts w:ascii="Times New Roman" w:hAnsi="Times New Roman" w:cs="Times New Roman"/>
          <w:bCs/>
          <w:i/>
          <w:color w:val="000000" w:themeColor="text1"/>
          <w:sz w:val="24"/>
          <w:szCs w:val="24"/>
        </w:rPr>
        <w:t>Guardian</w:t>
      </w:r>
      <w:r w:rsidRPr="009E2091">
        <w:rPr>
          <w:rFonts w:ascii="Times New Roman" w:hAnsi="Times New Roman" w:cs="Times New Roman"/>
          <w:bCs/>
          <w:color w:val="000000" w:themeColor="text1"/>
          <w:sz w:val="24"/>
          <w:szCs w:val="24"/>
        </w:rPr>
        <w:t xml:space="preserve"> on 22 June carried an interview with the chair of the House of Commons Work and Pensions Committee, Stephen Timms. Among other things, he said that one of the lessons DWP ministers might learn from the pandemic is how much of the architecture of the benefits system temporarily suspended during the pandemic might be permanently jettisoned. He would not scrap conditionality, but the ‘needlessly punitive’ sanctions regime </w:t>
      </w:r>
      <w:r w:rsidR="00D214BF">
        <w:rPr>
          <w:rFonts w:ascii="Times New Roman" w:hAnsi="Times New Roman" w:cs="Times New Roman"/>
          <w:bCs/>
          <w:color w:val="000000" w:themeColor="text1"/>
          <w:sz w:val="24"/>
          <w:szCs w:val="24"/>
        </w:rPr>
        <w:t xml:space="preserve">..... </w:t>
      </w:r>
      <w:r w:rsidRPr="009E2091">
        <w:rPr>
          <w:rFonts w:ascii="Times New Roman" w:hAnsi="Times New Roman" w:cs="Times New Roman"/>
          <w:bCs/>
          <w:color w:val="000000" w:themeColor="text1"/>
          <w:sz w:val="24"/>
          <w:szCs w:val="24"/>
        </w:rPr>
        <w:t>should be looked at. One of the problems is that claimants feel the system is there to catch them out, rather than support them.</w:t>
      </w:r>
      <w:r w:rsidR="00D214BF">
        <w:rPr>
          <w:rFonts w:ascii="Times New Roman" w:hAnsi="Times New Roman" w:cs="Times New Roman"/>
          <w:bCs/>
          <w:color w:val="000000" w:themeColor="text1"/>
          <w:sz w:val="24"/>
          <w:szCs w:val="24"/>
        </w:rPr>
        <w:t xml:space="preserve"> </w:t>
      </w:r>
      <w:r w:rsidRPr="009E2091">
        <w:rPr>
          <w:rFonts w:ascii="Times New Roman" w:hAnsi="Times New Roman" w:cs="Times New Roman"/>
          <w:bCs/>
          <w:color w:val="000000" w:themeColor="text1"/>
          <w:sz w:val="24"/>
          <w:szCs w:val="24"/>
        </w:rPr>
        <w:t>‘That’s a very poisonous relationship that people have sometimes got into with jobcentres. That</w:t>
      </w:r>
      <w:r w:rsidR="00D214BF">
        <w:rPr>
          <w:rFonts w:ascii="Times New Roman" w:hAnsi="Times New Roman" w:cs="Times New Roman"/>
          <w:bCs/>
          <w:color w:val="000000" w:themeColor="text1"/>
          <w:sz w:val="24"/>
          <w:szCs w:val="24"/>
        </w:rPr>
        <w:t>’s</w:t>
      </w:r>
      <w:r w:rsidRPr="009E2091">
        <w:rPr>
          <w:rFonts w:ascii="Times New Roman" w:hAnsi="Times New Roman" w:cs="Times New Roman"/>
          <w:bCs/>
          <w:color w:val="000000" w:themeColor="text1"/>
          <w:sz w:val="24"/>
          <w:szCs w:val="24"/>
        </w:rPr>
        <w:t xml:space="preserve"> not how it ought to be. The system should treat people a lot better than that. Sanctions are a reason why too many people have found it such an unpleasant experience.’ The interview is at</w:t>
      </w:r>
    </w:p>
    <w:p w:rsidR="009E2091" w:rsidRDefault="000559B9" w:rsidP="009E2091">
      <w:pPr>
        <w:rPr>
          <w:rFonts w:ascii="Times New Roman" w:hAnsi="Times New Roman" w:cs="Times New Roman"/>
          <w:bCs/>
          <w:color w:val="FF0000"/>
          <w:sz w:val="24"/>
          <w:szCs w:val="24"/>
        </w:rPr>
      </w:pPr>
      <w:hyperlink r:id="rId19" w:history="1">
        <w:r w:rsidR="009E2091" w:rsidRPr="00F028CE">
          <w:rPr>
            <w:rStyle w:val="Hyperlink"/>
            <w:rFonts w:ascii="Times New Roman" w:hAnsi="Times New Roman" w:cs="Times New Roman"/>
            <w:bCs/>
            <w:sz w:val="24"/>
            <w:szCs w:val="24"/>
          </w:rPr>
          <w:t>https://www.theguardian.com/society/2020/jun/22/stephen-timms-universal-credits-five-week-delay-is-indefensible</w:t>
        </w:r>
      </w:hyperlink>
    </w:p>
    <w:p w:rsidR="009E2091" w:rsidRDefault="009E2091" w:rsidP="009E2091">
      <w:pPr>
        <w:rPr>
          <w:rFonts w:ascii="Times New Roman" w:hAnsi="Times New Roman" w:cs="Times New Roman"/>
          <w:bCs/>
          <w:color w:val="FF0000"/>
          <w:sz w:val="24"/>
          <w:szCs w:val="24"/>
        </w:rPr>
      </w:pPr>
    </w:p>
    <w:p w:rsidR="003D4CC5" w:rsidRPr="003D4CC5" w:rsidRDefault="003D4CC5" w:rsidP="003D4CC5">
      <w:pPr>
        <w:rPr>
          <w:rFonts w:ascii="Times New Roman" w:hAnsi="Times New Roman" w:cs="Times New Roman"/>
          <w:b/>
          <w:bCs/>
          <w:color w:val="000000" w:themeColor="text1"/>
          <w:sz w:val="24"/>
          <w:szCs w:val="24"/>
        </w:rPr>
      </w:pPr>
      <w:r w:rsidRPr="003D4CC5">
        <w:rPr>
          <w:rFonts w:ascii="Times New Roman" w:hAnsi="Times New Roman" w:cs="Times New Roman"/>
          <w:b/>
          <w:bCs/>
          <w:color w:val="000000" w:themeColor="text1"/>
          <w:sz w:val="24"/>
          <w:szCs w:val="24"/>
        </w:rPr>
        <w:t>Link between sanctions and anxiety and depression</w:t>
      </w:r>
    </w:p>
    <w:p w:rsidR="003D4CC5" w:rsidRDefault="003D4CC5" w:rsidP="003D4CC5">
      <w:pPr>
        <w:rPr>
          <w:rFonts w:ascii="Times New Roman" w:hAnsi="Times New Roman" w:cs="Times New Roman"/>
          <w:bCs/>
          <w:color w:val="000000" w:themeColor="text1"/>
          <w:sz w:val="24"/>
          <w:szCs w:val="24"/>
        </w:rPr>
      </w:pPr>
    </w:p>
    <w:p w:rsidR="003D4CC5" w:rsidRPr="008C2D39" w:rsidRDefault="003D4CC5" w:rsidP="003D4CC5">
      <w:pPr>
        <w:rPr>
          <w:rFonts w:ascii="Times New Roman" w:hAnsi="Times New Roman" w:cs="Times New Roman"/>
          <w:bCs/>
          <w:color w:val="000000" w:themeColor="text1"/>
          <w:sz w:val="24"/>
          <w:szCs w:val="24"/>
        </w:rPr>
      </w:pPr>
      <w:r w:rsidRPr="008C2D39">
        <w:rPr>
          <w:rFonts w:ascii="Times New Roman" w:hAnsi="Times New Roman" w:cs="Times New Roman"/>
          <w:bCs/>
          <w:color w:val="000000" w:themeColor="text1"/>
          <w:sz w:val="24"/>
          <w:szCs w:val="24"/>
        </w:rPr>
        <w:t xml:space="preserve">A further paper from Evan Williams of the University of Glasgow provides more evidence of the link between sanctions and anxiety </w:t>
      </w:r>
      <w:r w:rsidR="00D214BF">
        <w:rPr>
          <w:rFonts w:ascii="Times New Roman" w:hAnsi="Times New Roman" w:cs="Times New Roman"/>
          <w:bCs/>
          <w:color w:val="000000" w:themeColor="text1"/>
          <w:sz w:val="24"/>
          <w:szCs w:val="24"/>
        </w:rPr>
        <w:t>or</w:t>
      </w:r>
      <w:r w:rsidRPr="008C2D39">
        <w:rPr>
          <w:rFonts w:ascii="Times New Roman" w:hAnsi="Times New Roman" w:cs="Times New Roman"/>
          <w:bCs/>
          <w:color w:val="000000" w:themeColor="text1"/>
          <w:sz w:val="24"/>
          <w:szCs w:val="24"/>
        </w:rPr>
        <w:t xml:space="preserve"> depression (Williams 2020). It is similar to the same author’s previous article, reported in the November 2019 Briefing, p.15, but uses survey estimates on anxiety/depression from the Annual Population Survey.</w:t>
      </w:r>
      <w:r w:rsidRPr="008C2D39">
        <w:rPr>
          <w:color w:val="000000" w:themeColor="text1"/>
        </w:rPr>
        <w:t xml:space="preserve"> </w:t>
      </w:r>
      <w:r w:rsidRPr="008C2D39">
        <w:rPr>
          <w:rFonts w:ascii="Times New Roman" w:hAnsi="Times New Roman" w:cs="Times New Roman"/>
          <w:bCs/>
          <w:color w:val="000000" w:themeColor="text1"/>
          <w:sz w:val="24"/>
          <w:szCs w:val="24"/>
        </w:rPr>
        <w:t>The central finding is that, following the increase in the severity of JSA sanctions in October 2012, every 10 additional sanctions applied per 100,000 working age population per quarter are associated with approximately eight additional people reporting that they suffer from anxiety and/or depression. This headline result overestimates the relationship between sanctions and anxiety/depression, which may need to be scaled down by up to a fifth. This is an open access article, free to view.</w:t>
      </w:r>
    </w:p>
    <w:p w:rsidR="003D4CC5" w:rsidRPr="007C0707" w:rsidRDefault="003D4CC5" w:rsidP="003D4CC5">
      <w:pPr>
        <w:rPr>
          <w:rFonts w:ascii="Times New Roman" w:hAnsi="Times New Roman" w:cs="Times New Roman"/>
          <w:bCs/>
          <w:color w:val="000000" w:themeColor="text1"/>
          <w:sz w:val="24"/>
          <w:szCs w:val="24"/>
        </w:rPr>
      </w:pPr>
    </w:p>
    <w:p w:rsidR="009E2091" w:rsidRPr="007C0707" w:rsidRDefault="003D4CC5" w:rsidP="006D055A">
      <w:pPr>
        <w:rPr>
          <w:rFonts w:ascii="Times New Roman" w:hAnsi="Times New Roman" w:cs="Times New Roman"/>
          <w:b/>
          <w:bCs/>
          <w:color w:val="000000" w:themeColor="text1"/>
          <w:sz w:val="24"/>
          <w:szCs w:val="24"/>
        </w:rPr>
      </w:pPr>
      <w:r w:rsidRPr="007C0707">
        <w:rPr>
          <w:rFonts w:ascii="Times New Roman" w:hAnsi="Times New Roman" w:cs="Times New Roman"/>
          <w:b/>
          <w:bCs/>
          <w:color w:val="000000" w:themeColor="text1"/>
          <w:sz w:val="24"/>
          <w:szCs w:val="24"/>
        </w:rPr>
        <w:t>Bright Blue Scotland report on Scottish attitudes to social security</w:t>
      </w:r>
    </w:p>
    <w:p w:rsidR="009E2091" w:rsidRPr="007C0707" w:rsidRDefault="009E2091" w:rsidP="006D055A">
      <w:pPr>
        <w:rPr>
          <w:rFonts w:ascii="Times New Roman" w:hAnsi="Times New Roman" w:cs="Times New Roman"/>
          <w:bCs/>
          <w:color w:val="000000" w:themeColor="text1"/>
          <w:sz w:val="24"/>
          <w:szCs w:val="24"/>
        </w:rPr>
      </w:pPr>
    </w:p>
    <w:p w:rsidR="00E72226" w:rsidRPr="007C0707" w:rsidRDefault="003D4CC5" w:rsidP="003D4CC5">
      <w:pPr>
        <w:rPr>
          <w:rFonts w:ascii="Times New Roman" w:hAnsi="Times New Roman" w:cs="Times New Roman"/>
          <w:color w:val="000000" w:themeColor="text1"/>
          <w:sz w:val="24"/>
          <w:szCs w:val="24"/>
        </w:rPr>
      </w:pPr>
      <w:r w:rsidRPr="007C0707">
        <w:rPr>
          <w:rFonts w:ascii="Times New Roman" w:hAnsi="Times New Roman" w:cs="Times New Roman"/>
          <w:bCs/>
          <w:color w:val="000000" w:themeColor="text1"/>
          <w:sz w:val="24"/>
          <w:szCs w:val="24"/>
        </w:rPr>
        <w:t xml:space="preserve">On 13 April the Conservative think tank Bright Blue Scotland published the results of a survey by Opinium Research of 3,002 Scottish adults jointly commissioned with the Joseph Rowntree Foundation and carried out during the general election campaign in December 2019. </w:t>
      </w:r>
      <w:r w:rsidR="00F966BA">
        <w:rPr>
          <w:rFonts w:ascii="Times New Roman" w:hAnsi="Times New Roman" w:cs="Times New Roman"/>
          <w:bCs/>
          <w:color w:val="000000" w:themeColor="text1"/>
          <w:sz w:val="24"/>
          <w:szCs w:val="24"/>
        </w:rPr>
        <w:t xml:space="preserve">This type of survey is relatively rare and therefore valuable, although the results are very much influenced by the precise wording of the questions. </w:t>
      </w:r>
      <w:r w:rsidRPr="007C0707">
        <w:rPr>
          <w:rFonts w:ascii="Times New Roman" w:hAnsi="Times New Roman" w:cs="Times New Roman"/>
          <w:bCs/>
          <w:color w:val="000000" w:themeColor="text1"/>
          <w:sz w:val="24"/>
          <w:szCs w:val="24"/>
        </w:rPr>
        <w:t xml:space="preserve">Among the findings </w:t>
      </w:r>
      <w:r w:rsidR="00F966BA">
        <w:rPr>
          <w:rFonts w:ascii="Times New Roman" w:hAnsi="Times New Roman" w:cs="Times New Roman"/>
          <w:bCs/>
          <w:color w:val="000000" w:themeColor="text1"/>
          <w:sz w:val="24"/>
          <w:szCs w:val="24"/>
        </w:rPr>
        <w:t xml:space="preserve">of this survey </w:t>
      </w:r>
      <w:r w:rsidRPr="007C0707">
        <w:rPr>
          <w:rFonts w:ascii="Times New Roman" w:hAnsi="Times New Roman" w:cs="Times New Roman"/>
          <w:bCs/>
          <w:color w:val="000000" w:themeColor="text1"/>
          <w:sz w:val="24"/>
          <w:szCs w:val="24"/>
        </w:rPr>
        <w:t xml:space="preserve">are that </w:t>
      </w:r>
      <w:r w:rsidR="009A0DC4" w:rsidRPr="007C0707">
        <w:rPr>
          <w:rFonts w:ascii="Times New Roman" w:hAnsi="Times New Roman" w:cs="Times New Roman"/>
          <w:bCs/>
          <w:color w:val="000000" w:themeColor="text1"/>
          <w:sz w:val="24"/>
          <w:szCs w:val="24"/>
        </w:rPr>
        <w:t>64%</w:t>
      </w:r>
      <w:r w:rsidRPr="007C0707">
        <w:rPr>
          <w:rFonts w:ascii="Times New Roman" w:hAnsi="Times New Roman" w:cs="Times New Roman"/>
          <w:bCs/>
          <w:color w:val="000000" w:themeColor="text1"/>
          <w:sz w:val="24"/>
          <w:szCs w:val="24"/>
        </w:rPr>
        <w:t xml:space="preserve"> of Scots agree that any further cuts to social security will be damaging</w:t>
      </w:r>
      <w:r w:rsidR="009A0DC4" w:rsidRPr="007C0707">
        <w:rPr>
          <w:rFonts w:ascii="Times New Roman" w:hAnsi="Times New Roman" w:cs="Times New Roman"/>
          <w:bCs/>
          <w:color w:val="000000" w:themeColor="text1"/>
          <w:sz w:val="24"/>
          <w:szCs w:val="24"/>
        </w:rPr>
        <w:t xml:space="preserve">; </w:t>
      </w:r>
      <w:r w:rsidRPr="007C0707">
        <w:rPr>
          <w:rFonts w:ascii="Times New Roman" w:hAnsi="Times New Roman" w:cs="Times New Roman"/>
          <w:bCs/>
          <w:color w:val="000000" w:themeColor="text1"/>
          <w:sz w:val="24"/>
          <w:szCs w:val="24"/>
        </w:rPr>
        <w:t xml:space="preserve"> </w:t>
      </w:r>
      <w:r w:rsidR="009A0DC4" w:rsidRPr="007C0707">
        <w:rPr>
          <w:rFonts w:ascii="Times New Roman" w:hAnsi="Times New Roman" w:cs="Times New Roman"/>
          <w:bCs/>
          <w:color w:val="000000" w:themeColor="text1"/>
          <w:sz w:val="24"/>
          <w:szCs w:val="24"/>
        </w:rPr>
        <w:t xml:space="preserve">74% </w:t>
      </w:r>
      <w:r w:rsidRPr="007C0707">
        <w:rPr>
          <w:rFonts w:ascii="Times New Roman" w:hAnsi="Times New Roman" w:cs="Times New Roman"/>
          <w:bCs/>
          <w:color w:val="000000" w:themeColor="text1"/>
          <w:sz w:val="24"/>
          <w:szCs w:val="24"/>
        </w:rPr>
        <w:t xml:space="preserve">support </w:t>
      </w:r>
      <w:r w:rsidR="009A0DC4" w:rsidRPr="007C0707">
        <w:rPr>
          <w:rFonts w:ascii="Times New Roman" w:hAnsi="Times New Roman" w:cs="Times New Roman"/>
          <w:bCs/>
          <w:color w:val="000000" w:themeColor="text1"/>
          <w:sz w:val="24"/>
          <w:szCs w:val="24"/>
        </w:rPr>
        <w:t xml:space="preserve">the rent direct facility and 62% the fortnightly </w:t>
      </w:r>
      <w:r w:rsidRPr="007C0707">
        <w:rPr>
          <w:rFonts w:ascii="Times New Roman" w:hAnsi="Times New Roman" w:cs="Times New Roman"/>
          <w:bCs/>
          <w:color w:val="000000" w:themeColor="text1"/>
          <w:sz w:val="24"/>
          <w:szCs w:val="24"/>
        </w:rPr>
        <w:t>payment flexibility introduced under the Universal Credit Scottish Choices scheme</w:t>
      </w:r>
      <w:r w:rsidR="009A0DC4" w:rsidRPr="007C0707">
        <w:rPr>
          <w:rFonts w:ascii="Times New Roman" w:hAnsi="Times New Roman" w:cs="Times New Roman"/>
          <w:bCs/>
          <w:color w:val="000000" w:themeColor="text1"/>
          <w:sz w:val="24"/>
          <w:szCs w:val="24"/>
        </w:rPr>
        <w:t xml:space="preserve">; and </w:t>
      </w:r>
      <w:r w:rsidRPr="007C0707">
        <w:rPr>
          <w:rFonts w:ascii="Times New Roman" w:hAnsi="Times New Roman" w:cs="Times New Roman"/>
          <w:bCs/>
          <w:color w:val="000000" w:themeColor="text1"/>
          <w:sz w:val="24"/>
          <w:szCs w:val="24"/>
        </w:rPr>
        <w:t>Scots support the Scottish Government’s decision to introduce the Scottish Child Payment, with 72% thinking the payment is set at the right amount or should be higher</w:t>
      </w:r>
      <w:r w:rsidR="009A0DC4" w:rsidRPr="007C0707">
        <w:rPr>
          <w:rFonts w:ascii="Times New Roman" w:hAnsi="Times New Roman" w:cs="Times New Roman"/>
          <w:bCs/>
          <w:color w:val="000000" w:themeColor="text1"/>
          <w:sz w:val="24"/>
          <w:szCs w:val="24"/>
        </w:rPr>
        <w:t xml:space="preserve">. A majority of Scots believe that social security spending should be increased for particular claimant groups, especially carers (72%) and disabled people (67%), but also low-income working parents (61%) and those who have previously paid income tax and national insurance for a number of years (50%). </w:t>
      </w:r>
      <w:r w:rsidR="007C0707" w:rsidRPr="007C0707">
        <w:rPr>
          <w:rFonts w:ascii="Times New Roman" w:hAnsi="Times New Roman" w:cs="Times New Roman"/>
          <w:bCs/>
          <w:color w:val="000000" w:themeColor="text1"/>
          <w:sz w:val="24"/>
          <w:szCs w:val="24"/>
        </w:rPr>
        <w:t>However 45% thought</w:t>
      </w:r>
      <w:r w:rsidR="009A0DC4" w:rsidRPr="007C0707">
        <w:rPr>
          <w:rFonts w:ascii="Times New Roman" w:hAnsi="Times New Roman" w:cs="Times New Roman"/>
          <w:bCs/>
          <w:color w:val="000000" w:themeColor="text1"/>
          <w:sz w:val="24"/>
          <w:szCs w:val="24"/>
        </w:rPr>
        <w:t xml:space="preserve"> that spending on unemployed people should stay the same</w:t>
      </w:r>
      <w:r w:rsidR="007C0707" w:rsidRPr="007C0707">
        <w:rPr>
          <w:rFonts w:ascii="Times New Roman" w:hAnsi="Times New Roman" w:cs="Times New Roman"/>
          <w:bCs/>
          <w:color w:val="000000" w:themeColor="text1"/>
          <w:sz w:val="24"/>
          <w:szCs w:val="24"/>
        </w:rPr>
        <w:t xml:space="preserve">, with </w:t>
      </w:r>
      <w:r w:rsidR="00F966BA">
        <w:rPr>
          <w:rFonts w:ascii="Times New Roman" w:hAnsi="Times New Roman" w:cs="Times New Roman"/>
          <w:bCs/>
          <w:color w:val="000000" w:themeColor="text1"/>
          <w:sz w:val="24"/>
          <w:szCs w:val="24"/>
        </w:rPr>
        <w:t xml:space="preserve">slightly </w:t>
      </w:r>
      <w:r w:rsidR="007C0707" w:rsidRPr="007C0707">
        <w:rPr>
          <w:rFonts w:ascii="Times New Roman" w:hAnsi="Times New Roman" w:cs="Times New Roman"/>
          <w:bCs/>
          <w:color w:val="000000" w:themeColor="text1"/>
          <w:sz w:val="24"/>
          <w:szCs w:val="24"/>
        </w:rPr>
        <w:t>more (27%) thinking that spending on them should be increased than that it should be reduced (22%).</w:t>
      </w:r>
      <w:r w:rsidR="009A0DC4" w:rsidRPr="007C0707">
        <w:rPr>
          <w:rFonts w:ascii="Times New Roman" w:hAnsi="Times New Roman" w:cs="Times New Roman"/>
          <w:bCs/>
          <w:color w:val="000000" w:themeColor="text1"/>
          <w:sz w:val="24"/>
          <w:szCs w:val="24"/>
        </w:rPr>
        <w:t xml:space="preserve"> </w:t>
      </w:r>
      <w:r w:rsidR="00E72226" w:rsidRPr="007C0707">
        <w:rPr>
          <w:rFonts w:ascii="Times New Roman" w:hAnsi="Times New Roman" w:cs="Times New Roman"/>
          <w:color w:val="000000" w:themeColor="text1"/>
          <w:sz w:val="24"/>
          <w:szCs w:val="24"/>
        </w:rPr>
        <w:t xml:space="preserve">Respondents were divided on whether </w:t>
      </w:r>
      <w:r w:rsidR="00D214BF">
        <w:rPr>
          <w:rFonts w:ascii="Times New Roman" w:hAnsi="Times New Roman" w:cs="Times New Roman"/>
          <w:color w:val="000000" w:themeColor="text1"/>
          <w:sz w:val="24"/>
          <w:szCs w:val="24"/>
        </w:rPr>
        <w:t>the</w:t>
      </w:r>
      <w:r w:rsidR="00E72226" w:rsidRPr="007C0707">
        <w:rPr>
          <w:rFonts w:ascii="Times New Roman" w:hAnsi="Times New Roman" w:cs="Times New Roman"/>
          <w:color w:val="000000" w:themeColor="text1"/>
          <w:sz w:val="24"/>
          <w:szCs w:val="24"/>
        </w:rPr>
        <w:t xml:space="preserve"> advance payment </w:t>
      </w:r>
      <w:r w:rsidR="00D214BF">
        <w:rPr>
          <w:rFonts w:ascii="Times New Roman" w:hAnsi="Times New Roman" w:cs="Times New Roman"/>
          <w:color w:val="000000" w:themeColor="text1"/>
          <w:sz w:val="24"/>
          <w:szCs w:val="24"/>
        </w:rPr>
        <w:t xml:space="preserve">given </w:t>
      </w:r>
      <w:r w:rsidR="00E72226" w:rsidRPr="007C0707">
        <w:rPr>
          <w:rFonts w:ascii="Times New Roman" w:hAnsi="Times New Roman" w:cs="Times New Roman"/>
          <w:color w:val="000000" w:themeColor="text1"/>
          <w:sz w:val="24"/>
          <w:szCs w:val="24"/>
        </w:rPr>
        <w:t xml:space="preserve">to help </w:t>
      </w:r>
      <w:r w:rsidR="00D214BF" w:rsidRPr="007C0707">
        <w:rPr>
          <w:rFonts w:ascii="Times New Roman" w:hAnsi="Times New Roman" w:cs="Times New Roman"/>
          <w:color w:val="000000" w:themeColor="text1"/>
          <w:sz w:val="24"/>
          <w:szCs w:val="24"/>
        </w:rPr>
        <w:t xml:space="preserve">claimants </w:t>
      </w:r>
      <w:r w:rsidR="00E72226" w:rsidRPr="007C0707">
        <w:rPr>
          <w:rFonts w:ascii="Times New Roman" w:hAnsi="Times New Roman" w:cs="Times New Roman"/>
          <w:color w:val="000000" w:themeColor="text1"/>
          <w:sz w:val="24"/>
          <w:szCs w:val="24"/>
        </w:rPr>
        <w:t xml:space="preserve">deal with the five-week wait </w:t>
      </w:r>
      <w:r w:rsidR="00F966BA">
        <w:rPr>
          <w:rFonts w:ascii="Times New Roman" w:hAnsi="Times New Roman" w:cs="Times New Roman"/>
          <w:color w:val="000000" w:themeColor="text1"/>
          <w:sz w:val="24"/>
          <w:szCs w:val="24"/>
        </w:rPr>
        <w:t xml:space="preserve">for UC </w:t>
      </w:r>
      <w:r w:rsidR="00D214BF">
        <w:rPr>
          <w:rFonts w:ascii="Times New Roman" w:hAnsi="Times New Roman" w:cs="Times New Roman"/>
          <w:color w:val="000000" w:themeColor="text1"/>
          <w:sz w:val="24"/>
          <w:szCs w:val="24"/>
        </w:rPr>
        <w:t>should be</w:t>
      </w:r>
      <w:r w:rsidR="00E72226" w:rsidRPr="007C0707">
        <w:rPr>
          <w:rFonts w:ascii="Times New Roman" w:hAnsi="Times New Roman" w:cs="Times New Roman"/>
          <w:color w:val="000000" w:themeColor="text1"/>
          <w:sz w:val="24"/>
          <w:szCs w:val="24"/>
        </w:rPr>
        <w:t xml:space="preserve"> a loan or a grant, with the former (43%) being preferred to the latter (39%) by a small margin.</w:t>
      </w:r>
    </w:p>
    <w:p w:rsidR="00E72226" w:rsidRPr="007C0707" w:rsidRDefault="00E72226" w:rsidP="003D4CC5">
      <w:pPr>
        <w:rPr>
          <w:rFonts w:ascii="Times New Roman" w:hAnsi="Times New Roman" w:cs="Times New Roman"/>
          <w:color w:val="000000" w:themeColor="text1"/>
          <w:sz w:val="24"/>
          <w:szCs w:val="24"/>
        </w:rPr>
      </w:pPr>
    </w:p>
    <w:p w:rsidR="005435E4" w:rsidRPr="007C0707" w:rsidRDefault="00E72226" w:rsidP="003D4CC5">
      <w:pPr>
        <w:rPr>
          <w:rFonts w:ascii="Times New Roman" w:hAnsi="Times New Roman" w:cs="Times New Roman"/>
          <w:color w:val="000000" w:themeColor="text1"/>
          <w:sz w:val="24"/>
          <w:szCs w:val="24"/>
        </w:rPr>
      </w:pPr>
      <w:r w:rsidRPr="007C0707">
        <w:rPr>
          <w:rFonts w:ascii="Times New Roman" w:hAnsi="Times New Roman" w:cs="Times New Roman"/>
          <w:color w:val="000000" w:themeColor="text1"/>
          <w:sz w:val="24"/>
          <w:szCs w:val="24"/>
        </w:rPr>
        <w:t>In relation to conditionality and sanctions, a</w:t>
      </w:r>
      <w:r w:rsidRPr="007C0707">
        <w:rPr>
          <w:rFonts w:ascii="Times New Roman" w:hAnsi="Times New Roman" w:cs="Times New Roman"/>
          <w:bCs/>
          <w:color w:val="000000" w:themeColor="text1"/>
          <w:sz w:val="24"/>
          <w:szCs w:val="24"/>
        </w:rPr>
        <w:t xml:space="preserve"> majority thought</w:t>
      </w:r>
      <w:r w:rsidR="009A0DC4" w:rsidRPr="007C0707">
        <w:rPr>
          <w:rFonts w:ascii="Times New Roman" w:hAnsi="Times New Roman" w:cs="Times New Roman"/>
          <w:bCs/>
          <w:color w:val="000000" w:themeColor="text1"/>
          <w:sz w:val="24"/>
          <w:szCs w:val="24"/>
        </w:rPr>
        <w:t xml:space="preserve"> </w:t>
      </w:r>
      <w:r w:rsidR="009A0DC4" w:rsidRPr="007C0707">
        <w:rPr>
          <w:rFonts w:ascii="Times New Roman" w:hAnsi="Times New Roman" w:cs="Times New Roman"/>
          <w:color w:val="000000" w:themeColor="text1"/>
          <w:sz w:val="24"/>
          <w:szCs w:val="24"/>
        </w:rPr>
        <w:t xml:space="preserve">that social security should be conditional on strict requirements (58%) and that those who have paid income tax and NI for a greater number of years should receive greater help (64%). </w:t>
      </w:r>
      <w:r w:rsidR="005435E4" w:rsidRPr="007C0707">
        <w:rPr>
          <w:rFonts w:ascii="Times New Roman" w:hAnsi="Times New Roman" w:cs="Times New Roman"/>
          <w:color w:val="000000" w:themeColor="text1"/>
          <w:sz w:val="24"/>
          <w:szCs w:val="24"/>
        </w:rPr>
        <w:t>In relation to particular groups:</w:t>
      </w:r>
    </w:p>
    <w:p w:rsidR="005435E4" w:rsidRPr="007C0707" w:rsidRDefault="005435E4" w:rsidP="003D4CC5">
      <w:pPr>
        <w:rPr>
          <w:rFonts w:ascii="Times New Roman" w:hAnsi="Times New Roman" w:cs="Times New Roman"/>
          <w:color w:val="000000" w:themeColor="text1"/>
          <w:sz w:val="24"/>
          <w:szCs w:val="24"/>
        </w:rPr>
      </w:pPr>
    </w:p>
    <w:p w:rsidR="005435E4" w:rsidRPr="007C0707" w:rsidRDefault="005435E4" w:rsidP="005435E4">
      <w:pPr>
        <w:ind w:firstLine="720"/>
        <w:rPr>
          <w:rFonts w:ascii="Times New Roman" w:hAnsi="Times New Roman" w:cs="Times New Roman"/>
          <w:color w:val="000000" w:themeColor="text1"/>
          <w:sz w:val="24"/>
          <w:szCs w:val="24"/>
        </w:rPr>
      </w:pPr>
      <w:r w:rsidRPr="007C0707">
        <w:rPr>
          <w:rFonts w:ascii="Times New Roman" w:hAnsi="Times New Roman" w:cs="Times New Roman"/>
          <w:b/>
          <w:color w:val="000000" w:themeColor="text1"/>
          <w:sz w:val="24"/>
          <w:szCs w:val="24"/>
        </w:rPr>
        <w:t>Unemployed</w:t>
      </w:r>
      <w:r w:rsidRPr="007C0707">
        <w:rPr>
          <w:rFonts w:ascii="Times New Roman" w:hAnsi="Times New Roman" w:cs="Times New Roman"/>
          <w:color w:val="000000" w:themeColor="text1"/>
          <w:sz w:val="24"/>
          <w:szCs w:val="24"/>
        </w:rPr>
        <w:t xml:space="preserve">: </w:t>
      </w:r>
      <w:r w:rsidR="00E72226" w:rsidRPr="007C0707">
        <w:rPr>
          <w:rFonts w:ascii="Times New Roman" w:hAnsi="Times New Roman" w:cs="Times New Roman"/>
          <w:color w:val="000000" w:themeColor="text1"/>
          <w:sz w:val="24"/>
          <w:szCs w:val="24"/>
        </w:rPr>
        <w:t xml:space="preserve">71% </w:t>
      </w:r>
      <w:r w:rsidRPr="007C0707">
        <w:rPr>
          <w:rFonts w:ascii="Times New Roman" w:hAnsi="Times New Roman" w:cs="Times New Roman"/>
          <w:color w:val="000000" w:themeColor="text1"/>
          <w:sz w:val="24"/>
          <w:szCs w:val="24"/>
        </w:rPr>
        <w:t xml:space="preserve">v. 9% </w:t>
      </w:r>
      <w:r w:rsidR="00E72226" w:rsidRPr="007C0707">
        <w:rPr>
          <w:rFonts w:ascii="Times New Roman" w:hAnsi="Times New Roman" w:cs="Times New Roman"/>
          <w:color w:val="000000" w:themeColor="text1"/>
          <w:sz w:val="24"/>
          <w:szCs w:val="24"/>
        </w:rPr>
        <w:t xml:space="preserve">thought that unemployed people should be required to search for work and 52% </w:t>
      </w:r>
      <w:r w:rsidRPr="007C0707">
        <w:rPr>
          <w:rFonts w:ascii="Times New Roman" w:hAnsi="Times New Roman" w:cs="Times New Roman"/>
          <w:color w:val="000000" w:themeColor="text1"/>
          <w:sz w:val="24"/>
          <w:szCs w:val="24"/>
        </w:rPr>
        <w:t xml:space="preserve">v. 23% </w:t>
      </w:r>
      <w:r w:rsidR="00E72226" w:rsidRPr="007C0707">
        <w:rPr>
          <w:rFonts w:ascii="Times New Roman" w:hAnsi="Times New Roman" w:cs="Times New Roman"/>
          <w:color w:val="000000" w:themeColor="text1"/>
          <w:sz w:val="24"/>
          <w:szCs w:val="24"/>
        </w:rPr>
        <w:t>that they should be sanctioned if they turned d</w:t>
      </w:r>
      <w:r w:rsidRPr="007C0707">
        <w:rPr>
          <w:rFonts w:ascii="Times New Roman" w:hAnsi="Times New Roman" w:cs="Times New Roman"/>
          <w:color w:val="000000" w:themeColor="text1"/>
          <w:sz w:val="24"/>
          <w:szCs w:val="24"/>
        </w:rPr>
        <w:t xml:space="preserve">own a job. </w:t>
      </w:r>
    </w:p>
    <w:p w:rsidR="005435E4" w:rsidRPr="007C0707" w:rsidRDefault="005435E4" w:rsidP="005435E4">
      <w:pPr>
        <w:ind w:firstLine="720"/>
        <w:rPr>
          <w:rFonts w:ascii="Times New Roman" w:hAnsi="Times New Roman" w:cs="Times New Roman"/>
          <w:color w:val="000000" w:themeColor="text1"/>
          <w:sz w:val="24"/>
          <w:szCs w:val="24"/>
        </w:rPr>
      </w:pPr>
      <w:r w:rsidRPr="007C0707">
        <w:rPr>
          <w:rFonts w:ascii="Times New Roman" w:hAnsi="Times New Roman" w:cs="Times New Roman"/>
          <w:b/>
          <w:color w:val="000000" w:themeColor="text1"/>
          <w:sz w:val="24"/>
          <w:szCs w:val="24"/>
        </w:rPr>
        <w:t>Low income working benefit claimants</w:t>
      </w:r>
      <w:r w:rsidRPr="007C0707">
        <w:rPr>
          <w:rFonts w:ascii="Times New Roman" w:hAnsi="Times New Roman" w:cs="Times New Roman"/>
          <w:color w:val="000000" w:themeColor="text1"/>
          <w:sz w:val="24"/>
          <w:szCs w:val="24"/>
        </w:rPr>
        <w:t xml:space="preserve">: Scots do not support requiring them to look for more or better paid work (37% v. 48%), but they do support sanctioning them if they refuse such work (46% v. 26%). </w:t>
      </w:r>
    </w:p>
    <w:p w:rsidR="005435E4" w:rsidRPr="007C0707" w:rsidRDefault="005435E4" w:rsidP="005435E4">
      <w:pPr>
        <w:ind w:firstLine="720"/>
        <w:rPr>
          <w:rFonts w:ascii="Times New Roman" w:hAnsi="Times New Roman" w:cs="Times New Roman"/>
          <w:color w:val="000000" w:themeColor="text1"/>
          <w:sz w:val="24"/>
          <w:szCs w:val="24"/>
        </w:rPr>
      </w:pPr>
      <w:r w:rsidRPr="007C0707">
        <w:rPr>
          <w:rFonts w:ascii="Times New Roman" w:hAnsi="Times New Roman" w:cs="Times New Roman"/>
          <w:b/>
          <w:color w:val="000000" w:themeColor="text1"/>
          <w:sz w:val="24"/>
          <w:szCs w:val="24"/>
        </w:rPr>
        <w:t>Low-income parents of a child aged between three and four</w:t>
      </w:r>
      <w:r w:rsidRPr="007C0707">
        <w:rPr>
          <w:rFonts w:ascii="Times New Roman" w:hAnsi="Times New Roman" w:cs="Times New Roman"/>
          <w:color w:val="000000" w:themeColor="text1"/>
          <w:sz w:val="24"/>
          <w:szCs w:val="24"/>
        </w:rPr>
        <w:t>: Scots do not think that they should be required to work at least 16 hours a week to receive benefit (38% v. 32%)</w:t>
      </w:r>
      <w:r w:rsidR="007C0707" w:rsidRPr="007C0707">
        <w:rPr>
          <w:rFonts w:ascii="Times New Roman" w:hAnsi="Times New Roman" w:cs="Times New Roman"/>
          <w:color w:val="000000" w:themeColor="text1"/>
          <w:sz w:val="24"/>
          <w:szCs w:val="24"/>
        </w:rPr>
        <w:t>.</w:t>
      </w:r>
    </w:p>
    <w:p w:rsidR="003D4CC5" w:rsidRDefault="005435E4" w:rsidP="005435E4">
      <w:pPr>
        <w:ind w:firstLine="720"/>
        <w:rPr>
          <w:rFonts w:ascii="Times New Roman" w:hAnsi="Times New Roman" w:cs="Times New Roman"/>
          <w:color w:val="000000" w:themeColor="text1"/>
          <w:sz w:val="24"/>
          <w:szCs w:val="24"/>
        </w:rPr>
      </w:pPr>
      <w:r w:rsidRPr="007C0707">
        <w:rPr>
          <w:rFonts w:ascii="Times New Roman" w:hAnsi="Times New Roman" w:cs="Times New Roman"/>
          <w:b/>
          <w:color w:val="000000" w:themeColor="text1"/>
          <w:sz w:val="24"/>
          <w:szCs w:val="24"/>
        </w:rPr>
        <w:t>Self-employed benefit claimants</w:t>
      </w:r>
      <w:r w:rsidRPr="007C0707">
        <w:rPr>
          <w:rFonts w:ascii="Times New Roman" w:hAnsi="Times New Roman" w:cs="Times New Roman"/>
          <w:color w:val="000000" w:themeColor="text1"/>
          <w:sz w:val="24"/>
          <w:szCs w:val="24"/>
        </w:rPr>
        <w:t xml:space="preserve">:  </w:t>
      </w:r>
      <w:r w:rsidR="007C0707" w:rsidRPr="007C0707">
        <w:rPr>
          <w:rFonts w:ascii="Times New Roman" w:hAnsi="Times New Roman" w:cs="Times New Roman"/>
          <w:color w:val="000000" w:themeColor="text1"/>
          <w:sz w:val="24"/>
          <w:szCs w:val="24"/>
        </w:rPr>
        <w:t>Scots agreed that they should be required to look for new or additional work if they do not earn a salary equal to working full-time at the minimum wage rate (40% v. 23%).</w:t>
      </w:r>
    </w:p>
    <w:p w:rsidR="007C0707" w:rsidRDefault="007C0707" w:rsidP="007C0707">
      <w:pPr>
        <w:rPr>
          <w:rFonts w:ascii="Times New Roman" w:hAnsi="Times New Roman" w:cs="Times New Roman"/>
          <w:color w:val="000000" w:themeColor="text1"/>
          <w:sz w:val="24"/>
          <w:szCs w:val="24"/>
        </w:rPr>
      </w:pPr>
    </w:p>
    <w:p w:rsidR="007C0707" w:rsidRDefault="007C0707" w:rsidP="007C070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summary of the findings, with a link to the detailed tables, is at </w:t>
      </w:r>
      <w:hyperlink r:id="rId20" w:history="1">
        <w:r w:rsidRPr="00975A18">
          <w:rPr>
            <w:rStyle w:val="Hyperlink"/>
            <w:rFonts w:ascii="Times New Roman" w:hAnsi="Times New Roman" w:cs="Times New Roman"/>
            <w:sz w:val="24"/>
            <w:szCs w:val="24"/>
          </w:rPr>
          <w:t>https://brightblue.org.uk/scots-support-more-generous-and-devolved/</w:t>
        </w:r>
      </w:hyperlink>
    </w:p>
    <w:p w:rsidR="007C0707" w:rsidRPr="007C0707" w:rsidRDefault="007C0707" w:rsidP="007C0707">
      <w:pP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 xml:space="preserve">and there is also a printed report </w:t>
      </w:r>
      <w:r w:rsidR="00262F6A">
        <w:rPr>
          <w:rFonts w:ascii="Times New Roman" w:hAnsi="Times New Roman" w:cs="Times New Roman"/>
          <w:color w:val="000000" w:themeColor="text1"/>
          <w:sz w:val="24"/>
          <w:szCs w:val="24"/>
        </w:rPr>
        <w:t>(</w:t>
      </w:r>
      <w:r w:rsidR="00262F6A">
        <w:rPr>
          <w:rFonts w:ascii="Times New Roman" w:hAnsi="Times New Roman" w:cs="Times New Roman"/>
          <w:bCs/>
          <w:sz w:val="24"/>
          <w:szCs w:val="24"/>
        </w:rPr>
        <w:t>Sarygulov &amp;</w:t>
      </w:r>
      <w:r w:rsidR="00262F6A" w:rsidRPr="00262F6A">
        <w:rPr>
          <w:rFonts w:ascii="Times New Roman" w:hAnsi="Times New Roman" w:cs="Times New Roman"/>
          <w:bCs/>
          <w:sz w:val="24"/>
          <w:szCs w:val="24"/>
        </w:rPr>
        <w:t xml:space="preserve"> Arslanagić-Wakefield</w:t>
      </w:r>
      <w:r w:rsidR="00262F6A">
        <w:rPr>
          <w:rFonts w:ascii="Times New Roman" w:hAnsi="Times New Roman" w:cs="Times New Roman"/>
          <w:bCs/>
          <w:sz w:val="24"/>
          <w:szCs w:val="24"/>
        </w:rPr>
        <w:t xml:space="preserve"> 2020).</w:t>
      </w:r>
    </w:p>
    <w:p w:rsidR="003D4CC5" w:rsidRPr="009133CD" w:rsidRDefault="003D4CC5" w:rsidP="006D055A">
      <w:pPr>
        <w:rPr>
          <w:rFonts w:ascii="Times New Roman" w:hAnsi="Times New Roman" w:cs="Times New Roman"/>
          <w:bCs/>
          <w:color w:val="000000" w:themeColor="text1"/>
          <w:sz w:val="24"/>
          <w:szCs w:val="24"/>
        </w:rPr>
      </w:pPr>
    </w:p>
    <w:p w:rsidR="009133CD" w:rsidRPr="009133CD" w:rsidRDefault="009133CD" w:rsidP="006D055A">
      <w:pPr>
        <w:rPr>
          <w:rFonts w:ascii="Times New Roman" w:hAnsi="Times New Roman" w:cs="Times New Roman"/>
          <w:b/>
          <w:bCs/>
          <w:color w:val="000000" w:themeColor="text1"/>
          <w:sz w:val="24"/>
          <w:szCs w:val="24"/>
        </w:rPr>
      </w:pPr>
      <w:r w:rsidRPr="009133CD">
        <w:rPr>
          <w:rFonts w:ascii="Times New Roman" w:hAnsi="Times New Roman" w:cs="Times New Roman"/>
          <w:b/>
          <w:bCs/>
          <w:color w:val="000000" w:themeColor="text1"/>
          <w:sz w:val="24"/>
          <w:szCs w:val="24"/>
        </w:rPr>
        <w:t>Impact of Universal Credit on couples</w:t>
      </w:r>
    </w:p>
    <w:p w:rsidR="009133CD" w:rsidRPr="009133CD" w:rsidRDefault="009133CD" w:rsidP="006D055A">
      <w:pPr>
        <w:rPr>
          <w:rFonts w:ascii="Times New Roman" w:hAnsi="Times New Roman" w:cs="Times New Roman"/>
          <w:bCs/>
          <w:color w:val="000000" w:themeColor="text1"/>
          <w:sz w:val="24"/>
          <w:szCs w:val="24"/>
        </w:rPr>
      </w:pPr>
    </w:p>
    <w:p w:rsidR="009133CD" w:rsidRPr="009133CD" w:rsidRDefault="009133CD" w:rsidP="006D055A">
      <w:pPr>
        <w:rPr>
          <w:rFonts w:ascii="Times New Roman" w:hAnsi="Times New Roman" w:cs="Times New Roman"/>
          <w:bCs/>
          <w:color w:val="000000" w:themeColor="text1"/>
          <w:sz w:val="24"/>
          <w:szCs w:val="24"/>
        </w:rPr>
      </w:pPr>
      <w:r w:rsidRPr="009133CD">
        <w:rPr>
          <w:rFonts w:ascii="Times New Roman" w:hAnsi="Times New Roman" w:cs="Times New Roman"/>
          <w:bCs/>
          <w:color w:val="000000" w:themeColor="text1"/>
          <w:sz w:val="24"/>
          <w:szCs w:val="24"/>
        </w:rPr>
        <w:t xml:space="preserve">A </w:t>
      </w:r>
      <w:r>
        <w:rPr>
          <w:rFonts w:ascii="Times New Roman" w:hAnsi="Times New Roman" w:cs="Times New Roman"/>
          <w:bCs/>
          <w:color w:val="000000" w:themeColor="text1"/>
          <w:sz w:val="24"/>
          <w:szCs w:val="24"/>
        </w:rPr>
        <w:t xml:space="preserve">new </w:t>
      </w:r>
      <w:r w:rsidRPr="009133CD">
        <w:rPr>
          <w:rFonts w:ascii="Times New Roman" w:hAnsi="Times New Roman" w:cs="Times New Roman"/>
          <w:bCs/>
          <w:color w:val="000000" w:themeColor="text1"/>
          <w:sz w:val="24"/>
          <w:szCs w:val="24"/>
        </w:rPr>
        <w:t>report from the University of Bath Institute for Policy Research and Oxford University Department of Social Policy and Intervention (Griffiths et al. 2020) considers the relatively little-discussed issue of th</w:t>
      </w:r>
      <w:r w:rsidR="00D214BF">
        <w:rPr>
          <w:rFonts w:ascii="Times New Roman" w:hAnsi="Times New Roman" w:cs="Times New Roman"/>
          <w:bCs/>
          <w:color w:val="000000" w:themeColor="text1"/>
          <w:sz w:val="24"/>
          <w:szCs w:val="24"/>
        </w:rPr>
        <w:t>e treatment of couples under UC. UC</w:t>
      </w:r>
      <w:r w:rsidRPr="009133CD">
        <w:rPr>
          <w:rFonts w:ascii="Times New Roman" w:hAnsi="Times New Roman" w:cs="Times New Roman"/>
          <w:bCs/>
          <w:color w:val="000000" w:themeColor="text1"/>
          <w:sz w:val="24"/>
          <w:szCs w:val="24"/>
        </w:rPr>
        <w:t xml:space="preserve"> makes demands on partners who would previously not have been claimants themselves. </w:t>
      </w:r>
      <w:r w:rsidRPr="009133CD">
        <w:rPr>
          <w:rFonts w:ascii="Times New Roman" w:hAnsi="Times New Roman" w:cs="Times New Roman"/>
          <w:color w:val="000000" w:themeColor="text1"/>
          <w:sz w:val="24"/>
          <w:szCs w:val="24"/>
        </w:rPr>
        <w:t xml:space="preserve">The analysis draws on the experiences and views of 90 interviewees to identify issues relevant to couples, especially in accessing benefit and managing and negotiating their finances. </w:t>
      </w:r>
      <w:r w:rsidRPr="009133CD">
        <w:rPr>
          <w:rFonts w:ascii="Times New Roman" w:hAnsi="Times New Roman" w:cs="Times New Roman"/>
          <w:bCs/>
          <w:color w:val="000000" w:themeColor="text1"/>
          <w:sz w:val="24"/>
          <w:szCs w:val="24"/>
        </w:rPr>
        <w:t xml:space="preserve">It discusses sanctions among other issues. </w:t>
      </w:r>
      <w:r w:rsidRPr="009133CD">
        <w:rPr>
          <w:rFonts w:ascii="Times New Roman" w:hAnsi="Times New Roman" w:cs="Times New Roman"/>
          <w:color w:val="000000" w:themeColor="text1"/>
          <w:sz w:val="24"/>
          <w:szCs w:val="24"/>
        </w:rPr>
        <w:t>Participants will be interviewed again in 2020 about how life has changed and how well the system has responded.</w:t>
      </w:r>
      <w:r w:rsidRPr="009133CD">
        <w:rPr>
          <w:rFonts w:ascii="Times New Roman" w:hAnsi="Times New Roman" w:cs="Times New Roman"/>
          <w:bCs/>
          <w:color w:val="000000" w:themeColor="text1"/>
          <w:sz w:val="24"/>
          <w:szCs w:val="24"/>
        </w:rPr>
        <w:t xml:space="preserve"> </w:t>
      </w:r>
    </w:p>
    <w:p w:rsidR="009133CD" w:rsidRPr="009133CD" w:rsidRDefault="009133CD" w:rsidP="006D055A">
      <w:pPr>
        <w:rPr>
          <w:rFonts w:ascii="Times New Roman" w:hAnsi="Times New Roman" w:cs="Times New Roman"/>
          <w:bCs/>
          <w:color w:val="000000" w:themeColor="text1"/>
          <w:sz w:val="24"/>
          <w:szCs w:val="24"/>
        </w:rPr>
      </w:pPr>
    </w:p>
    <w:p w:rsidR="00D54BE5" w:rsidRPr="008C2D39" w:rsidRDefault="00D54BE5" w:rsidP="00D54BE5">
      <w:pPr>
        <w:rPr>
          <w:rFonts w:ascii="Times New Roman" w:hAnsi="Times New Roman" w:cs="Times New Roman"/>
          <w:b/>
          <w:bCs/>
          <w:color w:val="000000" w:themeColor="text1"/>
          <w:sz w:val="24"/>
          <w:szCs w:val="24"/>
        </w:rPr>
      </w:pPr>
      <w:r w:rsidRPr="008C2D39">
        <w:rPr>
          <w:rFonts w:ascii="Times New Roman" w:hAnsi="Times New Roman" w:cs="Times New Roman"/>
          <w:b/>
          <w:bCs/>
          <w:color w:val="000000" w:themeColor="text1"/>
          <w:sz w:val="24"/>
          <w:szCs w:val="24"/>
        </w:rPr>
        <w:t>Destruction of DWP records of claimants’ suicides</w:t>
      </w:r>
    </w:p>
    <w:p w:rsidR="00D54BE5" w:rsidRPr="008C2D39" w:rsidRDefault="00D54BE5" w:rsidP="00D54BE5">
      <w:pPr>
        <w:rPr>
          <w:rFonts w:ascii="Times New Roman" w:hAnsi="Times New Roman" w:cs="Times New Roman"/>
          <w:bCs/>
          <w:color w:val="000000" w:themeColor="text1"/>
          <w:sz w:val="24"/>
          <w:szCs w:val="24"/>
        </w:rPr>
      </w:pPr>
    </w:p>
    <w:p w:rsidR="00D54BE5" w:rsidRPr="008C2D39" w:rsidRDefault="00D54BE5" w:rsidP="00D54BE5">
      <w:pPr>
        <w:rPr>
          <w:rFonts w:ascii="Times New Roman" w:hAnsi="Times New Roman" w:cs="Times New Roman"/>
          <w:bCs/>
          <w:color w:val="000000" w:themeColor="text1"/>
          <w:sz w:val="24"/>
          <w:szCs w:val="24"/>
        </w:rPr>
      </w:pPr>
      <w:r w:rsidRPr="008C2D39">
        <w:rPr>
          <w:rFonts w:ascii="Times New Roman" w:hAnsi="Times New Roman" w:cs="Times New Roman"/>
          <w:bCs/>
          <w:color w:val="000000" w:themeColor="text1"/>
          <w:sz w:val="24"/>
          <w:szCs w:val="24"/>
        </w:rPr>
        <w:t xml:space="preserve">The Glasgow </w:t>
      </w:r>
      <w:r w:rsidRPr="008C2D39">
        <w:rPr>
          <w:rFonts w:ascii="Times New Roman" w:hAnsi="Times New Roman" w:cs="Times New Roman"/>
          <w:bCs/>
          <w:i/>
          <w:color w:val="000000" w:themeColor="text1"/>
          <w:sz w:val="24"/>
          <w:szCs w:val="24"/>
        </w:rPr>
        <w:t>Herald</w:t>
      </w:r>
      <w:r w:rsidRPr="008C2D39">
        <w:rPr>
          <w:rFonts w:ascii="Times New Roman" w:hAnsi="Times New Roman" w:cs="Times New Roman"/>
          <w:bCs/>
          <w:color w:val="000000" w:themeColor="text1"/>
          <w:sz w:val="24"/>
          <w:szCs w:val="24"/>
        </w:rPr>
        <w:t xml:space="preserve"> reported on 23 March that in response to a Freedom of Information request, the DWP has stated that reviews of deaths of benefit claimants, including suicides or alleged suicides, prior to 2015/16 have been ‘destroyed or are incomplete in line with General Data Protection Regulation/data retention policies’. Debbie Abrahams MP, who appears to have made the FoI request, commented ‘With the DWP’s destruction of “peer reviews” records into claimants’ deaths prior to 2015, and their failure to supply coroners’ reports that they held to the independent reviewers of the Work Capability Assessment process, I’m afraid the time has passed for the DWP to be marking its own homework. Nothing more than a fully independent review into social security claimants’ deaths will do’.</w:t>
      </w:r>
    </w:p>
    <w:p w:rsidR="00D54BE5" w:rsidRPr="009E2091" w:rsidRDefault="00D54BE5" w:rsidP="00D54BE5">
      <w:pPr>
        <w:rPr>
          <w:rFonts w:ascii="Times New Roman" w:hAnsi="Times New Roman" w:cs="Times New Roman"/>
          <w:bCs/>
          <w:color w:val="000000" w:themeColor="text1"/>
          <w:sz w:val="24"/>
          <w:szCs w:val="24"/>
        </w:rPr>
      </w:pPr>
    </w:p>
    <w:p w:rsidR="009133CD" w:rsidRPr="009133CD" w:rsidRDefault="009133CD" w:rsidP="006D055A">
      <w:pPr>
        <w:rPr>
          <w:rFonts w:ascii="Times New Roman" w:hAnsi="Times New Roman" w:cs="Times New Roman"/>
          <w:bCs/>
          <w:color w:val="000000" w:themeColor="text1"/>
          <w:sz w:val="24"/>
          <w:szCs w:val="24"/>
        </w:rPr>
      </w:pPr>
    </w:p>
    <w:p w:rsidR="00B96FD0" w:rsidRPr="00F20C27" w:rsidRDefault="00B96FD0" w:rsidP="00B96FD0">
      <w:pPr>
        <w:rPr>
          <w:rFonts w:ascii="Times New Roman" w:hAnsi="Times New Roman" w:cs="Times New Roman"/>
          <w:bCs/>
          <w:sz w:val="24"/>
          <w:szCs w:val="24"/>
        </w:rPr>
      </w:pPr>
    </w:p>
    <w:p w:rsidR="0032023E" w:rsidRDefault="0032023E" w:rsidP="00BF6BC0">
      <w:pPr>
        <w:rPr>
          <w:rFonts w:ascii="Times New Roman" w:hAnsi="Times New Roman" w:cs="Times New Roman"/>
          <w:b/>
          <w:bCs/>
          <w:sz w:val="28"/>
          <w:szCs w:val="28"/>
        </w:rPr>
      </w:pPr>
    </w:p>
    <w:p w:rsidR="0032023E" w:rsidRDefault="0032023E" w:rsidP="00BF6BC0">
      <w:pPr>
        <w:rPr>
          <w:rFonts w:ascii="Times New Roman" w:hAnsi="Times New Roman" w:cs="Times New Roman"/>
          <w:b/>
          <w:bCs/>
          <w:sz w:val="28"/>
          <w:szCs w:val="28"/>
        </w:rPr>
      </w:pPr>
    </w:p>
    <w:p w:rsidR="00D214BF" w:rsidRDefault="00D214BF" w:rsidP="00BF6BC0">
      <w:pPr>
        <w:rPr>
          <w:rFonts w:ascii="Times New Roman" w:hAnsi="Times New Roman" w:cs="Times New Roman"/>
          <w:b/>
          <w:bCs/>
          <w:sz w:val="28"/>
          <w:szCs w:val="28"/>
        </w:rPr>
      </w:pPr>
    </w:p>
    <w:p w:rsidR="00300F5C" w:rsidRPr="00A0421E" w:rsidRDefault="00300F5C" w:rsidP="00BF6BC0">
      <w:pPr>
        <w:rPr>
          <w:rFonts w:ascii="Times New Roman" w:hAnsi="Times New Roman" w:cs="Times New Roman"/>
          <w:b/>
          <w:bCs/>
          <w:sz w:val="28"/>
          <w:szCs w:val="28"/>
        </w:rPr>
      </w:pPr>
      <w:r w:rsidRPr="00A0421E">
        <w:rPr>
          <w:rFonts w:ascii="Times New Roman" w:hAnsi="Times New Roman" w:cs="Times New Roman"/>
          <w:b/>
          <w:bCs/>
          <w:sz w:val="28"/>
          <w:szCs w:val="28"/>
        </w:rPr>
        <w:t>REFERENCES</w:t>
      </w:r>
    </w:p>
    <w:p w:rsidR="008E29C9" w:rsidRPr="003C5A21" w:rsidRDefault="008E29C9" w:rsidP="004B515A">
      <w:pPr>
        <w:rPr>
          <w:rFonts w:ascii="Times New Roman" w:hAnsi="Times New Roman" w:cs="Times New Roman"/>
          <w:sz w:val="24"/>
          <w:szCs w:val="24"/>
        </w:rPr>
      </w:pPr>
    </w:p>
    <w:p w:rsidR="003C5A21" w:rsidRDefault="003C5A21" w:rsidP="003C5A21">
      <w:pPr>
        <w:rPr>
          <w:rFonts w:ascii="Times New Roman" w:hAnsi="Times New Roman" w:cs="Times New Roman"/>
          <w:bCs/>
          <w:color w:val="FF0000"/>
          <w:sz w:val="24"/>
          <w:szCs w:val="24"/>
        </w:rPr>
      </w:pPr>
      <w:r w:rsidRPr="003C5A21">
        <w:rPr>
          <w:rFonts w:ascii="Times New Roman" w:hAnsi="Times New Roman" w:cs="Times New Roman"/>
          <w:bCs/>
          <w:sz w:val="24"/>
          <w:szCs w:val="24"/>
        </w:rPr>
        <w:t>Bangham</w:t>
      </w:r>
      <w:r>
        <w:rPr>
          <w:rFonts w:ascii="Times New Roman" w:hAnsi="Times New Roman" w:cs="Times New Roman"/>
          <w:bCs/>
          <w:sz w:val="24"/>
          <w:szCs w:val="24"/>
        </w:rPr>
        <w:t>, George</w:t>
      </w:r>
      <w:r w:rsidRPr="003C5A21">
        <w:rPr>
          <w:rFonts w:ascii="Times New Roman" w:hAnsi="Times New Roman" w:cs="Times New Roman"/>
          <w:bCs/>
          <w:sz w:val="24"/>
          <w:szCs w:val="24"/>
        </w:rPr>
        <w:t xml:space="preserve"> &amp; J</w:t>
      </w:r>
      <w:r>
        <w:rPr>
          <w:rFonts w:ascii="Times New Roman" w:hAnsi="Times New Roman" w:cs="Times New Roman"/>
          <w:bCs/>
          <w:sz w:val="24"/>
          <w:szCs w:val="24"/>
        </w:rPr>
        <w:t>ack</w:t>
      </w:r>
      <w:r w:rsidRPr="003C5A21">
        <w:rPr>
          <w:rFonts w:ascii="Times New Roman" w:hAnsi="Times New Roman" w:cs="Times New Roman"/>
          <w:bCs/>
          <w:sz w:val="24"/>
          <w:szCs w:val="24"/>
        </w:rPr>
        <w:t xml:space="preserve"> Leslie</w:t>
      </w:r>
      <w:r>
        <w:rPr>
          <w:rFonts w:ascii="Times New Roman" w:hAnsi="Times New Roman" w:cs="Times New Roman"/>
          <w:bCs/>
          <w:sz w:val="24"/>
          <w:szCs w:val="24"/>
        </w:rPr>
        <w:t xml:space="preserve"> (2020)</w:t>
      </w:r>
      <w:r w:rsidRPr="003C5A21">
        <w:rPr>
          <w:rFonts w:ascii="Times New Roman" w:hAnsi="Times New Roman" w:cs="Times New Roman"/>
          <w:bCs/>
          <w:sz w:val="24"/>
          <w:szCs w:val="24"/>
        </w:rPr>
        <w:t xml:space="preserve"> </w:t>
      </w:r>
      <w:r w:rsidRPr="003C5A21">
        <w:rPr>
          <w:rFonts w:ascii="Times New Roman" w:hAnsi="Times New Roman" w:cs="Times New Roman"/>
          <w:bCs/>
          <w:i/>
          <w:sz w:val="24"/>
          <w:szCs w:val="24"/>
        </w:rPr>
        <w:t>Rainy days: An audit of household wealth and the initial effects of the coronavirus crisis on saving and spending in Great Britain</w:t>
      </w:r>
      <w:r w:rsidRPr="003C5A21">
        <w:rPr>
          <w:rFonts w:ascii="Times New Roman" w:hAnsi="Times New Roman" w:cs="Times New Roman"/>
          <w:bCs/>
          <w:sz w:val="24"/>
          <w:szCs w:val="24"/>
        </w:rPr>
        <w:t>, Resolution Foundation, June</w:t>
      </w:r>
      <w:r>
        <w:rPr>
          <w:rFonts w:ascii="Times New Roman" w:hAnsi="Times New Roman" w:cs="Times New Roman"/>
          <w:bCs/>
          <w:sz w:val="24"/>
          <w:szCs w:val="24"/>
        </w:rPr>
        <w:t>,</w:t>
      </w:r>
      <w:r w:rsidRPr="003C5A21">
        <w:rPr>
          <w:rFonts w:ascii="Times New Roman" w:hAnsi="Times New Roman" w:cs="Times New Roman"/>
          <w:bCs/>
          <w:sz w:val="24"/>
          <w:szCs w:val="24"/>
        </w:rPr>
        <w:t xml:space="preserve"> </w:t>
      </w:r>
      <w:r>
        <w:rPr>
          <w:rFonts w:ascii="Times New Roman" w:hAnsi="Times New Roman" w:cs="Times New Roman"/>
          <w:sz w:val="24"/>
          <w:szCs w:val="24"/>
        </w:rPr>
        <w:t>a</w:t>
      </w:r>
      <w:r w:rsidRPr="003C5A21">
        <w:rPr>
          <w:rFonts w:ascii="Times New Roman" w:hAnsi="Times New Roman" w:cs="Times New Roman"/>
          <w:sz w:val="24"/>
          <w:szCs w:val="24"/>
        </w:rPr>
        <w:t>t</w:t>
      </w:r>
      <w:r>
        <w:t xml:space="preserve"> </w:t>
      </w:r>
      <w:hyperlink r:id="rId21" w:history="1">
        <w:r w:rsidRPr="00F028CE">
          <w:rPr>
            <w:rStyle w:val="Hyperlink"/>
            <w:rFonts w:ascii="Times New Roman" w:hAnsi="Times New Roman" w:cs="Times New Roman"/>
            <w:bCs/>
            <w:sz w:val="24"/>
            <w:szCs w:val="24"/>
          </w:rPr>
          <w:t>https://www.resolutionfoundation.org/publications/rainy-days/</w:t>
        </w:r>
      </w:hyperlink>
    </w:p>
    <w:p w:rsidR="003C5A21" w:rsidRDefault="003C5A21" w:rsidP="00262F6A">
      <w:pPr>
        <w:rPr>
          <w:rFonts w:ascii="Times New Roman" w:hAnsi="Times New Roman" w:cs="Times New Roman"/>
          <w:bCs/>
          <w:sz w:val="24"/>
          <w:szCs w:val="24"/>
        </w:rPr>
      </w:pPr>
    </w:p>
    <w:p w:rsidR="00AC0FAD" w:rsidRPr="00AC0FAD" w:rsidRDefault="00AC0FAD" w:rsidP="00AC0FAD">
      <w:pPr>
        <w:rPr>
          <w:rFonts w:ascii="Times New Roman" w:hAnsi="Times New Roman" w:cs="Times New Roman"/>
          <w:bCs/>
          <w:sz w:val="24"/>
          <w:szCs w:val="24"/>
        </w:rPr>
      </w:pPr>
      <w:r w:rsidRPr="00AC0FAD">
        <w:rPr>
          <w:rFonts w:ascii="Times New Roman" w:hAnsi="Times New Roman" w:cs="Times New Roman"/>
          <w:bCs/>
          <w:sz w:val="24"/>
          <w:szCs w:val="24"/>
        </w:rPr>
        <w:t>Bourquin, Pascale</w:t>
      </w:r>
      <w:r>
        <w:rPr>
          <w:rFonts w:ascii="Times New Roman" w:hAnsi="Times New Roman" w:cs="Times New Roman"/>
          <w:bCs/>
          <w:sz w:val="24"/>
          <w:szCs w:val="24"/>
        </w:rPr>
        <w:t>,</w:t>
      </w:r>
      <w:r w:rsidRPr="00AC0FAD">
        <w:rPr>
          <w:rFonts w:ascii="Times New Roman" w:hAnsi="Times New Roman" w:cs="Times New Roman"/>
          <w:bCs/>
          <w:sz w:val="24"/>
          <w:szCs w:val="24"/>
        </w:rPr>
        <w:t xml:space="preserve"> Isaac Delestre, Robert Joyce, Imran Rasul and Tom Waters</w:t>
      </w:r>
      <w:r>
        <w:rPr>
          <w:rFonts w:ascii="Times New Roman" w:hAnsi="Times New Roman" w:cs="Times New Roman"/>
          <w:bCs/>
          <w:sz w:val="24"/>
          <w:szCs w:val="24"/>
        </w:rPr>
        <w:t xml:space="preserve"> (2020)  Briefing Note: </w:t>
      </w:r>
      <w:r w:rsidRPr="00AC0FAD">
        <w:rPr>
          <w:rFonts w:ascii="Times New Roman" w:hAnsi="Times New Roman" w:cs="Times New Roman"/>
          <w:bCs/>
          <w:i/>
          <w:sz w:val="24"/>
          <w:szCs w:val="24"/>
        </w:rPr>
        <w:t>The effects of coronavirus on household finances and financial distress</w:t>
      </w:r>
      <w:r>
        <w:rPr>
          <w:rFonts w:ascii="Times New Roman" w:hAnsi="Times New Roman" w:cs="Times New Roman"/>
          <w:bCs/>
          <w:sz w:val="24"/>
          <w:szCs w:val="24"/>
        </w:rPr>
        <w:t xml:space="preserve">, Institute for Fiscal Studies, June, at </w:t>
      </w:r>
      <w:hyperlink r:id="rId22" w:history="1">
        <w:r w:rsidRPr="00690929">
          <w:rPr>
            <w:rStyle w:val="Hyperlink"/>
            <w:rFonts w:ascii="Times New Roman" w:hAnsi="Times New Roman" w:cs="Times New Roman"/>
            <w:bCs/>
            <w:sz w:val="24"/>
            <w:szCs w:val="24"/>
          </w:rPr>
          <w:t>https://www.ifs.org.uk/publications/14908</w:t>
        </w:r>
      </w:hyperlink>
    </w:p>
    <w:p w:rsidR="00AC0FAD" w:rsidRDefault="00AC0FAD" w:rsidP="00262F6A">
      <w:pPr>
        <w:rPr>
          <w:rFonts w:ascii="Times New Roman" w:hAnsi="Times New Roman" w:cs="Times New Roman"/>
          <w:bCs/>
          <w:sz w:val="24"/>
          <w:szCs w:val="24"/>
        </w:rPr>
      </w:pPr>
    </w:p>
    <w:p w:rsidR="009133CD" w:rsidRDefault="009133CD" w:rsidP="00262F6A">
      <w:pPr>
        <w:rPr>
          <w:rFonts w:ascii="Times New Roman" w:hAnsi="Times New Roman" w:cs="Times New Roman"/>
          <w:bCs/>
          <w:sz w:val="24"/>
          <w:szCs w:val="24"/>
        </w:rPr>
      </w:pPr>
      <w:r w:rsidRPr="009133CD">
        <w:rPr>
          <w:rFonts w:ascii="Times New Roman" w:hAnsi="Times New Roman" w:cs="Times New Roman"/>
          <w:bCs/>
          <w:sz w:val="24"/>
          <w:szCs w:val="24"/>
        </w:rPr>
        <w:t>Griffiths, Rita</w:t>
      </w:r>
      <w:r>
        <w:rPr>
          <w:rFonts w:ascii="Times New Roman" w:hAnsi="Times New Roman" w:cs="Times New Roman"/>
          <w:bCs/>
          <w:sz w:val="24"/>
          <w:szCs w:val="24"/>
        </w:rPr>
        <w:t>,</w:t>
      </w:r>
      <w:r w:rsidRPr="009133CD">
        <w:rPr>
          <w:rFonts w:ascii="Times New Roman" w:hAnsi="Times New Roman" w:cs="Times New Roman"/>
          <w:bCs/>
          <w:sz w:val="24"/>
          <w:szCs w:val="24"/>
        </w:rPr>
        <w:t xml:space="preserve"> Marsha Wood, Fran Bennett and Jane Millar</w:t>
      </w:r>
      <w:r>
        <w:rPr>
          <w:rFonts w:ascii="Times New Roman" w:hAnsi="Times New Roman" w:cs="Times New Roman"/>
          <w:bCs/>
          <w:sz w:val="24"/>
          <w:szCs w:val="24"/>
        </w:rPr>
        <w:t xml:space="preserve"> (2020) </w:t>
      </w:r>
      <w:r w:rsidRPr="00695EED">
        <w:rPr>
          <w:rFonts w:ascii="Times New Roman" w:hAnsi="Times New Roman" w:cs="Times New Roman"/>
          <w:bCs/>
          <w:i/>
          <w:sz w:val="24"/>
          <w:szCs w:val="24"/>
        </w:rPr>
        <w:t>Uncharted Territory: Universal Credit, Couples and Money</w:t>
      </w:r>
      <w:r>
        <w:rPr>
          <w:rFonts w:ascii="Times New Roman" w:hAnsi="Times New Roman" w:cs="Times New Roman"/>
          <w:bCs/>
          <w:sz w:val="24"/>
          <w:szCs w:val="24"/>
        </w:rPr>
        <w:t xml:space="preserve">, University of Bath Institute for Policy Research, </w:t>
      </w:r>
      <w:r w:rsidR="00695EED">
        <w:rPr>
          <w:rFonts w:ascii="Times New Roman" w:hAnsi="Times New Roman" w:cs="Times New Roman"/>
          <w:bCs/>
          <w:sz w:val="24"/>
          <w:szCs w:val="24"/>
        </w:rPr>
        <w:t>June, at</w:t>
      </w:r>
      <w:r>
        <w:rPr>
          <w:rFonts w:ascii="Times New Roman" w:hAnsi="Times New Roman" w:cs="Times New Roman"/>
          <w:bCs/>
          <w:sz w:val="24"/>
          <w:szCs w:val="24"/>
        </w:rPr>
        <w:t xml:space="preserve"> </w:t>
      </w:r>
      <w:hyperlink r:id="rId23" w:history="1">
        <w:r w:rsidR="00695EED" w:rsidRPr="00975A18">
          <w:rPr>
            <w:rStyle w:val="Hyperlink"/>
            <w:rFonts w:ascii="Times New Roman" w:hAnsi="Times New Roman" w:cs="Times New Roman"/>
            <w:bCs/>
            <w:sz w:val="24"/>
            <w:szCs w:val="24"/>
          </w:rPr>
          <w:t>https://www.bath.ac.uk/publications/uncharted-territory-universal-credit-couples-and-money/attachments/Uncharted-Territory-Universal-Credit.pdf</w:t>
        </w:r>
      </w:hyperlink>
    </w:p>
    <w:p w:rsidR="009133CD" w:rsidRDefault="009133CD" w:rsidP="00262F6A">
      <w:pPr>
        <w:rPr>
          <w:rFonts w:ascii="Times New Roman" w:hAnsi="Times New Roman" w:cs="Times New Roman"/>
          <w:bCs/>
          <w:sz w:val="24"/>
          <w:szCs w:val="24"/>
        </w:rPr>
      </w:pPr>
    </w:p>
    <w:p w:rsidR="009E0F53" w:rsidRDefault="009E0F53" w:rsidP="00262F6A">
      <w:pPr>
        <w:rPr>
          <w:rFonts w:ascii="Times New Roman" w:hAnsi="Times New Roman" w:cs="Times New Roman"/>
          <w:bCs/>
          <w:sz w:val="24"/>
          <w:szCs w:val="24"/>
        </w:rPr>
      </w:pPr>
      <w:r>
        <w:rPr>
          <w:rFonts w:ascii="Times New Roman" w:hAnsi="Times New Roman" w:cs="Times New Roman"/>
          <w:bCs/>
          <w:sz w:val="24"/>
          <w:szCs w:val="24"/>
        </w:rPr>
        <w:t xml:space="preserve">Organization for Economic Co-operation and Development (2020) </w:t>
      </w:r>
      <w:r w:rsidRPr="009E0F53">
        <w:rPr>
          <w:rFonts w:ascii="Times New Roman" w:hAnsi="Times New Roman" w:cs="Times New Roman"/>
          <w:bCs/>
          <w:i/>
          <w:sz w:val="24"/>
          <w:szCs w:val="24"/>
        </w:rPr>
        <w:t>Public employment services in the frontline for jobseekers, workers and employers</w:t>
      </w:r>
      <w:r>
        <w:rPr>
          <w:rFonts w:ascii="Times New Roman" w:hAnsi="Times New Roman" w:cs="Times New Roman"/>
          <w:bCs/>
          <w:sz w:val="24"/>
          <w:szCs w:val="24"/>
        </w:rPr>
        <w:t>, updated 20 April, at</w:t>
      </w:r>
    </w:p>
    <w:p w:rsidR="009E0F53" w:rsidRDefault="000559B9" w:rsidP="00262F6A">
      <w:pPr>
        <w:rPr>
          <w:rFonts w:ascii="Times New Roman" w:hAnsi="Times New Roman" w:cs="Times New Roman"/>
          <w:bCs/>
          <w:sz w:val="24"/>
          <w:szCs w:val="24"/>
        </w:rPr>
      </w:pPr>
      <w:hyperlink r:id="rId24" w:history="1">
        <w:r w:rsidR="009E0F53" w:rsidRPr="00920AF4">
          <w:rPr>
            <w:rStyle w:val="Hyperlink"/>
            <w:rFonts w:ascii="Times New Roman" w:hAnsi="Times New Roman" w:cs="Times New Roman"/>
            <w:bCs/>
            <w:sz w:val="24"/>
            <w:szCs w:val="24"/>
          </w:rPr>
          <w:t>https://read.oecd-ilibrary.org/view/?ref=131_131935-qg47t7rrfi&amp;title=Public-employment-services-in-the-frontline-for-jobseekers-workers-and-employers</w:t>
        </w:r>
      </w:hyperlink>
    </w:p>
    <w:p w:rsidR="009E0F53" w:rsidRDefault="009E0F53" w:rsidP="00262F6A">
      <w:pPr>
        <w:rPr>
          <w:rFonts w:ascii="Times New Roman" w:hAnsi="Times New Roman" w:cs="Times New Roman"/>
          <w:bCs/>
          <w:sz w:val="24"/>
          <w:szCs w:val="24"/>
        </w:rPr>
      </w:pPr>
    </w:p>
    <w:p w:rsidR="00262F6A" w:rsidRPr="00262F6A" w:rsidRDefault="00262F6A" w:rsidP="00262F6A">
      <w:pPr>
        <w:rPr>
          <w:rFonts w:ascii="Times New Roman" w:hAnsi="Times New Roman" w:cs="Times New Roman"/>
          <w:bCs/>
          <w:sz w:val="24"/>
          <w:szCs w:val="24"/>
        </w:rPr>
      </w:pPr>
      <w:r>
        <w:rPr>
          <w:rFonts w:ascii="Times New Roman" w:hAnsi="Times New Roman" w:cs="Times New Roman"/>
          <w:bCs/>
          <w:sz w:val="24"/>
          <w:szCs w:val="24"/>
        </w:rPr>
        <w:t xml:space="preserve">Sarygulov, Anvar &amp; </w:t>
      </w:r>
      <w:r w:rsidRPr="00262F6A">
        <w:rPr>
          <w:rFonts w:ascii="Times New Roman" w:hAnsi="Times New Roman" w:cs="Times New Roman"/>
          <w:bCs/>
          <w:sz w:val="24"/>
          <w:szCs w:val="24"/>
        </w:rPr>
        <w:t>Phoebe Arslanagić-Wakefield</w:t>
      </w:r>
      <w:r>
        <w:rPr>
          <w:rFonts w:ascii="Times New Roman" w:hAnsi="Times New Roman" w:cs="Times New Roman"/>
          <w:bCs/>
          <w:sz w:val="24"/>
          <w:szCs w:val="24"/>
        </w:rPr>
        <w:t xml:space="preserve"> (2020) </w:t>
      </w:r>
      <w:r w:rsidRPr="00262F6A">
        <w:rPr>
          <w:rFonts w:ascii="Times New Roman" w:hAnsi="Times New Roman" w:cs="Times New Roman"/>
          <w:bCs/>
          <w:i/>
          <w:sz w:val="24"/>
          <w:szCs w:val="24"/>
        </w:rPr>
        <w:t>Separate support? Attitudes to social security in Scotland</w:t>
      </w:r>
      <w:r>
        <w:rPr>
          <w:rFonts w:ascii="Times New Roman" w:hAnsi="Times New Roman" w:cs="Times New Roman"/>
          <w:bCs/>
          <w:sz w:val="24"/>
          <w:szCs w:val="24"/>
        </w:rPr>
        <w:t>, Bright Blue Campaign, at</w:t>
      </w:r>
    </w:p>
    <w:p w:rsidR="006C22FB" w:rsidRDefault="000559B9" w:rsidP="005C7A54">
      <w:pPr>
        <w:rPr>
          <w:rFonts w:ascii="Times New Roman" w:hAnsi="Times New Roman" w:cs="Times New Roman"/>
          <w:bCs/>
          <w:sz w:val="24"/>
          <w:szCs w:val="24"/>
        </w:rPr>
      </w:pPr>
      <w:hyperlink r:id="rId25" w:history="1">
        <w:r w:rsidR="00262F6A" w:rsidRPr="00975A18">
          <w:rPr>
            <w:rStyle w:val="Hyperlink"/>
            <w:rFonts w:ascii="Times New Roman" w:hAnsi="Times New Roman" w:cs="Times New Roman"/>
            <w:bCs/>
            <w:sz w:val="24"/>
            <w:szCs w:val="24"/>
          </w:rPr>
          <w:t>https://brightblue.org.uk/research/social-reform/</w:t>
        </w:r>
      </w:hyperlink>
    </w:p>
    <w:p w:rsidR="007C0707" w:rsidRPr="006C22FB" w:rsidRDefault="007C0707" w:rsidP="005C7A54">
      <w:pPr>
        <w:rPr>
          <w:rFonts w:ascii="Times New Roman" w:hAnsi="Times New Roman" w:cs="Times New Roman"/>
          <w:bCs/>
          <w:sz w:val="24"/>
          <w:szCs w:val="24"/>
        </w:rPr>
      </w:pPr>
    </w:p>
    <w:p w:rsidR="00452F90" w:rsidRDefault="00452F90" w:rsidP="00452F90">
      <w:pPr>
        <w:rPr>
          <w:rFonts w:ascii="Times New Roman" w:hAnsi="Times New Roman" w:cs="Times New Roman"/>
          <w:bCs/>
          <w:sz w:val="24"/>
          <w:szCs w:val="24"/>
        </w:rPr>
      </w:pPr>
      <w:r>
        <w:rPr>
          <w:rFonts w:ascii="Times New Roman" w:hAnsi="Times New Roman" w:cs="Times New Roman"/>
          <w:bCs/>
          <w:sz w:val="24"/>
          <w:szCs w:val="24"/>
        </w:rPr>
        <w:t xml:space="preserve">Step Change (2020) </w:t>
      </w:r>
      <w:r w:rsidRPr="00940AB2">
        <w:rPr>
          <w:rFonts w:ascii="Times New Roman" w:hAnsi="Times New Roman" w:cs="Times New Roman"/>
          <w:bCs/>
          <w:i/>
          <w:sz w:val="24"/>
          <w:szCs w:val="24"/>
        </w:rPr>
        <w:t>Coronavirus and personal debt: a financial recovery strategy for households</w:t>
      </w:r>
      <w:r w:rsidR="00940AB2">
        <w:rPr>
          <w:rFonts w:ascii="Times New Roman" w:hAnsi="Times New Roman" w:cs="Times New Roman"/>
          <w:bCs/>
          <w:sz w:val="24"/>
          <w:szCs w:val="24"/>
        </w:rPr>
        <w:t>, June, at</w:t>
      </w:r>
    </w:p>
    <w:p w:rsidR="00940AB2" w:rsidRDefault="000559B9" w:rsidP="00452F90">
      <w:pPr>
        <w:rPr>
          <w:rFonts w:ascii="Times New Roman" w:hAnsi="Times New Roman" w:cs="Times New Roman"/>
          <w:bCs/>
          <w:sz w:val="24"/>
          <w:szCs w:val="24"/>
        </w:rPr>
      </w:pPr>
      <w:hyperlink r:id="rId26" w:history="1">
        <w:r w:rsidR="00940AB2" w:rsidRPr="00920AF4">
          <w:rPr>
            <w:rStyle w:val="Hyperlink"/>
            <w:rFonts w:ascii="Times New Roman" w:hAnsi="Times New Roman" w:cs="Times New Roman"/>
            <w:bCs/>
            <w:sz w:val="24"/>
            <w:szCs w:val="24"/>
          </w:rPr>
          <w:t>https://www.stepchange.org/policy-and-research/debt-research/post-covid-personal-debt.aspx</w:t>
        </w:r>
      </w:hyperlink>
    </w:p>
    <w:p w:rsidR="00452F90" w:rsidRDefault="00452F90" w:rsidP="00BD4863">
      <w:pPr>
        <w:rPr>
          <w:rFonts w:ascii="Times New Roman" w:hAnsi="Times New Roman" w:cs="Times New Roman"/>
          <w:bCs/>
          <w:sz w:val="24"/>
          <w:szCs w:val="24"/>
        </w:rPr>
      </w:pPr>
    </w:p>
    <w:p w:rsidR="00D214BF" w:rsidRDefault="00D214BF" w:rsidP="00D214BF">
      <w:pPr>
        <w:rPr>
          <w:rFonts w:ascii="Times New Roman" w:hAnsi="Times New Roman" w:cs="Times New Roman"/>
          <w:bCs/>
          <w:sz w:val="24"/>
          <w:szCs w:val="24"/>
        </w:rPr>
      </w:pPr>
      <w:r>
        <w:rPr>
          <w:rFonts w:ascii="Times New Roman" w:hAnsi="Times New Roman" w:cs="Times New Roman"/>
          <w:bCs/>
          <w:sz w:val="24"/>
          <w:szCs w:val="24"/>
        </w:rPr>
        <w:t xml:space="preserve">Webster, David (2018a) Written evidence to the House of Commons Work and Pensions Committee inquiry into </w:t>
      </w:r>
      <w:r w:rsidRPr="006E6695">
        <w:rPr>
          <w:rFonts w:ascii="Times New Roman" w:hAnsi="Times New Roman" w:cs="Times New Roman"/>
          <w:bCs/>
          <w:i/>
          <w:sz w:val="24"/>
          <w:szCs w:val="24"/>
        </w:rPr>
        <w:t>Benefit Sanctions</w:t>
      </w:r>
      <w:r>
        <w:rPr>
          <w:rFonts w:ascii="Times New Roman" w:hAnsi="Times New Roman" w:cs="Times New Roman"/>
          <w:bCs/>
          <w:sz w:val="24"/>
          <w:szCs w:val="24"/>
        </w:rPr>
        <w:t>, at</w:t>
      </w:r>
    </w:p>
    <w:p w:rsidR="00D214BF" w:rsidRDefault="000559B9" w:rsidP="00D214BF">
      <w:pPr>
        <w:rPr>
          <w:rFonts w:ascii="Times New Roman" w:hAnsi="Times New Roman" w:cs="Times New Roman"/>
          <w:bCs/>
          <w:sz w:val="24"/>
          <w:szCs w:val="24"/>
        </w:rPr>
      </w:pPr>
      <w:hyperlink r:id="rId27" w:history="1">
        <w:r w:rsidR="00D214BF" w:rsidRPr="00535342">
          <w:rPr>
            <w:rStyle w:val="Hyperlink"/>
            <w:rFonts w:ascii="Times New Roman" w:hAnsi="Times New Roman" w:cs="Times New Roman"/>
            <w:bCs/>
            <w:sz w:val="24"/>
            <w:szCs w:val="24"/>
          </w:rPr>
          <w:t>http://data.parliament.uk/writtenevidence/committeeevidence.svc/evidencedocument/work-and-pensions-committee/benefit-sanctions/written/82601.pdf</w:t>
        </w:r>
      </w:hyperlink>
      <w:r w:rsidR="00D214BF" w:rsidRPr="00D318D4">
        <w:rPr>
          <w:rFonts w:ascii="Times New Roman" w:hAnsi="Times New Roman" w:cs="Times New Roman"/>
          <w:bCs/>
          <w:sz w:val="24"/>
          <w:szCs w:val="24"/>
        </w:rPr>
        <w:cr/>
      </w:r>
    </w:p>
    <w:p w:rsidR="00BD4863" w:rsidRDefault="00BD4863" w:rsidP="00BD4863">
      <w:pPr>
        <w:rPr>
          <w:rFonts w:ascii="Times New Roman" w:hAnsi="Times New Roman" w:cs="Times New Roman"/>
          <w:bCs/>
          <w:sz w:val="24"/>
          <w:szCs w:val="24"/>
        </w:rPr>
      </w:pPr>
      <w:r>
        <w:rPr>
          <w:rFonts w:ascii="Times New Roman" w:hAnsi="Times New Roman" w:cs="Times New Roman"/>
          <w:bCs/>
          <w:sz w:val="24"/>
          <w:szCs w:val="24"/>
        </w:rPr>
        <w:t>Webster, David (2018</w:t>
      </w:r>
      <w:r w:rsidR="00D214BF">
        <w:rPr>
          <w:rFonts w:ascii="Times New Roman" w:hAnsi="Times New Roman" w:cs="Times New Roman"/>
          <w:bCs/>
          <w:sz w:val="24"/>
          <w:szCs w:val="24"/>
        </w:rPr>
        <w:t>b</w:t>
      </w:r>
      <w:r>
        <w:rPr>
          <w:rFonts w:ascii="Times New Roman" w:hAnsi="Times New Roman" w:cs="Times New Roman"/>
          <w:bCs/>
          <w:sz w:val="24"/>
          <w:szCs w:val="24"/>
        </w:rPr>
        <w:t xml:space="preserve">) </w:t>
      </w:r>
      <w:r w:rsidRPr="002B43D6">
        <w:rPr>
          <w:rFonts w:ascii="Times New Roman" w:hAnsi="Times New Roman" w:cs="Times New Roman"/>
          <w:bCs/>
          <w:i/>
          <w:sz w:val="24"/>
          <w:szCs w:val="24"/>
        </w:rPr>
        <w:t>The great benefit sanctions drive 2010-16 in historical perspective</w:t>
      </w:r>
      <w:r w:rsidRPr="002B43D6">
        <w:rPr>
          <w:rFonts w:ascii="Times New Roman" w:hAnsi="Times New Roman" w:cs="Times New Roman"/>
          <w:bCs/>
          <w:sz w:val="24"/>
          <w:szCs w:val="24"/>
        </w:rPr>
        <w:t>, presentation to the conference Welfare Conditionality: Principles, Practice and Perspectives, University of York, Wednesday 27 June 2018</w:t>
      </w:r>
      <w:r>
        <w:rPr>
          <w:rFonts w:ascii="Times New Roman" w:hAnsi="Times New Roman" w:cs="Times New Roman"/>
          <w:bCs/>
          <w:sz w:val="24"/>
          <w:szCs w:val="24"/>
        </w:rPr>
        <w:t xml:space="preserve">, at </w:t>
      </w:r>
      <w:hyperlink r:id="rId28" w:history="1">
        <w:r w:rsidRPr="002B43D6">
          <w:rPr>
            <w:rStyle w:val="Hyperlink"/>
            <w:rFonts w:ascii="Times New Roman" w:hAnsi="Times New Roman" w:cs="Times New Roman"/>
            <w:sz w:val="24"/>
            <w:szCs w:val="24"/>
          </w:rPr>
          <w:t>http://eprints.gla.ac.uk/183161/</w:t>
        </w:r>
      </w:hyperlink>
    </w:p>
    <w:p w:rsidR="00BD4863" w:rsidRDefault="00BD4863" w:rsidP="00BD4863">
      <w:pPr>
        <w:rPr>
          <w:rFonts w:ascii="Times New Roman" w:hAnsi="Times New Roman" w:cs="Times New Roman"/>
          <w:bCs/>
          <w:sz w:val="24"/>
          <w:szCs w:val="24"/>
        </w:rPr>
      </w:pPr>
    </w:p>
    <w:p w:rsidR="00350651" w:rsidRDefault="00FE4165" w:rsidP="00350651">
      <w:pPr>
        <w:rPr>
          <w:rFonts w:ascii="Times New Roman" w:hAnsi="Times New Roman" w:cs="Times New Roman"/>
          <w:bCs/>
          <w:sz w:val="24"/>
          <w:szCs w:val="24"/>
        </w:rPr>
      </w:pPr>
      <w:r>
        <w:rPr>
          <w:rFonts w:ascii="Times New Roman" w:hAnsi="Times New Roman" w:cs="Times New Roman"/>
          <w:bCs/>
          <w:sz w:val="24"/>
          <w:szCs w:val="24"/>
        </w:rPr>
        <w:t>Williams, Evan (2020) ‘</w:t>
      </w:r>
      <w:r w:rsidRPr="00FE4165">
        <w:rPr>
          <w:rFonts w:ascii="Times New Roman" w:hAnsi="Times New Roman" w:cs="Times New Roman"/>
          <w:bCs/>
          <w:sz w:val="24"/>
          <w:szCs w:val="24"/>
        </w:rPr>
        <w:t>Punitive welfare reform and claimant mental</w:t>
      </w:r>
      <w:r>
        <w:rPr>
          <w:rFonts w:ascii="Times New Roman" w:hAnsi="Times New Roman" w:cs="Times New Roman"/>
          <w:bCs/>
          <w:sz w:val="24"/>
          <w:szCs w:val="24"/>
        </w:rPr>
        <w:t xml:space="preserve"> </w:t>
      </w:r>
      <w:r w:rsidRPr="00FE4165">
        <w:rPr>
          <w:rFonts w:ascii="Times New Roman" w:hAnsi="Times New Roman" w:cs="Times New Roman"/>
          <w:bCs/>
          <w:sz w:val="24"/>
          <w:szCs w:val="24"/>
        </w:rPr>
        <w:t>health: The impact of benefit sanctions on</w:t>
      </w:r>
      <w:r>
        <w:rPr>
          <w:rFonts w:ascii="Times New Roman" w:hAnsi="Times New Roman" w:cs="Times New Roman"/>
          <w:bCs/>
          <w:sz w:val="24"/>
          <w:szCs w:val="24"/>
        </w:rPr>
        <w:t xml:space="preserve"> </w:t>
      </w:r>
      <w:r w:rsidRPr="00FE4165">
        <w:rPr>
          <w:rFonts w:ascii="Times New Roman" w:hAnsi="Times New Roman" w:cs="Times New Roman"/>
          <w:bCs/>
          <w:sz w:val="24"/>
          <w:szCs w:val="24"/>
        </w:rPr>
        <w:t>anxiety and depression</w:t>
      </w:r>
      <w:r>
        <w:rPr>
          <w:rFonts w:ascii="Times New Roman" w:hAnsi="Times New Roman" w:cs="Times New Roman"/>
          <w:bCs/>
          <w:sz w:val="24"/>
          <w:szCs w:val="24"/>
        </w:rPr>
        <w:t xml:space="preserve">, </w:t>
      </w:r>
      <w:r w:rsidRPr="00FE4165">
        <w:rPr>
          <w:rFonts w:ascii="Times New Roman" w:hAnsi="Times New Roman" w:cs="Times New Roman"/>
          <w:bCs/>
          <w:i/>
          <w:sz w:val="24"/>
          <w:szCs w:val="24"/>
        </w:rPr>
        <w:t>Social Policy and Administration</w:t>
      </w:r>
      <w:r>
        <w:rPr>
          <w:rFonts w:ascii="Times New Roman" w:hAnsi="Times New Roman" w:cs="Times New Roman"/>
          <w:bCs/>
          <w:sz w:val="24"/>
          <w:szCs w:val="24"/>
        </w:rPr>
        <w:t xml:space="preserve">, </w:t>
      </w:r>
      <w:r w:rsidRPr="00FE4165">
        <w:rPr>
          <w:rFonts w:ascii="Times New Roman" w:hAnsi="Times New Roman" w:cs="Times New Roman"/>
          <w:bCs/>
          <w:sz w:val="24"/>
          <w:szCs w:val="24"/>
        </w:rPr>
        <w:t>DOI: 10.1111/spol.12628</w:t>
      </w:r>
      <w:r w:rsidR="00CE5E56">
        <w:rPr>
          <w:rFonts w:ascii="Times New Roman" w:hAnsi="Times New Roman" w:cs="Times New Roman"/>
          <w:bCs/>
          <w:sz w:val="24"/>
          <w:szCs w:val="24"/>
        </w:rPr>
        <w:t xml:space="preserve">, at </w:t>
      </w:r>
      <w:hyperlink r:id="rId29" w:history="1">
        <w:r w:rsidR="00CE5E56" w:rsidRPr="00975A18">
          <w:rPr>
            <w:rStyle w:val="Hyperlink"/>
            <w:rFonts w:ascii="Times New Roman" w:hAnsi="Times New Roman" w:cs="Times New Roman"/>
            <w:bCs/>
            <w:sz w:val="24"/>
            <w:szCs w:val="24"/>
          </w:rPr>
          <w:t>https://onlinelibrary.wiley.com/doi/full/10.1111/spol.12628</w:t>
        </w:r>
      </w:hyperlink>
    </w:p>
    <w:p w:rsidR="00CE5E56" w:rsidRDefault="00CE5E56" w:rsidP="00350651">
      <w:pPr>
        <w:rPr>
          <w:rFonts w:ascii="Times New Roman" w:hAnsi="Times New Roman" w:cs="Times New Roman"/>
          <w:bCs/>
          <w:sz w:val="24"/>
          <w:szCs w:val="24"/>
        </w:rPr>
      </w:pPr>
    </w:p>
    <w:p w:rsidR="00AC0FAD" w:rsidRDefault="00AC0FAD" w:rsidP="00AC0FAD">
      <w:pPr>
        <w:rPr>
          <w:rFonts w:ascii="Times New Roman" w:hAnsi="Times New Roman" w:cs="Times New Roman"/>
          <w:bCs/>
          <w:color w:val="FF0000"/>
          <w:sz w:val="24"/>
          <w:szCs w:val="24"/>
        </w:rPr>
      </w:pPr>
      <w:r w:rsidRPr="00AC0FAD">
        <w:rPr>
          <w:rFonts w:ascii="Times New Roman" w:hAnsi="Times New Roman" w:cs="Times New Roman"/>
          <w:bCs/>
          <w:sz w:val="24"/>
          <w:szCs w:val="24"/>
        </w:rPr>
        <w:t>Wilson, Tony</w:t>
      </w:r>
      <w:r>
        <w:rPr>
          <w:rFonts w:ascii="Times New Roman" w:hAnsi="Times New Roman" w:cs="Times New Roman"/>
          <w:bCs/>
          <w:sz w:val="24"/>
          <w:szCs w:val="24"/>
        </w:rPr>
        <w:t>,</w:t>
      </w:r>
      <w:r w:rsidRPr="00AC0FAD">
        <w:rPr>
          <w:rFonts w:ascii="Times New Roman" w:hAnsi="Times New Roman" w:cs="Times New Roman"/>
          <w:bCs/>
          <w:sz w:val="24"/>
          <w:szCs w:val="24"/>
        </w:rPr>
        <w:t xml:space="preserve"> James Cockett, Dafni Papoutsaki and Helena Takala </w:t>
      </w:r>
      <w:r>
        <w:rPr>
          <w:rFonts w:ascii="Times New Roman" w:hAnsi="Times New Roman" w:cs="Times New Roman"/>
          <w:bCs/>
          <w:sz w:val="24"/>
          <w:szCs w:val="24"/>
        </w:rPr>
        <w:t xml:space="preserve">(2020) </w:t>
      </w:r>
      <w:r w:rsidRPr="00D214BF">
        <w:rPr>
          <w:rFonts w:ascii="Times New Roman" w:hAnsi="Times New Roman" w:cs="Times New Roman"/>
          <w:bCs/>
          <w:i/>
          <w:sz w:val="24"/>
          <w:szCs w:val="24"/>
        </w:rPr>
        <w:t>Getting Back to Work: Dealing with the labour market impacts of the Covid-19 recession</w:t>
      </w:r>
      <w:r>
        <w:rPr>
          <w:rFonts w:ascii="Times New Roman" w:hAnsi="Times New Roman" w:cs="Times New Roman"/>
          <w:bCs/>
          <w:sz w:val="24"/>
          <w:szCs w:val="24"/>
        </w:rPr>
        <w:t xml:space="preserve">, Institute for Employment Studies, Brighton, 8 April, at </w:t>
      </w:r>
      <w:hyperlink r:id="rId30" w:history="1">
        <w:r w:rsidRPr="00353829">
          <w:rPr>
            <w:rStyle w:val="Hyperlink"/>
            <w:rFonts w:ascii="Times New Roman" w:hAnsi="Times New Roman" w:cs="Times New Roman"/>
            <w:bCs/>
            <w:sz w:val="24"/>
            <w:szCs w:val="24"/>
          </w:rPr>
          <w:t>https://www.employment-studies.co.uk/system/files/resources/files/541.1.pdf</w:t>
        </w:r>
      </w:hyperlink>
    </w:p>
    <w:p w:rsidR="0047712E" w:rsidRDefault="00AC0FAD" w:rsidP="0047712E">
      <w:pPr>
        <w:rPr>
          <w:rFonts w:ascii="Times New Roman" w:hAnsi="Times New Roman" w:cs="Times New Roman"/>
          <w:bCs/>
          <w:sz w:val="24"/>
          <w:szCs w:val="24"/>
        </w:rPr>
      </w:pPr>
      <w:r>
        <w:rPr>
          <w:rFonts w:ascii="Times New Roman" w:hAnsi="Times New Roman" w:cs="Times New Roman"/>
          <w:bCs/>
          <w:sz w:val="24"/>
          <w:szCs w:val="24"/>
        </w:rPr>
        <w:t xml:space="preserve"> </w:t>
      </w:r>
    </w:p>
    <w:p w:rsidR="0047712E" w:rsidRDefault="0047712E" w:rsidP="0047712E">
      <w:pPr>
        <w:rPr>
          <w:rFonts w:ascii="Times New Roman" w:hAnsi="Times New Roman" w:cs="Times New Roman"/>
          <w:bCs/>
          <w:sz w:val="24"/>
          <w:szCs w:val="24"/>
        </w:rPr>
      </w:pPr>
    </w:p>
    <w:p w:rsidR="0047712E" w:rsidRPr="00127CA2" w:rsidRDefault="0047712E" w:rsidP="0047712E">
      <w:pPr>
        <w:rPr>
          <w:rFonts w:ascii="Times New Roman" w:hAnsi="Times New Roman" w:cs="Times New Roman"/>
          <w:bCs/>
          <w:sz w:val="24"/>
          <w:szCs w:val="24"/>
        </w:rPr>
        <w:sectPr w:rsidR="0047712E" w:rsidRPr="00127CA2" w:rsidSect="00A51129">
          <w:headerReference w:type="default" r:id="rId31"/>
          <w:endnotePr>
            <w:numFmt w:val="decimal"/>
          </w:endnotePr>
          <w:type w:val="continuous"/>
          <w:pgSz w:w="11906" w:h="16838"/>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433EEA" w:rsidRPr="00CF2E8A" w:rsidRDefault="00433EEA">
      <w:pPr>
        <w:rPr>
          <w:rFonts w:ascii="Times New Roman" w:hAnsi="Times New Roman" w:cs="Times New Roman"/>
          <w:b/>
          <w:bCs/>
          <w:sz w:val="24"/>
          <w:szCs w:val="24"/>
        </w:rPr>
      </w:pPr>
      <w:r w:rsidRPr="00CF2E8A">
        <w:rPr>
          <w:rFonts w:ascii="Times New Roman" w:hAnsi="Times New Roman" w:cs="Times New Roman"/>
          <w:b/>
          <w:bCs/>
          <w:sz w:val="24"/>
          <w:szCs w:val="24"/>
        </w:rPr>
        <w:t>Figure 1</w:t>
      </w:r>
    </w:p>
    <w:p w:rsidR="00E258F9" w:rsidRDefault="00A24EF5">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66158" cy="5201729"/>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srcRect/>
                    <a:stretch>
                      <a:fillRect/>
                    </a:stretch>
                  </pic:blipFill>
                  <pic:spPr bwMode="auto">
                    <a:xfrm>
                      <a:off x="0" y="0"/>
                      <a:ext cx="8878829" cy="5209163"/>
                    </a:xfrm>
                    <a:prstGeom prst="rect">
                      <a:avLst/>
                    </a:prstGeom>
                    <a:noFill/>
                  </pic:spPr>
                </pic:pic>
              </a:graphicData>
            </a:graphic>
          </wp:inline>
        </w:drawing>
      </w:r>
    </w:p>
    <w:p w:rsidR="00E258F9" w:rsidRDefault="00E258F9">
      <w:pPr>
        <w:rPr>
          <w:rFonts w:ascii="Times New Roman" w:hAnsi="Times New Roman" w:cs="Times New Roman"/>
          <w:b/>
          <w:bCs/>
          <w:sz w:val="24"/>
          <w:szCs w:val="24"/>
        </w:rPr>
      </w:pPr>
    </w:p>
    <w:p w:rsidR="00EA532B" w:rsidRDefault="00EA532B">
      <w:pPr>
        <w:rPr>
          <w:rFonts w:ascii="Times New Roman" w:hAnsi="Times New Roman" w:cs="Times New Roman"/>
          <w:b/>
          <w:bCs/>
          <w:sz w:val="24"/>
          <w:szCs w:val="24"/>
        </w:rPr>
      </w:pPr>
    </w:p>
    <w:p w:rsidR="00EA532B" w:rsidRDefault="00EA532B">
      <w:pPr>
        <w:rPr>
          <w:rFonts w:ascii="Times New Roman" w:hAnsi="Times New Roman" w:cs="Times New Roman"/>
          <w:b/>
          <w:bCs/>
          <w:sz w:val="24"/>
          <w:szCs w:val="24"/>
        </w:rPr>
      </w:pPr>
      <w:r>
        <w:rPr>
          <w:rFonts w:ascii="Times New Roman" w:hAnsi="Times New Roman" w:cs="Times New Roman"/>
          <w:b/>
          <w:bCs/>
          <w:sz w:val="24"/>
          <w:szCs w:val="24"/>
        </w:rPr>
        <w:t>Figure 2</w:t>
      </w:r>
    </w:p>
    <w:p w:rsidR="00EA532B" w:rsidRDefault="00A24EF5">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43795" cy="5124091"/>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srcRect/>
                    <a:stretch>
                      <a:fillRect/>
                    </a:stretch>
                  </pic:blipFill>
                  <pic:spPr bwMode="auto">
                    <a:xfrm>
                      <a:off x="0" y="0"/>
                      <a:ext cx="8949518" cy="5127370"/>
                    </a:xfrm>
                    <a:prstGeom prst="rect">
                      <a:avLst/>
                    </a:prstGeom>
                    <a:noFill/>
                  </pic:spPr>
                </pic:pic>
              </a:graphicData>
            </a:graphic>
          </wp:inline>
        </w:drawing>
      </w:r>
    </w:p>
    <w:p w:rsidR="00EA532B" w:rsidRDefault="00EA532B">
      <w:pPr>
        <w:rPr>
          <w:rFonts w:ascii="Times New Roman" w:hAnsi="Times New Roman" w:cs="Times New Roman"/>
          <w:b/>
          <w:bCs/>
          <w:sz w:val="24"/>
          <w:szCs w:val="24"/>
        </w:rPr>
      </w:pPr>
    </w:p>
    <w:p w:rsidR="00005CB8" w:rsidRDefault="00005CB8">
      <w:pPr>
        <w:rPr>
          <w:rFonts w:ascii="Times New Roman" w:hAnsi="Times New Roman" w:cs="Times New Roman"/>
          <w:b/>
          <w:bCs/>
          <w:sz w:val="24"/>
          <w:szCs w:val="24"/>
        </w:rPr>
      </w:pPr>
      <w:r>
        <w:rPr>
          <w:rFonts w:ascii="Times New Roman" w:hAnsi="Times New Roman" w:cs="Times New Roman"/>
          <w:b/>
          <w:bCs/>
          <w:sz w:val="24"/>
          <w:szCs w:val="24"/>
        </w:rPr>
        <w:t>Figure 3</w:t>
      </w:r>
    </w:p>
    <w:p w:rsidR="004D2D9E" w:rsidRDefault="004D2D9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31652" cy="5346132"/>
            <wp:effectExtent l="19050" t="0" r="7548"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srcRect/>
                    <a:stretch>
                      <a:fillRect/>
                    </a:stretch>
                  </pic:blipFill>
                  <pic:spPr bwMode="auto">
                    <a:xfrm>
                      <a:off x="0" y="0"/>
                      <a:ext cx="8838956" cy="5350554"/>
                    </a:xfrm>
                    <a:prstGeom prst="rect">
                      <a:avLst/>
                    </a:prstGeom>
                    <a:noFill/>
                  </pic:spPr>
                </pic:pic>
              </a:graphicData>
            </a:graphic>
          </wp:inline>
        </w:drawing>
      </w:r>
    </w:p>
    <w:p w:rsidR="004D2D9E" w:rsidRDefault="004D2D9E">
      <w:pPr>
        <w:rPr>
          <w:rFonts w:ascii="Times New Roman" w:hAnsi="Times New Roman" w:cs="Times New Roman"/>
          <w:b/>
          <w:bCs/>
          <w:sz w:val="24"/>
          <w:szCs w:val="24"/>
        </w:rPr>
      </w:pPr>
    </w:p>
    <w:p w:rsidR="004D2D9E" w:rsidRDefault="004D2D9E">
      <w:pPr>
        <w:rPr>
          <w:rFonts w:ascii="Times New Roman" w:hAnsi="Times New Roman" w:cs="Times New Roman"/>
          <w:b/>
          <w:bCs/>
          <w:sz w:val="24"/>
          <w:szCs w:val="24"/>
        </w:rPr>
      </w:pPr>
      <w:r>
        <w:rPr>
          <w:rFonts w:ascii="Times New Roman" w:hAnsi="Times New Roman" w:cs="Times New Roman"/>
          <w:b/>
          <w:bCs/>
          <w:sz w:val="24"/>
          <w:szCs w:val="24"/>
        </w:rPr>
        <w:t>Figure 4</w:t>
      </w:r>
    </w:p>
    <w:p w:rsidR="00005CB8" w:rsidRDefault="00B637C5">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69675" cy="5201728"/>
            <wp:effectExtent l="19050" t="0" r="28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srcRect/>
                    <a:stretch>
                      <a:fillRect/>
                    </a:stretch>
                  </pic:blipFill>
                  <pic:spPr bwMode="auto">
                    <a:xfrm>
                      <a:off x="0" y="0"/>
                      <a:ext cx="8980814" cy="5208188"/>
                    </a:xfrm>
                    <a:prstGeom prst="rect">
                      <a:avLst/>
                    </a:prstGeom>
                    <a:noFill/>
                  </pic:spPr>
                </pic:pic>
              </a:graphicData>
            </a:graphic>
          </wp:inline>
        </w:drawing>
      </w:r>
    </w:p>
    <w:p w:rsidR="00005CB8" w:rsidRDefault="00005CB8">
      <w:pPr>
        <w:rPr>
          <w:rFonts w:ascii="Times New Roman" w:hAnsi="Times New Roman" w:cs="Times New Roman"/>
          <w:b/>
          <w:bCs/>
          <w:sz w:val="24"/>
          <w:szCs w:val="24"/>
        </w:rPr>
      </w:pPr>
    </w:p>
    <w:p w:rsidR="00F83ACD" w:rsidRDefault="004D2D9E">
      <w:pPr>
        <w:rPr>
          <w:rFonts w:ascii="Times New Roman" w:hAnsi="Times New Roman" w:cs="Times New Roman"/>
          <w:b/>
          <w:bCs/>
          <w:sz w:val="24"/>
          <w:szCs w:val="24"/>
        </w:rPr>
      </w:pPr>
      <w:r>
        <w:rPr>
          <w:rFonts w:ascii="Times New Roman" w:hAnsi="Times New Roman" w:cs="Times New Roman"/>
          <w:b/>
          <w:bCs/>
          <w:sz w:val="24"/>
          <w:szCs w:val="24"/>
        </w:rPr>
        <w:t>Figure 5</w:t>
      </w:r>
    </w:p>
    <w:p w:rsidR="00346D6E" w:rsidRDefault="00FC6D40">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00663" cy="5331125"/>
            <wp:effectExtent l="1905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srcRect/>
                    <a:stretch>
                      <a:fillRect/>
                    </a:stretch>
                  </pic:blipFill>
                  <pic:spPr bwMode="auto">
                    <a:xfrm>
                      <a:off x="0" y="0"/>
                      <a:ext cx="8916689" cy="5340724"/>
                    </a:xfrm>
                    <a:prstGeom prst="rect">
                      <a:avLst/>
                    </a:prstGeom>
                    <a:noFill/>
                  </pic:spPr>
                </pic:pic>
              </a:graphicData>
            </a:graphic>
          </wp:inline>
        </w:drawing>
      </w:r>
    </w:p>
    <w:p w:rsidR="00AE36BB" w:rsidRDefault="00AE36BB">
      <w:pPr>
        <w:rPr>
          <w:rFonts w:ascii="Times New Roman" w:hAnsi="Times New Roman" w:cs="Times New Roman"/>
          <w:b/>
          <w:bCs/>
          <w:sz w:val="24"/>
          <w:szCs w:val="24"/>
        </w:rPr>
      </w:pPr>
    </w:p>
    <w:p w:rsidR="00AE36BB" w:rsidRDefault="00AE36BB">
      <w:pPr>
        <w:rPr>
          <w:rFonts w:ascii="Times New Roman" w:hAnsi="Times New Roman" w:cs="Times New Roman"/>
          <w:b/>
          <w:bCs/>
          <w:sz w:val="24"/>
          <w:szCs w:val="24"/>
        </w:rPr>
      </w:pPr>
    </w:p>
    <w:p w:rsidR="00AE36BB" w:rsidRDefault="00AE36BB">
      <w:pPr>
        <w:rPr>
          <w:rFonts w:ascii="Times New Roman" w:hAnsi="Times New Roman" w:cs="Times New Roman"/>
          <w:b/>
          <w:bCs/>
          <w:sz w:val="24"/>
          <w:szCs w:val="24"/>
        </w:rPr>
      </w:pPr>
      <w:r>
        <w:rPr>
          <w:rFonts w:ascii="Times New Roman" w:hAnsi="Times New Roman" w:cs="Times New Roman"/>
          <w:b/>
          <w:bCs/>
          <w:sz w:val="24"/>
          <w:szCs w:val="24"/>
        </w:rPr>
        <w:t>Figure 6</w:t>
      </w:r>
    </w:p>
    <w:p w:rsidR="00AE36BB" w:rsidRDefault="00AE36B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9004180" cy="5148242"/>
            <wp:effectExtent l="19050" t="0" r="647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srcRect/>
                    <a:stretch>
                      <a:fillRect/>
                    </a:stretch>
                  </pic:blipFill>
                  <pic:spPr bwMode="auto">
                    <a:xfrm>
                      <a:off x="0" y="0"/>
                      <a:ext cx="9023827" cy="5159475"/>
                    </a:xfrm>
                    <a:prstGeom prst="rect">
                      <a:avLst/>
                    </a:prstGeom>
                    <a:noFill/>
                  </pic:spPr>
                </pic:pic>
              </a:graphicData>
            </a:graphic>
          </wp:inline>
        </w:drawing>
      </w:r>
    </w:p>
    <w:p w:rsidR="00DA5BCB" w:rsidRDefault="00DA5BCB">
      <w:pPr>
        <w:rPr>
          <w:rFonts w:ascii="Times New Roman" w:hAnsi="Times New Roman" w:cs="Times New Roman"/>
          <w:b/>
          <w:bCs/>
          <w:sz w:val="24"/>
          <w:szCs w:val="24"/>
        </w:rPr>
      </w:pPr>
    </w:p>
    <w:p w:rsidR="00DA5BCB" w:rsidRDefault="00EF4471">
      <w:pPr>
        <w:rPr>
          <w:rFonts w:ascii="Times New Roman" w:hAnsi="Times New Roman" w:cs="Times New Roman"/>
          <w:b/>
          <w:bCs/>
          <w:sz w:val="24"/>
          <w:szCs w:val="24"/>
        </w:rPr>
      </w:pPr>
      <w:r>
        <w:rPr>
          <w:rFonts w:ascii="Times New Roman" w:hAnsi="Times New Roman" w:cs="Times New Roman"/>
          <w:b/>
          <w:bCs/>
          <w:sz w:val="24"/>
          <w:szCs w:val="24"/>
        </w:rPr>
        <w:t>Figure 7</w:t>
      </w:r>
    </w:p>
    <w:p w:rsidR="00DA5BCB" w:rsidRDefault="00ED5A1D">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95554" cy="5329184"/>
            <wp:effectExtent l="1905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srcRect/>
                    <a:stretch>
                      <a:fillRect/>
                    </a:stretch>
                  </pic:blipFill>
                  <pic:spPr bwMode="auto">
                    <a:xfrm>
                      <a:off x="0" y="0"/>
                      <a:ext cx="9000339" cy="5332019"/>
                    </a:xfrm>
                    <a:prstGeom prst="rect">
                      <a:avLst/>
                    </a:prstGeom>
                    <a:noFill/>
                  </pic:spPr>
                </pic:pic>
              </a:graphicData>
            </a:graphic>
          </wp:inline>
        </w:drawing>
      </w:r>
    </w:p>
    <w:p w:rsidR="002731CB" w:rsidRDefault="002F2AB4">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EF4471">
        <w:rPr>
          <w:rFonts w:ascii="Times New Roman" w:hAnsi="Times New Roman" w:cs="Times New Roman"/>
          <w:b/>
          <w:bCs/>
          <w:sz w:val="24"/>
          <w:szCs w:val="24"/>
        </w:rPr>
        <w:t>8</w:t>
      </w:r>
    </w:p>
    <w:p w:rsidR="00342CF4" w:rsidRDefault="008763BC">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95554" cy="5469147"/>
            <wp:effectExtent l="1905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srcRect/>
                    <a:stretch>
                      <a:fillRect/>
                    </a:stretch>
                  </pic:blipFill>
                  <pic:spPr bwMode="auto">
                    <a:xfrm>
                      <a:off x="0" y="0"/>
                      <a:ext cx="8996835" cy="5469926"/>
                    </a:xfrm>
                    <a:prstGeom prst="rect">
                      <a:avLst/>
                    </a:prstGeom>
                    <a:noFill/>
                  </pic:spPr>
                </pic:pic>
              </a:graphicData>
            </a:graphic>
          </wp:inline>
        </w:drawing>
      </w:r>
    </w:p>
    <w:p w:rsidR="001E772B" w:rsidRDefault="001E772B">
      <w:pPr>
        <w:rPr>
          <w:rFonts w:ascii="Times New Roman" w:hAnsi="Times New Roman" w:cs="Times New Roman"/>
          <w:b/>
          <w:bCs/>
          <w:color w:val="FF0000"/>
          <w:sz w:val="24"/>
          <w:szCs w:val="24"/>
        </w:rPr>
      </w:pPr>
    </w:p>
    <w:p w:rsidR="00F83ACD" w:rsidRPr="004F16B5" w:rsidRDefault="008C7D6F">
      <w:pPr>
        <w:rPr>
          <w:rFonts w:ascii="Times New Roman" w:hAnsi="Times New Roman" w:cs="Times New Roman"/>
          <w:b/>
          <w:bCs/>
          <w:noProof/>
          <w:sz w:val="24"/>
          <w:szCs w:val="24"/>
          <w:lang w:eastAsia="en-GB"/>
        </w:rPr>
      </w:pPr>
      <w:r>
        <w:rPr>
          <w:rFonts w:ascii="Times New Roman" w:hAnsi="Times New Roman" w:cs="Times New Roman"/>
          <w:b/>
          <w:bCs/>
          <w:sz w:val="24"/>
          <w:szCs w:val="24"/>
        </w:rPr>
        <w:t>Figure 9</w:t>
      </w:r>
    </w:p>
    <w:p w:rsidR="00927998" w:rsidRDefault="008C7D6F">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00663" cy="5313872"/>
            <wp:effectExtent l="1905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srcRect/>
                    <a:stretch>
                      <a:fillRect/>
                    </a:stretch>
                  </pic:blipFill>
                  <pic:spPr bwMode="auto">
                    <a:xfrm>
                      <a:off x="0" y="0"/>
                      <a:ext cx="8911581" cy="5320390"/>
                    </a:xfrm>
                    <a:prstGeom prst="rect">
                      <a:avLst/>
                    </a:prstGeom>
                    <a:noFill/>
                  </pic:spPr>
                </pic:pic>
              </a:graphicData>
            </a:graphic>
          </wp:inline>
        </w:drawing>
      </w:r>
    </w:p>
    <w:p w:rsidR="004F16B5" w:rsidRDefault="004F16B5">
      <w:pPr>
        <w:rPr>
          <w:rFonts w:ascii="Times New Roman" w:hAnsi="Times New Roman" w:cs="Times New Roman"/>
          <w:b/>
          <w:bCs/>
          <w:sz w:val="24"/>
          <w:szCs w:val="24"/>
        </w:rPr>
      </w:pPr>
    </w:p>
    <w:p w:rsidR="004F16B5" w:rsidRDefault="009E0D7E">
      <w:pPr>
        <w:rPr>
          <w:rFonts w:ascii="Times New Roman" w:hAnsi="Times New Roman" w:cs="Times New Roman"/>
          <w:b/>
          <w:bCs/>
          <w:sz w:val="24"/>
          <w:szCs w:val="24"/>
        </w:rPr>
      </w:pPr>
      <w:r>
        <w:rPr>
          <w:rFonts w:ascii="Times New Roman" w:hAnsi="Times New Roman" w:cs="Times New Roman"/>
          <w:b/>
          <w:bCs/>
          <w:sz w:val="24"/>
          <w:szCs w:val="24"/>
        </w:rPr>
        <w:t>Figure 10</w:t>
      </w:r>
    </w:p>
    <w:p w:rsidR="004F16B5" w:rsidRDefault="00B718B3">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92037" cy="5331125"/>
            <wp:effectExtent l="19050" t="0" r="4313"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srcRect/>
                    <a:stretch>
                      <a:fillRect/>
                    </a:stretch>
                  </pic:blipFill>
                  <pic:spPr bwMode="auto">
                    <a:xfrm>
                      <a:off x="0" y="0"/>
                      <a:ext cx="8903978" cy="5338284"/>
                    </a:xfrm>
                    <a:prstGeom prst="rect">
                      <a:avLst/>
                    </a:prstGeom>
                    <a:noFill/>
                  </pic:spPr>
                </pic:pic>
              </a:graphicData>
            </a:graphic>
          </wp:inline>
        </w:drawing>
      </w:r>
    </w:p>
    <w:p w:rsidR="001E772B" w:rsidRDefault="001E772B">
      <w:pPr>
        <w:rPr>
          <w:rFonts w:ascii="Times New Roman" w:hAnsi="Times New Roman" w:cs="Times New Roman"/>
          <w:b/>
          <w:bCs/>
          <w:sz w:val="24"/>
          <w:szCs w:val="24"/>
        </w:rPr>
      </w:pPr>
    </w:p>
    <w:p w:rsidR="00346D6E" w:rsidRDefault="004F16B5">
      <w:pPr>
        <w:rPr>
          <w:rFonts w:ascii="Times New Roman" w:hAnsi="Times New Roman" w:cs="Times New Roman"/>
          <w:b/>
          <w:bCs/>
          <w:sz w:val="24"/>
          <w:szCs w:val="24"/>
        </w:rPr>
      </w:pPr>
      <w:r>
        <w:rPr>
          <w:rFonts w:ascii="Times New Roman" w:hAnsi="Times New Roman" w:cs="Times New Roman"/>
          <w:b/>
          <w:bCs/>
          <w:sz w:val="24"/>
          <w:szCs w:val="24"/>
        </w:rPr>
        <w:t>Figure 1</w:t>
      </w:r>
      <w:r w:rsidR="0069338D">
        <w:rPr>
          <w:rFonts w:ascii="Times New Roman" w:hAnsi="Times New Roman" w:cs="Times New Roman"/>
          <w:b/>
          <w:bCs/>
          <w:sz w:val="24"/>
          <w:szCs w:val="24"/>
        </w:rPr>
        <w:t>1</w:t>
      </w:r>
    </w:p>
    <w:p w:rsidR="001E772B" w:rsidRDefault="0069338D">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00663" cy="5250241"/>
            <wp:effectExtent l="19050" t="0" r="0"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srcRect/>
                    <a:stretch>
                      <a:fillRect/>
                    </a:stretch>
                  </pic:blipFill>
                  <pic:spPr bwMode="auto">
                    <a:xfrm>
                      <a:off x="0" y="0"/>
                      <a:ext cx="8909688" cy="5255565"/>
                    </a:xfrm>
                    <a:prstGeom prst="rect">
                      <a:avLst/>
                    </a:prstGeom>
                    <a:noFill/>
                  </pic:spPr>
                </pic:pic>
              </a:graphicData>
            </a:graphic>
          </wp:inline>
        </w:drawing>
      </w:r>
    </w:p>
    <w:p w:rsidR="001E772B" w:rsidRDefault="001E772B">
      <w:pPr>
        <w:rPr>
          <w:rFonts w:ascii="Times New Roman" w:hAnsi="Times New Roman" w:cs="Times New Roman"/>
          <w:b/>
          <w:bCs/>
          <w:sz w:val="24"/>
          <w:szCs w:val="24"/>
        </w:rPr>
        <w:sectPr w:rsidR="001E772B" w:rsidSect="007D0CBE">
          <w:pgSz w:w="16838" w:h="11906" w:orient="landscape"/>
          <w:pgMar w:top="1440" w:right="1440" w:bottom="1440" w:left="1440" w:header="708" w:footer="708" w:gutter="0"/>
          <w:cols w:space="708"/>
          <w:docGrid w:linePitch="360"/>
        </w:sectPr>
      </w:pP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3DA" w:rsidRDefault="003F33DA" w:rsidP="008B170D">
      <w:r>
        <w:separator/>
      </w:r>
    </w:p>
  </w:endnote>
  <w:endnote w:type="continuationSeparator" w:id="0">
    <w:p w:rsidR="003F33DA" w:rsidRDefault="003F33DA" w:rsidP="008B170D">
      <w:r>
        <w:continuationSeparator/>
      </w:r>
    </w:p>
  </w:endnote>
  <w:endnote w:id="1">
    <w:p w:rsidR="00F13C24" w:rsidRDefault="00F13C24" w:rsidP="00772E2C">
      <w:r>
        <w:rPr>
          <w:rStyle w:val="EndnoteReference"/>
        </w:rPr>
        <w:endnoteRef/>
      </w:r>
      <w:r>
        <w:t xml:space="preserve"> </w:t>
      </w:r>
      <w:r>
        <w:rPr>
          <w:sz w:val="20"/>
          <w:szCs w:val="20"/>
        </w:rPr>
        <w:t xml:space="preserve">Previous briefings are available at </w:t>
      </w:r>
      <w:hyperlink r:id="rId1" w:history="1">
        <w:r w:rsidRPr="009851F1">
          <w:rPr>
            <w:rStyle w:val="Hyperlink"/>
            <w:sz w:val="20"/>
            <w:szCs w:val="20"/>
          </w:rPr>
          <w:t>http://www.cpag.org.uk/david-webster</w:t>
        </w:r>
      </w:hyperlink>
      <w:r>
        <w:t>. They</w:t>
      </w:r>
      <w:r>
        <w:rPr>
          <w:sz w:val="20"/>
          <w:szCs w:val="20"/>
        </w:rPr>
        <w:t xml:space="preserve">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 xml:space="preserve">These revisions will generally not be major although there are exceptions and there may often be substantial changes in some figures for the most recent few months. </w:t>
      </w:r>
    </w:p>
  </w:endnote>
  <w:endnote w:id="2">
    <w:p w:rsidR="00F13C24" w:rsidRPr="00E00F84" w:rsidRDefault="00F13C24" w:rsidP="00630BBB">
      <w:pPr>
        <w:pStyle w:val="EndnoteText"/>
      </w:pPr>
      <w:r>
        <w:rPr>
          <w:rStyle w:val="EndnoteReference"/>
        </w:rPr>
        <w:endnoteRef/>
      </w:r>
      <w:r>
        <w:t xml:space="preserve"> </w:t>
      </w:r>
      <w:r w:rsidRPr="00E00F84">
        <w:t>The total number of people subject to sanctions cannot be stated exactly, because there are some categories of Income Support claimants other than lone parents with a child under one who are not subject to sanctions, and there are no data on their numbers. However, they are likely to number in the low tens of thousands.</w:t>
      </w:r>
    </w:p>
  </w:endnote>
  <w:endnote w:id="3">
    <w:p w:rsidR="00F13C24" w:rsidRDefault="00F13C24" w:rsidP="004079DA">
      <w:pPr>
        <w:pStyle w:val="EndnoteText"/>
      </w:pPr>
      <w:r>
        <w:rPr>
          <w:rStyle w:val="EndnoteReference"/>
        </w:rPr>
        <w:endnoteRef/>
      </w:r>
      <w:r>
        <w:t xml:space="preserve"> </w:t>
      </w:r>
      <w:r w:rsidRPr="00E25AE8">
        <w:t xml:space="preserve">The UC claimants </w:t>
      </w:r>
      <w:r>
        <w:t>in the ‘working – with requirements’ group</w:t>
      </w:r>
      <w:r w:rsidRPr="00E25AE8">
        <w:t xml:space="preserve"> are low paid or part-time workers. Those ‘planning for work’ are mainly lone parents with a child aged 1, while those ‘preparing for work’ are people who would have been in the ESA Work Related Activity Group, and lone parents with a child aged 2 but under 5.</w:t>
      </w:r>
      <w:r>
        <w:t xml:space="preserve"> The statistical categories for conditionality regime used in Stat-Xplore are explained in the ‘i’ feature next to the variable name in Stat-Xplore and also in the Universal Credit Statistics methodology document at</w:t>
      </w:r>
    </w:p>
    <w:p w:rsidR="00F13C24" w:rsidRDefault="000559B9">
      <w:pPr>
        <w:pStyle w:val="EndnoteText"/>
      </w:pPr>
      <w:hyperlink r:id="rId2" w:history="1">
        <w:r w:rsidR="00F13C24" w:rsidRPr="00CF4855">
          <w:rPr>
            <w:rStyle w:val="Hyperlink"/>
          </w:rPr>
          <w:t>https://www.gov.uk/government/publications/universal-credit-statistics-background-information-and-methodology</w:t>
        </w:r>
      </w:hyperlink>
    </w:p>
  </w:endnote>
  <w:endnote w:id="4">
    <w:p w:rsidR="00F13C24" w:rsidRDefault="00F13C24">
      <w:pPr>
        <w:pStyle w:val="EndnoteText"/>
      </w:pPr>
      <w:r>
        <w:rPr>
          <w:rStyle w:val="EndnoteReference"/>
        </w:rPr>
        <w:endnoteRef/>
      </w:r>
      <w:r>
        <w:t xml:space="preserve"> Lone parents with youngest child aged one to five have been estimated simply as four fifths of the total with youngest child aged 0 to five.</w:t>
      </w:r>
    </w:p>
  </w:endnote>
  <w:endnote w:id="5">
    <w:p w:rsidR="00F13C24" w:rsidRDefault="00F13C24" w:rsidP="00A4193E">
      <w:pPr>
        <w:pStyle w:val="EndnoteText"/>
      </w:pPr>
      <w:r>
        <w:rPr>
          <w:rStyle w:val="EndnoteReference"/>
        </w:rPr>
        <w:endnoteRef/>
      </w:r>
      <w:r>
        <w:t xml:space="preserve"> The basic concept of the DWP’s sanctions database (except for the new Full Service data)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w:t>
      </w:r>
    </w:p>
    <w:p w:rsidR="00F13C24" w:rsidRDefault="00F13C24" w:rsidP="00A4193E">
      <w:pPr>
        <w:pStyle w:val="EndnoteText"/>
        <w:numPr>
          <w:ilvl w:val="0"/>
          <w:numId w:val="7"/>
        </w:numPr>
      </w:pPr>
      <w:r>
        <w:t xml:space="preserve">it appears in the statistics for the first time in January 2014 as an adverse ‘original’ decision </w:t>
      </w:r>
    </w:p>
    <w:p w:rsidR="00F13C24" w:rsidRDefault="00F13C24"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F13C24" w:rsidRDefault="00F13C24"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F13C24" w:rsidRDefault="00F13C24"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p w:rsidR="00F13C24" w:rsidRDefault="00F13C24" w:rsidP="00825D8C">
      <w:pPr>
        <w:pStyle w:val="EndnoteText"/>
      </w:pPr>
      <w:r>
        <w:t>DWP now says that it aims to change this system for Universal Credit sanctions at some point in the future in order to show all decisions at each stage.</w:t>
      </w:r>
    </w:p>
  </w:endnote>
  <w:endnote w:id="6">
    <w:p w:rsidR="00F13C24" w:rsidRDefault="00F13C24">
      <w:pPr>
        <w:pStyle w:val="EndnoteText"/>
      </w:pPr>
      <w:r>
        <w:rPr>
          <w:rStyle w:val="EndnoteReference"/>
        </w:rPr>
        <w:endnoteRef/>
      </w:r>
      <w:r>
        <w:t xml:space="preserve"> </w:t>
      </w:r>
      <w:r w:rsidRPr="00AA267A">
        <w:t>The estimate</w:t>
      </w:r>
      <w:r>
        <w:t>s</w:t>
      </w:r>
      <w:r w:rsidRPr="00AA267A">
        <w:t xml:space="preserve"> of</w:t>
      </w:r>
      <w:r>
        <w:t xml:space="preserve"> sanctions before challenges have been derived by adding the monthly total of ‘non-adverse’, ‘reserved’ and ‘cancelled’ decisions shown as being the result of reviews, mandatory reconsiderations and tribunal appeals, to the monthly total of adverse ‘original’ decisions.  This produces only an approximate estimate for each individual month, since decisions altered following challenge are not attributed to the correct month. It will be particularly unreliable for months affected by a DWP catch-up of a backlog of decisions. But the estimates are reliable for longer periods.</w:t>
      </w:r>
    </w:p>
  </w:endnote>
  <w:endnote w:id="7">
    <w:p w:rsidR="00F13C24" w:rsidRDefault="00F13C24">
      <w:pPr>
        <w:pStyle w:val="EndnoteText"/>
      </w:pPr>
      <w:r>
        <w:rPr>
          <w:rStyle w:val="EndnoteReference"/>
        </w:rPr>
        <w:endnoteRef/>
      </w:r>
      <w:r>
        <w:t xml:space="preserve"> JSA sanctions before challenges had fallen so much by December 2019 (65 cases) that the absence of a figure for January 2020 makes no difference to the reporting.</w:t>
      </w:r>
    </w:p>
  </w:endnote>
  <w:endnote w:id="8">
    <w:p w:rsidR="00F13C24" w:rsidRDefault="00F13C24">
      <w:pPr>
        <w:pStyle w:val="EndnoteText"/>
      </w:pPr>
      <w:r>
        <w:rPr>
          <w:rStyle w:val="EndnoteReference"/>
        </w:rPr>
        <w:endnoteRef/>
      </w:r>
      <w:r>
        <w:t xml:space="preserve"> </w:t>
      </w:r>
      <w:r w:rsidRPr="007A6D69">
        <w:rPr>
          <w:rFonts w:asciiTheme="minorHAnsi" w:hAnsiTheme="minorHAnsi" w:cstheme="minorHAnsi"/>
        </w:rPr>
        <w:t>For UC, the exact number of claimants subject to conditionality is not available for the period April 2015 to March 2018, when a proportion of people in the ‘working – with requirements’ group were enrolled in the In-Work Progression conditionality trial</w:t>
      </w:r>
      <w:r>
        <w:rPr>
          <w:rFonts w:asciiTheme="minorHAnsi" w:hAnsiTheme="minorHAnsi" w:cstheme="minorHAnsi"/>
        </w:rPr>
        <w:t>. This</w:t>
      </w:r>
      <w:r w:rsidRPr="007A6D69">
        <w:rPr>
          <w:rFonts w:asciiTheme="minorHAnsi" w:hAnsiTheme="minorHAnsi" w:cstheme="minorHAnsi"/>
        </w:rPr>
        <w:t xml:space="preserve"> started in 10 Jobcentres in April 2015 and began rollout across the whole country in December 2015, in both Full and Live Service. The trial finished on 31 March 2018. 30,709 claimants passed through the trial. About two-thirds ('frequent' &amp; 'moderate' support) were in the trial for at least a year, the other one third for at least 2 months. The total number of people in the ‘working – with requirements’ group rose from 4,000 in April 2015 to 103,000 in March 2018. We therefore know that a substantial proportion of the group were in the trial at any one time, but we do not know how many.</w:t>
      </w:r>
      <w:r>
        <w:rPr>
          <w:rFonts w:asciiTheme="minorHAnsi" w:hAnsiTheme="minorHAnsi" w:cstheme="minorHAnsi"/>
        </w:rPr>
        <w:t xml:space="preserve"> </w:t>
      </w:r>
      <w:r w:rsidRPr="007A6D69">
        <w:rPr>
          <w:rFonts w:asciiTheme="minorHAnsi" w:hAnsiTheme="minorHAnsi" w:cstheme="minorHAnsi"/>
        </w:rPr>
        <w:t xml:space="preserve">Here, it has been assumed that everyone in this group was subject to conditionality for the whole period up to March 2018, but no one since then. This will produce an overestimate of the total number of UC claimants subject to conditionality for the period up to March 2018, which will slightly lower the resulting sanction rates for this period. </w:t>
      </w:r>
    </w:p>
  </w:endnote>
  <w:endnote w:id="9">
    <w:p w:rsidR="00F13C24" w:rsidRDefault="00F13C24" w:rsidP="00520B11">
      <w:pPr>
        <w:pStyle w:val="EndnoteText"/>
      </w:pPr>
      <w:r>
        <w:rPr>
          <w:rStyle w:val="EndnoteReference"/>
        </w:rPr>
        <w:endnoteRef/>
      </w:r>
      <w:r>
        <w:t xml:space="preserve"> Pre-October 2016 data for lone parents on IS are not comparable with the current data.</w:t>
      </w:r>
    </w:p>
  </w:endnote>
  <w:endnote w:id="10">
    <w:p w:rsidR="00E54F19" w:rsidRDefault="00E54F19">
      <w:pPr>
        <w:pStyle w:val="EndnoteText"/>
      </w:pPr>
      <w:r>
        <w:rPr>
          <w:rStyle w:val="EndnoteReference"/>
        </w:rPr>
        <w:endnoteRef/>
      </w:r>
      <w:r>
        <w:t xml:space="preserve"> The DWP’s method of estimating sanction durations is not able to identify reasons for sanctions and indeed, because UC sanctions are consecutive, what appears as a single sanction in the data might in fact be two or more sanctions imposed for different reasons. Nevertheless the statement in the text here is correct.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3DA" w:rsidRDefault="003F33DA" w:rsidP="008B170D">
      <w:r>
        <w:separator/>
      </w:r>
    </w:p>
  </w:footnote>
  <w:footnote w:type="continuationSeparator" w:id="0">
    <w:p w:rsidR="003F33DA" w:rsidRDefault="003F33DA" w:rsidP="008B1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C24" w:rsidRDefault="000559B9">
    <w:pPr>
      <w:pStyle w:val="Header"/>
      <w:jc w:val="center"/>
    </w:pPr>
    <w:r>
      <w:fldChar w:fldCharType="begin"/>
    </w:r>
    <w:r>
      <w:instrText xml:space="preserve"> PAGE   \* MERGEFORMAT </w:instrText>
    </w:r>
    <w:r>
      <w:fldChar w:fldCharType="separate"/>
    </w:r>
    <w:r>
      <w:rPr>
        <w:noProof/>
      </w:rPr>
      <w:t>2</w:t>
    </w:r>
    <w:r>
      <w:rPr>
        <w:noProof/>
      </w:rPr>
      <w:fldChar w:fldCharType="end"/>
    </w:r>
  </w:p>
  <w:p w:rsidR="00F13C24" w:rsidRDefault="00F13C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3485"/>
    <w:multiLevelType w:val="hybridMultilevel"/>
    <w:tmpl w:val="F40AC4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906D81"/>
    <w:multiLevelType w:val="hybridMultilevel"/>
    <w:tmpl w:val="8D78C9BC"/>
    <w:lvl w:ilvl="0" w:tplc="D0E68CF2">
      <w:numFmt w:val="bullet"/>
      <w:lvlText w:val="-"/>
      <w:lvlJc w:val="left"/>
      <w:pPr>
        <w:ind w:left="720" w:hanging="360"/>
      </w:pPr>
      <w:rPr>
        <w:rFonts w:ascii="Calibri" w:eastAsia="Calibri" w:hAnsi="Calibri" w:cs="Calibri" w:hint="default"/>
        <w:b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A64D79"/>
    <w:multiLevelType w:val="multilevel"/>
    <w:tmpl w:val="AF34D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922AF3"/>
    <w:multiLevelType w:val="multilevel"/>
    <w:tmpl w:val="F0E4E9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F25C07"/>
    <w:multiLevelType w:val="multilevel"/>
    <w:tmpl w:val="5F746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576EF1"/>
    <w:multiLevelType w:val="multilevel"/>
    <w:tmpl w:val="B240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BF0A14"/>
    <w:multiLevelType w:val="hybridMultilevel"/>
    <w:tmpl w:val="2FD0C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590B55"/>
    <w:multiLevelType w:val="multilevel"/>
    <w:tmpl w:val="F29E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094B3658"/>
    <w:multiLevelType w:val="hybridMultilevel"/>
    <w:tmpl w:val="F0EC3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AD54DFB"/>
    <w:multiLevelType w:val="multilevel"/>
    <w:tmpl w:val="D32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880C58"/>
    <w:multiLevelType w:val="hybridMultilevel"/>
    <w:tmpl w:val="9D2C2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D57244"/>
    <w:multiLevelType w:val="hybridMultilevel"/>
    <w:tmpl w:val="77B4DAE0"/>
    <w:lvl w:ilvl="0" w:tplc="5652F5C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E54E18"/>
    <w:multiLevelType w:val="hybridMultilevel"/>
    <w:tmpl w:val="A4FAB770"/>
    <w:lvl w:ilvl="0" w:tplc="D11010EC">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DE64F3"/>
    <w:multiLevelType w:val="multilevel"/>
    <w:tmpl w:val="1EC0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CA3FF2"/>
    <w:multiLevelType w:val="hybridMultilevel"/>
    <w:tmpl w:val="A83EEE24"/>
    <w:lvl w:ilvl="0" w:tplc="A062523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3B333D"/>
    <w:multiLevelType w:val="hybridMultilevel"/>
    <w:tmpl w:val="27A2BCDC"/>
    <w:lvl w:ilvl="0" w:tplc="08E8268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285978"/>
    <w:multiLevelType w:val="hybridMultilevel"/>
    <w:tmpl w:val="07127AD4"/>
    <w:lvl w:ilvl="0" w:tplc="E870B98E">
      <w:numFmt w:val="bullet"/>
      <w:lvlText w:val="-"/>
      <w:lvlJc w:val="left"/>
      <w:pPr>
        <w:ind w:left="720" w:hanging="360"/>
      </w:pPr>
      <w:rPr>
        <w:rFonts w:ascii="Calibri" w:eastAsia="Calibri" w:hAnsi="Calibri" w:cs="Calibri" w:hint="default"/>
        <w:b/>
        <w:color w:val="201F1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7E24F5"/>
    <w:multiLevelType w:val="hybridMultilevel"/>
    <w:tmpl w:val="D938BBC2"/>
    <w:lvl w:ilvl="0" w:tplc="0A8CDD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34133AF"/>
    <w:multiLevelType w:val="hybridMultilevel"/>
    <w:tmpl w:val="C570F576"/>
    <w:lvl w:ilvl="0" w:tplc="265E55C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BD3077"/>
    <w:multiLevelType w:val="hybridMultilevel"/>
    <w:tmpl w:val="AE3E2278"/>
    <w:lvl w:ilvl="0" w:tplc="0DE8BD4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FBF6EBC"/>
    <w:multiLevelType w:val="hybridMultilevel"/>
    <w:tmpl w:val="0EF41CF4"/>
    <w:lvl w:ilvl="0" w:tplc="A7FCF84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312B7B"/>
    <w:multiLevelType w:val="multilevel"/>
    <w:tmpl w:val="B166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FB6FD1"/>
    <w:multiLevelType w:val="multilevel"/>
    <w:tmpl w:val="E66E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6A74DD"/>
    <w:multiLevelType w:val="multilevel"/>
    <w:tmpl w:val="2848D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2E658E"/>
    <w:multiLevelType w:val="hybridMultilevel"/>
    <w:tmpl w:val="F80451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5604214"/>
    <w:multiLevelType w:val="hybridMultilevel"/>
    <w:tmpl w:val="B2808360"/>
    <w:lvl w:ilvl="0" w:tplc="97CCDB8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5A494E"/>
    <w:multiLevelType w:val="hybridMultilevel"/>
    <w:tmpl w:val="11E0005E"/>
    <w:lvl w:ilvl="0" w:tplc="FC366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9C543C4"/>
    <w:multiLevelType w:val="hybridMultilevel"/>
    <w:tmpl w:val="4B5C9F7A"/>
    <w:lvl w:ilvl="0" w:tplc="4AA8609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C4D74A3"/>
    <w:multiLevelType w:val="hybridMultilevel"/>
    <w:tmpl w:val="7564198A"/>
    <w:lvl w:ilvl="0" w:tplc="6694DB4C">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D6149C9"/>
    <w:multiLevelType w:val="hybridMultilevel"/>
    <w:tmpl w:val="D5022C04"/>
    <w:lvl w:ilvl="0" w:tplc="FB6CE1D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316316"/>
    <w:multiLevelType w:val="hybridMultilevel"/>
    <w:tmpl w:val="35D46326"/>
    <w:lvl w:ilvl="0" w:tplc="6CC06B14">
      <w:start w:val="2"/>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2A263C6"/>
    <w:multiLevelType w:val="hybridMultilevel"/>
    <w:tmpl w:val="D4B25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CC00B08"/>
    <w:multiLevelType w:val="hybridMultilevel"/>
    <w:tmpl w:val="70A4B786"/>
    <w:lvl w:ilvl="0" w:tplc="198ED63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5E7C0143"/>
    <w:multiLevelType w:val="hybridMultilevel"/>
    <w:tmpl w:val="D744FB24"/>
    <w:lvl w:ilvl="0" w:tplc="8EB8B33E">
      <w:start w:val="1"/>
      <w:numFmt w:val="lowerRoman"/>
      <w:lvlText w:val="(%1)"/>
      <w:lvlJc w:val="left"/>
      <w:pPr>
        <w:ind w:left="1080" w:hanging="72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FAF7661"/>
    <w:multiLevelType w:val="hybridMultilevel"/>
    <w:tmpl w:val="1300298A"/>
    <w:lvl w:ilvl="0" w:tplc="E006C05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1A4227B"/>
    <w:multiLevelType w:val="hybridMultilevel"/>
    <w:tmpl w:val="09241D3C"/>
    <w:lvl w:ilvl="0" w:tplc="08090001">
      <w:start w:val="6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853E19"/>
    <w:multiLevelType w:val="hybridMultilevel"/>
    <w:tmpl w:val="F106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9D7039"/>
    <w:multiLevelType w:val="hybridMultilevel"/>
    <w:tmpl w:val="037AD6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25"/>
  </w:num>
  <w:num w:numId="4">
    <w:abstractNumId w:val="23"/>
  </w:num>
  <w:num w:numId="5">
    <w:abstractNumId w:val="29"/>
  </w:num>
  <w:num w:numId="6">
    <w:abstractNumId w:val="24"/>
  </w:num>
  <w:num w:numId="7">
    <w:abstractNumId w:val="11"/>
  </w:num>
  <w:num w:numId="8">
    <w:abstractNumId w:val="40"/>
  </w:num>
  <w:num w:numId="9">
    <w:abstractNumId w:val="33"/>
  </w:num>
  <w:num w:numId="10">
    <w:abstractNumId w:val="41"/>
  </w:num>
  <w:num w:numId="11">
    <w:abstractNumId w:val="12"/>
  </w:num>
  <w:num w:numId="12">
    <w:abstractNumId w:val="6"/>
  </w:num>
  <w:num w:numId="13">
    <w:abstractNumId w:val="15"/>
  </w:num>
  <w:num w:numId="14">
    <w:abstractNumId w:val="10"/>
  </w:num>
  <w:num w:numId="15">
    <w:abstractNumId w:val="37"/>
  </w:num>
  <w:num w:numId="16">
    <w:abstractNumId w:val="13"/>
  </w:num>
  <w:num w:numId="17">
    <w:abstractNumId w:val="26"/>
  </w:num>
  <w:num w:numId="18">
    <w:abstractNumId w:val="36"/>
  </w:num>
  <w:num w:numId="19">
    <w:abstractNumId w:val="32"/>
  </w:num>
  <w:num w:numId="20">
    <w:abstractNumId w:val="38"/>
  </w:num>
  <w:num w:numId="21">
    <w:abstractNumId w:val="17"/>
  </w:num>
  <w:num w:numId="22">
    <w:abstractNumId w:val="34"/>
  </w:num>
  <w:num w:numId="23">
    <w:abstractNumId w:val="18"/>
  </w:num>
  <w:num w:numId="24">
    <w:abstractNumId w:val="0"/>
  </w:num>
  <w:num w:numId="25">
    <w:abstractNumId w:val="30"/>
  </w:num>
  <w:num w:numId="26">
    <w:abstractNumId w:val="44"/>
  </w:num>
  <w:num w:numId="27">
    <w:abstractNumId w:val="39"/>
  </w:num>
  <w:num w:numId="28">
    <w:abstractNumId w:val="20"/>
  </w:num>
  <w:num w:numId="29">
    <w:abstractNumId w:val="7"/>
  </w:num>
  <w:num w:numId="30">
    <w:abstractNumId w:val="5"/>
  </w:num>
  <w:num w:numId="31">
    <w:abstractNumId w:val="22"/>
  </w:num>
  <w:num w:numId="32">
    <w:abstractNumId w:val="27"/>
  </w:num>
  <w:num w:numId="33">
    <w:abstractNumId w:val="19"/>
  </w:num>
  <w:num w:numId="34">
    <w:abstractNumId w:val="4"/>
  </w:num>
  <w:num w:numId="35">
    <w:abstractNumId w:val="16"/>
  </w:num>
  <w:num w:numId="36">
    <w:abstractNumId w:val="42"/>
  </w:num>
  <w:num w:numId="37">
    <w:abstractNumId w:val="2"/>
  </w:num>
  <w:num w:numId="38">
    <w:abstractNumId w:val="1"/>
  </w:num>
  <w:num w:numId="39">
    <w:abstractNumId w:val="31"/>
  </w:num>
  <w:num w:numId="40">
    <w:abstractNumId w:val="14"/>
  </w:num>
  <w:num w:numId="41">
    <w:abstractNumId w:val="35"/>
  </w:num>
  <w:num w:numId="42">
    <w:abstractNumId w:val="21"/>
  </w:num>
  <w:num w:numId="43">
    <w:abstractNumId w:val="28"/>
  </w:num>
  <w:num w:numId="44">
    <w:abstractNumId w:val="3"/>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10"/>
  <w:displayHorizontalDrawingGridEvery w:val="2"/>
  <w:characterSpacingControl w:val="doNotCompress"/>
  <w:doNotValidateAgainstSchema/>
  <w:doNotDemarcateInvalidXml/>
  <w:hdrShapeDefaults>
    <o:shapedefaults v:ext="edit" spidmax="35942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020B"/>
    <w:rsid w:val="0000072B"/>
    <w:rsid w:val="00000784"/>
    <w:rsid w:val="00001671"/>
    <w:rsid w:val="00001824"/>
    <w:rsid w:val="0000192C"/>
    <w:rsid w:val="00001C3B"/>
    <w:rsid w:val="00001E14"/>
    <w:rsid w:val="0000228C"/>
    <w:rsid w:val="00002300"/>
    <w:rsid w:val="00002637"/>
    <w:rsid w:val="00002C3C"/>
    <w:rsid w:val="000039C8"/>
    <w:rsid w:val="00003FDC"/>
    <w:rsid w:val="00004100"/>
    <w:rsid w:val="000047A5"/>
    <w:rsid w:val="00005080"/>
    <w:rsid w:val="000050F5"/>
    <w:rsid w:val="000059CF"/>
    <w:rsid w:val="00005CB8"/>
    <w:rsid w:val="00006652"/>
    <w:rsid w:val="00006717"/>
    <w:rsid w:val="00006F8F"/>
    <w:rsid w:val="0000778F"/>
    <w:rsid w:val="0000782D"/>
    <w:rsid w:val="0000794B"/>
    <w:rsid w:val="000079D4"/>
    <w:rsid w:val="00007BEB"/>
    <w:rsid w:val="00007CD7"/>
    <w:rsid w:val="000100F9"/>
    <w:rsid w:val="00010FE6"/>
    <w:rsid w:val="000120CC"/>
    <w:rsid w:val="00012112"/>
    <w:rsid w:val="00012A9A"/>
    <w:rsid w:val="00013140"/>
    <w:rsid w:val="000137B2"/>
    <w:rsid w:val="000139FA"/>
    <w:rsid w:val="00013B79"/>
    <w:rsid w:val="00014159"/>
    <w:rsid w:val="00014601"/>
    <w:rsid w:val="00014606"/>
    <w:rsid w:val="0001480B"/>
    <w:rsid w:val="00014FC7"/>
    <w:rsid w:val="00015439"/>
    <w:rsid w:val="00015B75"/>
    <w:rsid w:val="00015BFA"/>
    <w:rsid w:val="000160CC"/>
    <w:rsid w:val="00016403"/>
    <w:rsid w:val="0001676F"/>
    <w:rsid w:val="00016A43"/>
    <w:rsid w:val="00016C18"/>
    <w:rsid w:val="00016E8F"/>
    <w:rsid w:val="000170EA"/>
    <w:rsid w:val="000174BB"/>
    <w:rsid w:val="0002160F"/>
    <w:rsid w:val="00021935"/>
    <w:rsid w:val="00021C57"/>
    <w:rsid w:val="00021EAC"/>
    <w:rsid w:val="000220BA"/>
    <w:rsid w:val="000224C8"/>
    <w:rsid w:val="00022CD7"/>
    <w:rsid w:val="000233EF"/>
    <w:rsid w:val="000237B6"/>
    <w:rsid w:val="00023884"/>
    <w:rsid w:val="00023958"/>
    <w:rsid w:val="00024237"/>
    <w:rsid w:val="00024524"/>
    <w:rsid w:val="000246BF"/>
    <w:rsid w:val="00024AEB"/>
    <w:rsid w:val="00024B9C"/>
    <w:rsid w:val="000251C3"/>
    <w:rsid w:val="000253E4"/>
    <w:rsid w:val="000255D5"/>
    <w:rsid w:val="00026629"/>
    <w:rsid w:val="000266E9"/>
    <w:rsid w:val="00026D63"/>
    <w:rsid w:val="00027C3E"/>
    <w:rsid w:val="000301A4"/>
    <w:rsid w:val="00031C44"/>
    <w:rsid w:val="00031E21"/>
    <w:rsid w:val="000321D0"/>
    <w:rsid w:val="00032A38"/>
    <w:rsid w:val="000331FF"/>
    <w:rsid w:val="00033CA7"/>
    <w:rsid w:val="00033D7A"/>
    <w:rsid w:val="00033DC0"/>
    <w:rsid w:val="000340FF"/>
    <w:rsid w:val="00034136"/>
    <w:rsid w:val="0003488A"/>
    <w:rsid w:val="00034B80"/>
    <w:rsid w:val="00034D78"/>
    <w:rsid w:val="00035606"/>
    <w:rsid w:val="000356F8"/>
    <w:rsid w:val="00035832"/>
    <w:rsid w:val="000359C7"/>
    <w:rsid w:val="00035E3E"/>
    <w:rsid w:val="00035FF3"/>
    <w:rsid w:val="000368CD"/>
    <w:rsid w:val="00036EF2"/>
    <w:rsid w:val="00036FAD"/>
    <w:rsid w:val="000379FE"/>
    <w:rsid w:val="00037F3A"/>
    <w:rsid w:val="000400BC"/>
    <w:rsid w:val="000400BF"/>
    <w:rsid w:val="000401FC"/>
    <w:rsid w:val="000405FE"/>
    <w:rsid w:val="0004077D"/>
    <w:rsid w:val="0004102E"/>
    <w:rsid w:val="00041406"/>
    <w:rsid w:val="000415E9"/>
    <w:rsid w:val="00041C98"/>
    <w:rsid w:val="00041F52"/>
    <w:rsid w:val="00041F9F"/>
    <w:rsid w:val="00041FBF"/>
    <w:rsid w:val="00042736"/>
    <w:rsid w:val="000428FF"/>
    <w:rsid w:val="00042B63"/>
    <w:rsid w:val="00042BF5"/>
    <w:rsid w:val="00042FFC"/>
    <w:rsid w:val="000430D3"/>
    <w:rsid w:val="00043DDE"/>
    <w:rsid w:val="00043F00"/>
    <w:rsid w:val="00044199"/>
    <w:rsid w:val="00044225"/>
    <w:rsid w:val="00044980"/>
    <w:rsid w:val="00045284"/>
    <w:rsid w:val="00045299"/>
    <w:rsid w:val="000454FF"/>
    <w:rsid w:val="00045AF6"/>
    <w:rsid w:val="00045C9F"/>
    <w:rsid w:val="00045CE1"/>
    <w:rsid w:val="00045D75"/>
    <w:rsid w:val="00045F6A"/>
    <w:rsid w:val="000462DB"/>
    <w:rsid w:val="00046482"/>
    <w:rsid w:val="000464DD"/>
    <w:rsid w:val="00046803"/>
    <w:rsid w:val="0004681D"/>
    <w:rsid w:val="000477AB"/>
    <w:rsid w:val="00047F08"/>
    <w:rsid w:val="0005041A"/>
    <w:rsid w:val="00050583"/>
    <w:rsid w:val="00051B44"/>
    <w:rsid w:val="000522B4"/>
    <w:rsid w:val="00052A63"/>
    <w:rsid w:val="00052A65"/>
    <w:rsid w:val="00053060"/>
    <w:rsid w:val="00053C39"/>
    <w:rsid w:val="00053EB1"/>
    <w:rsid w:val="00054200"/>
    <w:rsid w:val="00054D2D"/>
    <w:rsid w:val="000559B9"/>
    <w:rsid w:val="00055CB5"/>
    <w:rsid w:val="0005645F"/>
    <w:rsid w:val="000568D5"/>
    <w:rsid w:val="00056959"/>
    <w:rsid w:val="00056AFF"/>
    <w:rsid w:val="00056C49"/>
    <w:rsid w:val="0005747D"/>
    <w:rsid w:val="00057A74"/>
    <w:rsid w:val="0006050E"/>
    <w:rsid w:val="00060556"/>
    <w:rsid w:val="00060C4F"/>
    <w:rsid w:val="00060C95"/>
    <w:rsid w:val="00060E9A"/>
    <w:rsid w:val="00061973"/>
    <w:rsid w:val="00062054"/>
    <w:rsid w:val="000621A7"/>
    <w:rsid w:val="0006223D"/>
    <w:rsid w:val="000631AF"/>
    <w:rsid w:val="000634E3"/>
    <w:rsid w:val="00063537"/>
    <w:rsid w:val="00064697"/>
    <w:rsid w:val="00064D6E"/>
    <w:rsid w:val="00064FE9"/>
    <w:rsid w:val="000658DC"/>
    <w:rsid w:val="00065AE0"/>
    <w:rsid w:val="00065C0E"/>
    <w:rsid w:val="000660E4"/>
    <w:rsid w:val="0006612B"/>
    <w:rsid w:val="00066DBC"/>
    <w:rsid w:val="00066DC3"/>
    <w:rsid w:val="0006720F"/>
    <w:rsid w:val="00067232"/>
    <w:rsid w:val="000672FD"/>
    <w:rsid w:val="0006766D"/>
    <w:rsid w:val="00067698"/>
    <w:rsid w:val="00067839"/>
    <w:rsid w:val="000701FE"/>
    <w:rsid w:val="00070A63"/>
    <w:rsid w:val="00070C26"/>
    <w:rsid w:val="00070D56"/>
    <w:rsid w:val="0007164C"/>
    <w:rsid w:val="000717C7"/>
    <w:rsid w:val="00071ED1"/>
    <w:rsid w:val="00072008"/>
    <w:rsid w:val="00072093"/>
    <w:rsid w:val="00072909"/>
    <w:rsid w:val="00072B3C"/>
    <w:rsid w:val="00072B66"/>
    <w:rsid w:val="0007303B"/>
    <w:rsid w:val="00073C73"/>
    <w:rsid w:val="00073DD3"/>
    <w:rsid w:val="000742C0"/>
    <w:rsid w:val="00074908"/>
    <w:rsid w:val="00074EA0"/>
    <w:rsid w:val="000755C3"/>
    <w:rsid w:val="000757B6"/>
    <w:rsid w:val="00075F59"/>
    <w:rsid w:val="00077771"/>
    <w:rsid w:val="00077F67"/>
    <w:rsid w:val="0008011B"/>
    <w:rsid w:val="00080501"/>
    <w:rsid w:val="000807E9"/>
    <w:rsid w:val="00080AD7"/>
    <w:rsid w:val="00080F7D"/>
    <w:rsid w:val="000815EE"/>
    <w:rsid w:val="000825E8"/>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61DB"/>
    <w:rsid w:val="00086420"/>
    <w:rsid w:val="000864E6"/>
    <w:rsid w:val="00086524"/>
    <w:rsid w:val="000867A0"/>
    <w:rsid w:val="00086FAC"/>
    <w:rsid w:val="000871E2"/>
    <w:rsid w:val="00087245"/>
    <w:rsid w:val="0008754B"/>
    <w:rsid w:val="00087977"/>
    <w:rsid w:val="00087C99"/>
    <w:rsid w:val="00087D0B"/>
    <w:rsid w:val="0009032F"/>
    <w:rsid w:val="0009052C"/>
    <w:rsid w:val="00090FAB"/>
    <w:rsid w:val="00091169"/>
    <w:rsid w:val="000914B2"/>
    <w:rsid w:val="00091EC8"/>
    <w:rsid w:val="00091ED6"/>
    <w:rsid w:val="0009232F"/>
    <w:rsid w:val="0009273A"/>
    <w:rsid w:val="0009360A"/>
    <w:rsid w:val="0009466A"/>
    <w:rsid w:val="00094C1B"/>
    <w:rsid w:val="00095341"/>
    <w:rsid w:val="00095F31"/>
    <w:rsid w:val="00096794"/>
    <w:rsid w:val="000967B9"/>
    <w:rsid w:val="00096D5B"/>
    <w:rsid w:val="00097044"/>
    <w:rsid w:val="0009774F"/>
    <w:rsid w:val="00097AB0"/>
    <w:rsid w:val="00097C29"/>
    <w:rsid w:val="000A06D7"/>
    <w:rsid w:val="000A06DB"/>
    <w:rsid w:val="000A0DAC"/>
    <w:rsid w:val="000A254B"/>
    <w:rsid w:val="000A275B"/>
    <w:rsid w:val="000A28C7"/>
    <w:rsid w:val="000A29BA"/>
    <w:rsid w:val="000A31B5"/>
    <w:rsid w:val="000A366B"/>
    <w:rsid w:val="000A3C9E"/>
    <w:rsid w:val="000A4802"/>
    <w:rsid w:val="000A4C6A"/>
    <w:rsid w:val="000A4DDF"/>
    <w:rsid w:val="000A4F5A"/>
    <w:rsid w:val="000A5423"/>
    <w:rsid w:val="000A5E0C"/>
    <w:rsid w:val="000A65B7"/>
    <w:rsid w:val="000A67BD"/>
    <w:rsid w:val="000A6966"/>
    <w:rsid w:val="000A6D2B"/>
    <w:rsid w:val="000A70BA"/>
    <w:rsid w:val="000A70D6"/>
    <w:rsid w:val="000A728F"/>
    <w:rsid w:val="000A7599"/>
    <w:rsid w:val="000A7716"/>
    <w:rsid w:val="000A787A"/>
    <w:rsid w:val="000A78E7"/>
    <w:rsid w:val="000B050B"/>
    <w:rsid w:val="000B0589"/>
    <w:rsid w:val="000B0BDE"/>
    <w:rsid w:val="000B1568"/>
    <w:rsid w:val="000B1585"/>
    <w:rsid w:val="000B15AB"/>
    <w:rsid w:val="000B18F3"/>
    <w:rsid w:val="000B1A79"/>
    <w:rsid w:val="000B1EEB"/>
    <w:rsid w:val="000B2630"/>
    <w:rsid w:val="000B2C20"/>
    <w:rsid w:val="000B310A"/>
    <w:rsid w:val="000B3153"/>
    <w:rsid w:val="000B3652"/>
    <w:rsid w:val="000B36C8"/>
    <w:rsid w:val="000B3AA6"/>
    <w:rsid w:val="000B3E7A"/>
    <w:rsid w:val="000B404B"/>
    <w:rsid w:val="000B4413"/>
    <w:rsid w:val="000B44A5"/>
    <w:rsid w:val="000B469F"/>
    <w:rsid w:val="000B4CEB"/>
    <w:rsid w:val="000B4FE4"/>
    <w:rsid w:val="000B52B9"/>
    <w:rsid w:val="000B59A8"/>
    <w:rsid w:val="000B5A0B"/>
    <w:rsid w:val="000B5AB1"/>
    <w:rsid w:val="000B5DCE"/>
    <w:rsid w:val="000B642D"/>
    <w:rsid w:val="000B73B0"/>
    <w:rsid w:val="000B73D8"/>
    <w:rsid w:val="000B752E"/>
    <w:rsid w:val="000B75AF"/>
    <w:rsid w:val="000B7AEF"/>
    <w:rsid w:val="000B7B19"/>
    <w:rsid w:val="000B7DE5"/>
    <w:rsid w:val="000B7F05"/>
    <w:rsid w:val="000C0074"/>
    <w:rsid w:val="000C019D"/>
    <w:rsid w:val="000C05E7"/>
    <w:rsid w:val="000C0607"/>
    <w:rsid w:val="000C10FD"/>
    <w:rsid w:val="000C15F7"/>
    <w:rsid w:val="000C1B47"/>
    <w:rsid w:val="000C2672"/>
    <w:rsid w:val="000C31CC"/>
    <w:rsid w:val="000C3EC1"/>
    <w:rsid w:val="000C405F"/>
    <w:rsid w:val="000C4075"/>
    <w:rsid w:val="000C4481"/>
    <w:rsid w:val="000C5379"/>
    <w:rsid w:val="000C5C41"/>
    <w:rsid w:val="000C60B2"/>
    <w:rsid w:val="000C632E"/>
    <w:rsid w:val="000C63E5"/>
    <w:rsid w:val="000C65D3"/>
    <w:rsid w:val="000C6D0C"/>
    <w:rsid w:val="000C7169"/>
    <w:rsid w:val="000C73B4"/>
    <w:rsid w:val="000D0F33"/>
    <w:rsid w:val="000D1600"/>
    <w:rsid w:val="000D1B8A"/>
    <w:rsid w:val="000D1C39"/>
    <w:rsid w:val="000D1C8C"/>
    <w:rsid w:val="000D1D65"/>
    <w:rsid w:val="000D226F"/>
    <w:rsid w:val="000D232F"/>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EB9"/>
    <w:rsid w:val="000D7523"/>
    <w:rsid w:val="000D7B3B"/>
    <w:rsid w:val="000D7C3E"/>
    <w:rsid w:val="000E00BA"/>
    <w:rsid w:val="000E0357"/>
    <w:rsid w:val="000E06F3"/>
    <w:rsid w:val="000E12BC"/>
    <w:rsid w:val="000E24A0"/>
    <w:rsid w:val="000E27FF"/>
    <w:rsid w:val="000E2B9D"/>
    <w:rsid w:val="000E3D0F"/>
    <w:rsid w:val="000E3D44"/>
    <w:rsid w:val="000E408B"/>
    <w:rsid w:val="000E447C"/>
    <w:rsid w:val="000E4710"/>
    <w:rsid w:val="000E4CA0"/>
    <w:rsid w:val="000E4F62"/>
    <w:rsid w:val="000E55A9"/>
    <w:rsid w:val="000E55DF"/>
    <w:rsid w:val="000E5A09"/>
    <w:rsid w:val="000E5AA4"/>
    <w:rsid w:val="000E5ADE"/>
    <w:rsid w:val="000E61C0"/>
    <w:rsid w:val="000E679E"/>
    <w:rsid w:val="000E68F3"/>
    <w:rsid w:val="000E6B0E"/>
    <w:rsid w:val="000E782B"/>
    <w:rsid w:val="000E7888"/>
    <w:rsid w:val="000F00E0"/>
    <w:rsid w:val="000F0237"/>
    <w:rsid w:val="000F0292"/>
    <w:rsid w:val="000F0F3D"/>
    <w:rsid w:val="000F14C3"/>
    <w:rsid w:val="000F282E"/>
    <w:rsid w:val="000F309F"/>
    <w:rsid w:val="000F3B00"/>
    <w:rsid w:val="000F3D6A"/>
    <w:rsid w:val="000F3FAE"/>
    <w:rsid w:val="000F48B9"/>
    <w:rsid w:val="000F4CDB"/>
    <w:rsid w:val="000F5586"/>
    <w:rsid w:val="000F5886"/>
    <w:rsid w:val="000F5E59"/>
    <w:rsid w:val="000F669C"/>
    <w:rsid w:val="000F66D7"/>
    <w:rsid w:val="000F72F3"/>
    <w:rsid w:val="000F758B"/>
    <w:rsid w:val="000F763A"/>
    <w:rsid w:val="000F7EA2"/>
    <w:rsid w:val="00100069"/>
    <w:rsid w:val="00100391"/>
    <w:rsid w:val="00100445"/>
    <w:rsid w:val="00100524"/>
    <w:rsid w:val="00100752"/>
    <w:rsid w:val="001007C4"/>
    <w:rsid w:val="0010085F"/>
    <w:rsid w:val="001009AE"/>
    <w:rsid w:val="00100A7B"/>
    <w:rsid w:val="001015EC"/>
    <w:rsid w:val="00101AAA"/>
    <w:rsid w:val="00101B57"/>
    <w:rsid w:val="00101EA9"/>
    <w:rsid w:val="001023BA"/>
    <w:rsid w:val="00102418"/>
    <w:rsid w:val="00102D22"/>
    <w:rsid w:val="0010337E"/>
    <w:rsid w:val="00103B18"/>
    <w:rsid w:val="0010424D"/>
    <w:rsid w:val="001045DA"/>
    <w:rsid w:val="00104D33"/>
    <w:rsid w:val="00104E01"/>
    <w:rsid w:val="00104F21"/>
    <w:rsid w:val="00105D06"/>
    <w:rsid w:val="00105EE8"/>
    <w:rsid w:val="0010627D"/>
    <w:rsid w:val="0010635E"/>
    <w:rsid w:val="001063A4"/>
    <w:rsid w:val="00106ABA"/>
    <w:rsid w:val="001076B5"/>
    <w:rsid w:val="00107B6C"/>
    <w:rsid w:val="001101DF"/>
    <w:rsid w:val="001103FE"/>
    <w:rsid w:val="00110864"/>
    <w:rsid w:val="001109AE"/>
    <w:rsid w:val="00110C62"/>
    <w:rsid w:val="00110F1F"/>
    <w:rsid w:val="00111071"/>
    <w:rsid w:val="001114FE"/>
    <w:rsid w:val="00111C22"/>
    <w:rsid w:val="00111C66"/>
    <w:rsid w:val="0011266A"/>
    <w:rsid w:val="00112B98"/>
    <w:rsid w:val="00112D05"/>
    <w:rsid w:val="0011301C"/>
    <w:rsid w:val="00113909"/>
    <w:rsid w:val="0011433F"/>
    <w:rsid w:val="0011471E"/>
    <w:rsid w:val="00114816"/>
    <w:rsid w:val="0011579E"/>
    <w:rsid w:val="001159D6"/>
    <w:rsid w:val="00115DFF"/>
    <w:rsid w:val="0011632B"/>
    <w:rsid w:val="0011644E"/>
    <w:rsid w:val="00116899"/>
    <w:rsid w:val="0011696F"/>
    <w:rsid w:val="0011779D"/>
    <w:rsid w:val="00117C9C"/>
    <w:rsid w:val="00117E60"/>
    <w:rsid w:val="00120327"/>
    <w:rsid w:val="00120870"/>
    <w:rsid w:val="00121283"/>
    <w:rsid w:val="001216F7"/>
    <w:rsid w:val="00121884"/>
    <w:rsid w:val="00121BFA"/>
    <w:rsid w:val="00121FCE"/>
    <w:rsid w:val="001220A7"/>
    <w:rsid w:val="00122286"/>
    <w:rsid w:val="0012287D"/>
    <w:rsid w:val="00123030"/>
    <w:rsid w:val="001234BD"/>
    <w:rsid w:val="00123617"/>
    <w:rsid w:val="00123AFB"/>
    <w:rsid w:val="00123B74"/>
    <w:rsid w:val="00123D69"/>
    <w:rsid w:val="00123F81"/>
    <w:rsid w:val="001246B8"/>
    <w:rsid w:val="0012475F"/>
    <w:rsid w:val="00124AE2"/>
    <w:rsid w:val="0012511D"/>
    <w:rsid w:val="00126050"/>
    <w:rsid w:val="001261D6"/>
    <w:rsid w:val="00126257"/>
    <w:rsid w:val="001265FA"/>
    <w:rsid w:val="00126E6F"/>
    <w:rsid w:val="00127CA2"/>
    <w:rsid w:val="00127E80"/>
    <w:rsid w:val="00130120"/>
    <w:rsid w:val="00130394"/>
    <w:rsid w:val="00130B4F"/>
    <w:rsid w:val="00130C24"/>
    <w:rsid w:val="00131ACC"/>
    <w:rsid w:val="00131B0B"/>
    <w:rsid w:val="00132284"/>
    <w:rsid w:val="0013242D"/>
    <w:rsid w:val="001330D5"/>
    <w:rsid w:val="001338B0"/>
    <w:rsid w:val="00133A1C"/>
    <w:rsid w:val="00133E99"/>
    <w:rsid w:val="0013429C"/>
    <w:rsid w:val="00134CF8"/>
    <w:rsid w:val="001354C5"/>
    <w:rsid w:val="0013574A"/>
    <w:rsid w:val="001358A3"/>
    <w:rsid w:val="00135EB3"/>
    <w:rsid w:val="001360AE"/>
    <w:rsid w:val="001361AA"/>
    <w:rsid w:val="00136719"/>
    <w:rsid w:val="0013711E"/>
    <w:rsid w:val="0013774B"/>
    <w:rsid w:val="00140155"/>
    <w:rsid w:val="001409BE"/>
    <w:rsid w:val="00140E14"/>
    <w:rsid w:val="0014106D"/>
    <w:rsid w:val="00141314"/>
    <w:rsid w:val="00141ADF"/>
    <w:rsid w:val="00141B86"/>
    <w:rsid w:val="00141D2F"/>
    <w:rsid w:val="00141DC3"/>
    <w:rsid w:val="001423C6"/>
    <w:rsid w:val="00142631"/>
    <w:rsid w:val="00142C78"/>
    <w:rsid w:val="00142F2C"/>
    <w:rsid w:val="00143263"/>
    <w:rsid w:val="001432B4"/>
    <w:rsid w:val="00143F9A"/>
    <w:rsid w:val="00144C9C"/>
    <w:rsid w:val="00144DAC"/>
    <w:rsid w:val="00144FAF"/>
    <w:rsid w:val="0014533E"/>
    <w:rsid w:val="00146083"/>
    <w:rsid w:val="001469A6"/>
    <w:rsid w:val="00146C17"/>
    <w:rsid w:val="00146D15"/>
    <w:rsid w:val="001474A1"/>
    <w:rsid w:val="001476C2"/>
    <w:rsid w:val="0014773C"/>
    <w:rsid w:val="00150264"/>
    <w:rsid w:val="0015077D"/>
    <w:rsid w:val="00151678"/>
    <w:rsid w:val="001518EE"/>
    <w:rsid w:val="00151EB3"/>
    <w:rsid w:val="0015225D"/>
    <w:rsid w:val="00152496"/>
    <w:rsid w:val="00152499"/>
    <w:rsid w:val="00152639"/>
    <w:rsid w:val="00152EC3"/>
    <w:rsid w:val="00152EFA"/>
    <w:rsid w:val="0015459F"/>
    <w:rsid w:val="00154DAE"/>
    <w:rsid w:val="00154FB4"/>
    <w:rsid w:val="00155B1A"/>
    <w:rsid w:val="00155EBB"/>
    <w:rsid w:val="00156118"/>
    <w:rsid w:val="00156207"/>
    <w:rsid w:val="0015681A"/>
    <w:rsid w:val="00156A3D"/>
    <w:rsid w:val="00156F04"/>
    <w:rsid w:val="00157401"/>
    <w:rsid w:val="0016022E"/>
    <w:rsid w:val="001605E7"/>
    <w:rsid w:val="00160BEF"/>
    <w:rsid w:val="00160EBF"/>
    <w:rsid w:val="00161285"/>
    <w:rsid w:val="00161570"/>
    <w:rsid w:val="00161588"/>
    <w:rsid w:val="001617FE"/>
    <w:rsid w:val="001618EB"/>
    <w:rsid w:val="00161C6E"/>
    <w:rsid w:val="00161EC0"/>
    <w:rsid w:val="001620C5"/>
    <w:rsid w:val="00162427"/>
    <w:rsid w:val="00162E61"/>
    <w:rsid w:val="001630EE"/>
    <w:rsid w:val="001636E8"/>
    <w:rsid w:val="001637DC"/>
    <w:rsid w:val="00163F52"/>
    <w:rsid w:val="00164134"/>
    <w:rsid w:val="00164EFA"/>
    <w:rsid w:val="001650E6"/>
    <w:rsid w:val="001652C3"/>
    <w:rsid w:val="001659B5"/>
    <w:rsid w:val="00165FAE"/>
    <w:rsid w:val="00166DB8"/>
    <w:rsid w:val="0016721C"/>
    <w:rsid w:val="001675C8"/>
    <w:rsid w:val="00167609"/>
    <w:rsid w:val="00170621"/>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34C"/>
    <w:rsid w:val="001743FC"/>
    <w:rsid w:val="0017459E"/>
    <w:rsid w:val="00174AF6"/>
    <w:rsid w:val="00174FAE"/>
    <w:rsid w:val="001755FF"/>
    <w:rsid w:val="001760E7"/>
    <w:rsid w:val="00176448"/>
    <w:rsid w:val="00176652"/>
    <w:rsid w:val="001769B8"/>
    <w:rsid w:val="00177036"/>
    <w:rsid w:val="001771B2"/>
    <w:rsid w:val="00177202"/>
    <w:rsid w:val="00177500"/>
    <w:rsid w:val="00177C72"/>
    <w:rsid w:val="00180769"/>
    <w:rsid w:val="001807A8"/>
    <w:rsid w:val="00181193"/>
    <w:rsid w:val="00181478"/>
    <w:rsid w:val="001819AC"/>
    <w:rsid w:val="00181BF5"/>
    <w:rsid w:val="001820DC"/>
    <w:rsid w:val="0018250F"/>
    <w:rsid w:val="00182747"/>
    <w:rsid w:val="00182F41"/>
    <w:rsid w:val="0018352C"/>
    <w:rsid w:val="00183A7A"/>
    <w:rsid w:val="00183D5F"/>
    <w:rsid w:val="0018416D"/>
    <w:rsid w:val="001841BE"/>
    <w:rsid w:val="00184703"/>
    <w:rsid w:val="00184915"/>
    <w:rsid w:val="001850C7"/>
    <w:rsid w:val="00186086"/>
    <w:rsid w:val="00187897"/>
    <w:rsid w:val="0018797B"/>
    <w:rsid w:val="00187A40"/>
    <w:rsid w:val="00187AAC"/>
    <w:rsid w:val="00187BD9"/>
    <w:rsid w:val="00187D8C"/>
    <w:rsid w:val="001902B7"/>
    <w:rsid w:val="00190B0A"/>
    <w:rsid w:val="00190B1D"/>
    <w:rsid w:val="00190BBD"/>
    <w:rsid w:val="001913CE"/>
    <w:rsid w:val="00191406"/>
    <w:rsid w:val="00191542"/>
    <w:rsid w:val="00191741"/>
    <w:rsid w:val="00191791"/>
    <w:rsid w:val="00192123"/>
    <w:rsid w:val="00192706"/>
    <w:rsid w:val="00192BB3"/>
    <w:rsid w:val="00192C3A"/>
    <w:rsid w:val="00192F9E"/>
    <w:rsid w:val="0019303F"/>
    <w:rsid w:val="00193059"/>
    <w:rsid w:val="001939BF"/>
    <w:rsid w:val="00193A9A"/>
    <w:rsid w:val="00194311"/>
    <w:rsid w:val="00194757"/>
    <w:rsid w:val="001948FA"/>
    <w:rsid w:val="00194C1B"/>
    <w:rsid w:val="00194C9A"/>
    <w:rsid w:val="00194F00"/>
    <w:rsid w:val="00195624"/>
    <w:rsid w:val="00195CE8"/>
    <w:rsid w:val="00195CF9"/>
    <w:rsid w:val="00195E3E"/>
    <w:rsid w:val="001964D6"/>
    <w:rsid w:val="00196600"/>
    <w:rsid w:val="00196AE9"/>
    <w:rsid w:val="00196CDD"/>
    <w:rsid w:val="00196D13"/>
    <w:rsid w:val="00196EE5"/>
    <w:rsid w:val="00197A79"/>
    <w:rsid w:val="00197CA4"/>
    <w:rsid w:val="001A02C9"/>
    <w:rsid w:val="001A05E7"/>
    <w:rsid w:val="001A0B98"/>
    <w:rsid w:val="001A0CB0"/>
    <w:rsid w:val="001A0EB7"/>
    <w:rsid w:val="001A1A94"/>
    <w:rsid w:val="001A1DCB"/>
    <w:rsid w:val="001A1FC0"/>
    <w:rsid w:val="001A22C3"/>
    <w:rsid w:val="001A27AC"/>
    <w:rsid w:val="001A28BB"/>
    <w:rsid w:val="001A28C1"/>
    <w:rsid w:val="001A28E6"/>
    <w:rsid w:val="001A3469"/>
    <w:rsid w:val="001A37C6"/>
    <w:rsid w:val="001A3981"/>
    <w:rsid w:val="001A3B8F"/>
    <w:rsid w:val="001A3C68"/>
    <w:rsid w:val="001A3D98"/>
    <w:rsid w:val="001A3FFD"/>
    <w:rsid w:val="001A4980"/>
    <w:rsid w:val="001A4995"/>
    <w:rsid w:val="001A4CA0"/>
    <w:rsid w:val="001A52DE"/>
    <w:rsid w:val="001A5AA7"/>
    <w:rsid w:val="001A6084"/>
    <w:rsid w:val="001A60E6"/>
    <w:rsid w:val="001A63C0"/>
    <w:rsid w:val="001A6419"/>
    <w:rsid w:val="001A644E"/>
    <w:rsid w:val="001A65ED"/>
    <w:rsid w:val="001A669F"/>
    <w:rsid w:val="001A696F"/>
    <w:rsid w:val="001A6D4E"/>
    <w:rsid w:val="001A710E"/>
    <w:rsid w:val="001A7162"/>
    <w:rsid w:val="001A717F"/>
    <w:rsid w:val="001A7369"/>
    <w:rsid w:val="001A7393"/>
    <w:rsid w:val="001A7CC0"/>
    <w:rsid w:val="001A7FFC"/>
    <w:rsid w:val="001B0615"/>
    <w:rsid w:val="001B09F0"/>
    <w:rsid w:val="001B0C4C"/>
    <w:rsid w:val="001B196E"/>
    <w:rsid w:val="001B2731"/>
    <w:rsid w:val="001B2838"/>
    <w:rsid w:val="001B29AE"/>
    <w:rsid w:val="001B310C"/>
    <w:rsid w:val="001B36C0"/>
    <w:rsid w:val="001B36F0"/>
    <w:rsid w:val="001B386B"/>
    <w:rsid w:val="001B3AB2"/>
    <w:rsid w:val="001B42E6"/>
    <w:rsid w:val="001B4A66"/>
    <w:rsid w:val="001B5C08"/>
    <w:rsid w:val="001B6FB6"/>
    <w:rsid w:val="001B706E"/>
    <w:rsid w:val="001B7133"/>
    <w:rsid w:val="001B7267"/>
    <w:rsid w:val="001B7641"/>
    <w:rsid w:val="001B7D71"/>
    <w:rsid w:val="001B7D74"/>
    <w:rsid w:val="001C01CC"/>
    <w:rsid w:val="001C0876"/>
    <w:rsid w:val="001C13C5"/>
    <w:rsid w:val="001C15AD"/>
    <w:rsid w:val="001C1CB5"/>
    <w:rsid w:val="001C1E35"/>
    <w:rsid w:val="001C271E"/>
    <w:rsid w:val="001C2915"/>
    <w:rsid w:val="001C2980"/>
    <w:rsid w:val="001C29B0"/>
    <w:rsid w:val="001C2B95"/>
    <w:rsid w:val="001C2F76"/>
    <w:rsid w:val="001C353A"/>
    <w:rsid w:val="001C3798"/>
    <w:rsid w:val="001C3A32"/>
    <w:rsid w:val="001C3CD7"/>
    <w:rsid w:val="001C3F40"/>
    <w:rsid w:val="001C3F63"/>
    <w:rsid w:val="001C4401"/>
    <w:rsid w:val="001C4736"/>
    <w:rsid w:val="001C4785"/>
    <w:rsid w:val="001C4B09"/>
    <w:rsid w:val="001C514B"/>
    <w:rsid w:val="001C5225"/>
    <w:rsid w:val="001C5226"/>
    <w:rsid w:val="001C5300"/>
    <w:rsid w:val="001C574D"/>
    <w:rsid w:val="001C60C0"/>
    <w:rsid w:val="001C6544"/>
    <w:rsid w:val="001C6DAC"/>
    <w:rsid w:val="001C6E70"/>
    <w:rsid w:val="001C70A6"/>
    <w:rsid w:val="001C7220"/>
    <w:rsid w:val="001D0982"/>
    <w:rsid w:val="001D0AAF"/>
    <w:rsid w:val="001D0DB7"/>
    <w:rsid w:val="001D143D"/>
    <w:rsid w:val="001D1F53"/>
    <w:rsid w:val="001D22AF"/>
    <w:rsid w:val="001D2E28"/>
    <w:rsid w:val="001D2F09"/>
    <w:rsid w:val="001D3220"/>
    <w:rsid w:val="001D375C"/>
    <w:rsid w:val="001D37D1"/>
    <w:rsid w:val="001D3AFF"/>
    <w:rsid w:val="001D4452"/>
    <w:rsid w:val="001D48A8"/>
    <w:rsid w:val="001D49E4"/>
    <w:rsid w:val="001D4A57"/>
    <w:rsid w:val="001D4B99"/>
    <w:rsid w:val="001D530A"/>
    <w:rsid w:val="001D53E8"/>
    <w:rsid w:val="001D55FC"/>
    <w:rsid w:val="001D57CF"/>
    <w:rsid w:val="001D612A"/>
    <w:rsid w:val="001D6649"/>
    <w:rsid w:val="001D68FD"/>
    <w:rsid w:val="001D69A5"/>
    <w:rsid w:val="001D6DD8"/>
    <w:rsid w:val="001D6F04"/>
    <w:rsid w:val="001D6F46"/>
    <w:rsid w:val="001D726E"/>
    <w:rsid w:val="001D7442"/>
    <w:rsid w:val="001D75D8"/>
    <w:rsid w:val="001D7779"/>
    <w:rsid w:val="001D7964"/>
    <w:rsid w:val="001E0022"/>
    <w:rsid w:val="001E04D4"/>
    <w:rsid w:val="001E0F57"/>
    <w:rsid w:val="001E131E"/>
    <w:rsid w:val="001E1CC2"/>
    <w:rsid w:val="001E2040"/>
    <w:rsid w:val="001E222A"/>
    <w:rsid w:val="001E229E"/>
    <w:rsid w:val="001E307B"/>
    <w:rsid w:val="001E335B"/>
    <w:rsid w:val="001E402A"/>
    <w:rsid w:val="001E45E1"/>
    <w:rsid w:val="001E536E"/>
    <w:rsid w:val="001E62CF"/>
    <w:rsid w:val="001E6475"/>
    <w:rsid w:val="001E6578"/>
    <w:rsid w:val="001E6C57"/>
    <w:rsid w:val="001E6E34"/>
    <w:rsid w:val="001E6F84"/>
    <w:rsid w:val="001E772B"/>
    <w:rsid w:val="001F0031"/>
    <w:rsid w:val="001F00CA"/>
    <w:rsid w:val="001F06C5"/>
    <w:rsid w:val="001F0874"/>
    <w:rsid w:val="001F0EF4"/>
    <w:rsid w:val="001F1721"/>
    <w:rsid w:val="001F23DA"/>
    <w:rsid w:val="001F251E"/>
    <w:rsid w:val="001F3497"/>
    <w:rsid w:val="001F34C5"/>
    <w:rsid w:val="001F3C62"/>
    <w:rsid w:val="001F404C"/>
    <w:rsid w:val="001F496F"/>
    <w:rsid w:val="001F52D3"/>
    <w:rsid w:val="001F5769"/>
    <w:rsid w:val="001F59EC"/>
    <w:rsid w:val="001F5B84"/>
    <w:rsid w:val="001F62BA"/>
    <w:rsid w:val="001F6B40"/>
    <w:rsid w:val="001F6BC7"/>
    <w:rsid w:val="001F73C5"/>
    <w:rsid w:val="001F757F"/>
    <w:rsid w:val="001F7DFE"/>
    <w:rsid w:val="0020026C"/>
    <w:rsid w:val="002003E4"/>
    <w:rsid w:val="0020084C"/>
    <w:rsid w:val="00200A69"/>
    <w:rsid w:val="002014A9"/>
    <w:rsid w:val="00201573"/>
    <w:rsid w:val="00201A8B"/>
    <w:rsid w:val="00201AC6"/>
    <w:rsid w:val="0020204C"/>
    <w:rsid w:val="0020276E"/>
    <w:rsid w:val="00202C56"/>
    <w:rsid w:val="00202D58"/>
    <w:rsid w:val="00203104"/>
    <w:rsid w:val="00203272"/>
    <w:rsid w:val="00203444"/>
    <w:rsid w:val="00203973"/>
    <w:rsid w:val="00203C12"/>
    <w:rsid w:val="002040C9"/>
    <w:rsid w:val="00204380"/>
    <w:rsid w:val="00204672"/>
    <w:rsid w:val="00204F5E"/>
    <w:rsid w:val="0020538B"/>
    <w:rsid w:val="0020569C"/>
    <w:rsid w:val="00205813"/>
    <w:rsid w:val="00205D8D"/>
    <w:rsid w:val="00206602"/>
    <w:rsid w:val="00206CAE"/>
    <w:rsid w:val="00206FCE"/>
    <w:rsid w:val="00207B96"/>
    <w:rsid w:val="00210670"/>
    <w:rsid w:val="00210937"/>
    <w:rsid w:val="00210B2F"/>
    <w:rsid w:val="00210ECE"/>
    <w:rsid w:val="002114C0"/>
    <w:rsid w:val="002116E1"/>
    <w:rsid w:val="002118F4"/>
    <w:rsid w:val="00211C5A"/>
    <w:rsid w:val="00211EC3"/>
    <w:rsid w:val="002120D0"/>
    <w:rsid w:val="00213117"/>
    <w:rsid w:val="0021339C"/>
    <w:rsid w:val="002133A2"/>
    <w:rsid w:val="002139BA"/>
    <w:rsid w:val="00213A5B"/>
    <w:rsid w:val="00213A69"/>
    <w:rsid w:val="00213F32"/>
    <w:rsid w:val="00213F68"/>
    <w:rsid w:val="002156C5"/>
    <w:rsid w:val="00215A43"/>
    <w:rsid w:val="002167FC"/>
    <w:rsid w:val="0021684B"/>
    <w:rsid w:val="002176C3"/>
    <w:rsid w:val="00217C90"/>
    <w:rsid w:val="00220839"/>
    <w:rsid w:val="0022097C"/>
    <w:rsid w:val="002216D8"/>
    <w:rsid w:val="002218BD"/>
    <w:rsid w:val="002218EC"/>
    <w:rsid w:val="00221E79"/>
    <w:rsid w:val="002223B8"/>
    <w:rsid w:val="0022251E"/>
    <w:rsid w:val="00222639"/>
    <w:rsid w:val="0022267D"/>
    <w:rsid w:val="0022267E"/>
    <w:rsid w:val="002229B4"/>
    <w:rsid w:val="00222C23"/>
    <w:rsid w:val="00222CF0"/>
    <w:rsid w:val="00222F3D"/>
    <w:rsid w:val="00223151"/>
    <w:rsid w:val="00223F90"/>
    <w:rsid w:val="00224317"/>
    <w:rsid w:val="002254AC"/>
    <w:rsid w:val="0022574F"/>
    <w:rsid w:val="00225808"/>
    <w:rsid w:val="00225996"/>
    <w:rsid w:val="00226518"/>
    <w:rsid w:val="00226A4E"/>
    <w:rsid w:val="00227314"/>
    <w:rsid w:val="00227745"/>
    <w:rsid w:val="00227CC6"/>
    <w:rsid w:val="00227D75"/>
    <w:rsid w:val="002300A1"/>
    <w:rsid w:val="00230D7A"/>
    <w:rsid w:val="00230E1A"/>
    <w:rsid w:val="0023110C"/>
    <w:rsid w:val="00231450"/>
    <w:rsid w:val="0023175D"/>
    <w:rsid w:val="00231F41"/>
    <w:rsid w:val="002332EA"/>
    <w:rsid w:val="002334D0"/>
    <w:rsid w:val="0023353E"/>
    <w:rsid w:val="002336D9"/>
    <w:rsid w:val="002339C0"/>
    <w:rsid w:val="00233C27"/>
    <w:rsid w:val="00233FF8"/>
    <w:rsid w:val="002344EA"/>
    <w:rsid w:val="00234817"/>
    <w:rsid w:val="00234BC1"/>
    <w:rsid w:val="00234C85"/>
    <w:rsid w:val="00234E20"/>
    <w:rsid w:val="00235254"/>
    <w:rsid w:val="002354C8"/>
    <w:rsid w:val="00235636"/>
    <w:rsid w:val="002357CB"/>
    <w:rsid w:val="00235C7C"/>
    <w:rsid w:val="002361CF"/>
    <w:rsid w:val="00236BF1"/>
    <w:rsid w:val="00236E42"/>
    <w:rsid w:val="00237069"/>
    <w:rsid w:val="00237245"/>
    <w:rsid w:val="002376BF"/>
    <w:rsid w:val="00237721"/>
    <w:rsid w:val="0023788B"/>
    <w:rsid w:val="00237A54"/>
    <w:rsid w:val="00237E1E"/>
    <w:rsid w:val="0024004E"/>
    <w:rsid w:val="002400DE"/>
    <w:rsid w:val="002403B4"/>
    <w:rsid w:val="00240965"/>
    <w:rsid w:val="00240A19"/>
    <w:rsid w:val="00240C7C"/>
    <w:rsid w:val="0024118B"/>
    <w:rsid w:val="00241B39"/>
    <w:rsid w:val="002420FF"/>
    <w:rsid w:val="00242902"/>
    <w:rsid w:val="00242B32"/>
    <w:rsid w:val="0024306D"/>
    <w:rsid w:val="002432AA"/>
    <w:rsid w:val="00243655"/>
    <w:rsid w:val="002437DA"/>
    <w:rsid w:val="00243A02"/>
    <w:rsid w:val="00243AE7"/>
    <w:rsid w:val="00243DC5"/>
    <w:rsid w:val="00243FCB"/>
    <w:rsid w:val="00244469"/>
    <w:rsid w:val="0024460A"/>
    <w:rsid w:val="0024479B"/>
    <w:rsid w:val="002447AE"/>
    <w:rsid w:val="002451FB"/>
    <w:rsid w:val="00245656"/>
    <w:rsid w:val="0024575D"/>
    <w:rsid w:val="0024589C"/>
    <w:rsid w:val="00245D30"/>
    <w:rsid w:val="00245E6F"/>
    <w:rsid w:val="0024609D"/>
    <w:rsid w:val="0024611D"/>
    <w:rsid w:val="0024635A"/>
    <w:rsid w:val="00246E3F"/>
    <w:rsid w:val="002471B6"/>
    <w:rsid w:val="00247515"/>
    <w:rsid w:val="00247551"/>
    <w:rsid w:val="00247922"/>
    <w:rsid w:val="002501D1"/>
    <w:rsid w:val="0025077F"/>
    <w:rsid w:val="002507D6"/>
    <w:rsid w:val="0025098B"/>
    <w:rsid w:val="00250CDD"/>
    <w:rsid w:val="00251057"/>
    <w:rsid w:val="00251338"/>
    <w:rsid w:val="0025137E"/>
    <w:rsid w:val="00251387"/>
    <w:rsid w:val="00251618"/>
    <w:rsid w:val="00251857"/>
    <w:rsid w:val="00251966"/>
    <w:rsid w:val="00251BAC"/>
    <w:rsid w:val="00251CA5"/>
    <w:rsid w:val="0025209C"/>
    <w:rsid w:val="002521EC"/>
    <w:rsid w:val="00252A56"/>
    <w:rsid w:val="00252B4C"/>
    <w:rsid w:val="00252FE0"/>
    <w:rsid w:val="00254027"/>
    <w:rsid w:val="00254450"/>
    <w:rsid w:val="00255451"/>
    <w:rsid w:val="00255EA5"/>
    <w:rsid w:val="00256487"/>
    <w:rsid w:val="0025675A"/>
    <w:rsid w:val="00256DC2"/>
    <w:rsid w:val="00256EE3"/>
    <w:rsid w:val="00257027"/>
    <w:rsid w:val="00257594"/>
    <w:rsid w:val="002575B5"/>
    <w:rsid w:val="00257D9D"/>
    <w:rsid w:val="00257DC4"/>
    <w:rsid w:val="002610AD"/>
    <w:rsid w:val="00261379"/>
    <w:rsid w:val="00261424"/>
    <w:rsid w:val="00261652"/>
    <w:rsid w:val="002616B5"/>
    <w:rsid w:val="002618F6"/>
    <w:rsid w:val="0026192F"/>
    <w:rsid w:val="00261A65"/>
    <w:rsid w:val="00262201"/>
    <w:rsid w:val="0026237E"/>
    <w:rsid w:val="0026272F"/>
    <w:rsid w:val="00262F6A"/>
    <w:rsid w:val="002630AC"/>
    <w:rsid w:val="002634CA"/>
    <w:rsid w:val="00263B44"/>
    <w:rsid w:val="00263B60"/>
    <w:rsid w:val="002643B0"/>
    <w:rsid w:val="0026446D"/>
    <w:rsid w:val="00264483"/>
    <w:rsid w:val="0026468B"/>
    <w:rsid w:val="0026470E"/>
    <w:rsid w:val="00264953"/>
    <w:rsid w:val="0026496B"/>
    <w:rsid w:val="00264ACD"/>
    <w:rsid w:val="002656A2"/>
    <w:rsid w:val="002659BA"/>
    <w:rsid w:val="002659D0"/>
    <w:rsid w:val="002661D7"/>
    <w:rsid w:val="0026717E"/>
    <w:rsid w:val="0026727B"/>
    <w:rsid w:val="002676D9"/>
    <w:rsid w:val="00267EC9"/>
    <w:rsid w:val="00267ECA"/>
    <w:rsid w:val="002700E2"/>
    <w:rsid w:val="002701EF"/>
    <w:rsid w:val="00270839"/>
    <w:rsid w:val="00270943"/>
    <w:rsid w:val="0027109A"/>
    <w:rsid w:val="0027131D"/>
    <w:rsid w:val="00271653"/>
    <w:rsid w:val="002716B4"/>
    <w:rsid w:val="00271794"/>
    <w:rsid w:val="00271948"/>
    <w:rsid w:val="00272DA7"/>
    <w:rsid w:val="002731CB"/>
    <w:rsid w:val="002732EC"/>
    <w:rsid w:val="002735C5"/>
    <w:rsid w:val="00273B63"/>
    <w:rsid w:val="002741C5"/>
    <w:rsid w:val="00274734"/>
    <w:rsid w:val="002750E2"/>
    <w:rsid w:val="0027515A"/>
    <w:rsid w:val="00275392"/>
    <w:rsid w:val="00275731"/>
    <w:rsid w:val="0027621F"/>
    <w:rsid w:val="0027664E"/>
    <w:rsid w:val="00276852"/>
    <w:rsid w:val="002769AF"/>
    <w:rsid w:val="00277022"/>
    <w:rsid w:val="00277156"/>
    <w:rsid w:val="002772FD"/>
    <w:rsid w:val="002775DB"/>
    <w:rsid w:val="00280220"/>
    <w:rsid w:val="00280376"/>
    <w:rsid w:val="00280414"/>
    <w:rsid w:val="00280BED"/>
    <w:rsid w:val="00280C8A"/>
    <w:rsid w:val="00281F77"/>
    <w:rsid w:val="002828E6"/>
    <w:rsid w:val="00283A8F"/>
    <w:rsid w:val="00284FA7"/>
    <w:rsid w:val="002854BD"/>
    <w:rsid w:val="00285766"/>
    <w:rsid w:val="00285B2C"/>
    <w:rsid w:val="00285B76"/>
    <w:rsid w:val="00286C01"/>
    <w:rsid w:val="00286D52"/>
    <w:rsid w:val="002870E0"/>
    <w:rsid w:val="002871B2"/>
    <w:rsid w:val="002906A9"/>
    <w:rsid w:val="00290A3D"/>
    <w:rsid w:val="00290F9F"/>
    <w:rsid w:val="00290FCE"/>
    <w:rsid w:val="002910E6"/>
    <w:rsid w:val="00291988"/>
    <w:rsid w:val="00291B26"/>
    <w:rsid w:val="00291CA0"/>
    <w:rsid w:val="002924DA"/>
    <w:rsid w:val="002925D5"/>
    <w:rsid w:val="002927E3"/>
    <w:rsid w:val="0029287C"/>
    <w:rsid w:val="00292BFE"/>
    <w:rsid w:val="00292C73"/>
    <w:rsid w:val="00292FB3"/>
    <w:rsid w:val="00293778"/>
    <w:rsid w:val="0029381C"/>
    <w:rsid w:val="00293985"/>
    <w:rsid w:val="00293B58"/>
    <w:rsid w:val="00293E3A"/>
    <w:rsid w:val="00293FCE"/>
    <w:rsid w:val="0029425B"/>
    <w:rsid w:val="00294428"/>
    <w:rsid w:val="00294477"/>
    <w:rsid w:val="00294AD3"/>
    <w:rsid w:val="00294D74"/>
    <w:rsid w:val="0029509F"/>
    <w:rsid w:val="00295718"/>
    <w:rsid w:val="0029586B"/>
    <w:rsid w:val="00295AC1"/>
    <w:rsid w:val="00295CE9"/>
    <w:rsid w:val="00295E58"/>
    <w:rsid w:val="0029608B"/>
    <w:rsid w:val="00296CA0"/>
    <w:rsid w:val="002970EF"/>
    <w:rsid w:val="00297251"/>
    <w:rsid w:val="002972E7"/>
    <w:rsid w:val="00297D9D"/>
    <w:rsid w:val="002A0C47"/>
    <w:rsid w:val="002A1128"/>
    <w:rsid w:val="002A124B"/>
    <w:rsid w:val="002A150B"/>
    <w:rsid w:val="002A1841"/>
    <w:rsid w:val="002A1FDC"/>
    <w:rsid w:val="002A20CD"/>
    <w:rsid w:val="002A24AB"/>
    <w:rsid w:val="002A2CA4"/>
    <w:rsid w:val="002A2DA3"/>
    <w:rsid w:val="002A3099"/>
    <w:rsid w:val="002A3298"/>
    <w:rsid w:val="002A34D2"/>
    <w:rsid w:val="002A3ABF"/>
    <w:rsid w:val="002A4860"/>
    <w:rsid w:val="002A494D"/>
    <w:rsid w:val="002A4A4E"/>
    <w:rsid w:val="002A4B73"/>
    <w:rsid w:val="002A4CAA"/>
    <w:rsid w:val="002A4DDF"/>
    <w:rsid w:val="002A4E32"/>
    <w:rsid w:val="002A51C4"/>
    <w:rsid w:val="002A5D06"/>
    <w:rsid w:val="002A63C0"/>
    <w:rsid w:val="002A6797"/>
    <w:rsid w:val="002A6DA7"/>
    <w:rsid w:val="002A7714"/>
    <w:rsid w:val="002B0255"/>
    <w:rsid w:val="002B0721"/>
    <w:rsid w:val="002B0978"/>
    <w:rsid w:val="002B0AB2"/>
    <w:rsid w:val="002B161A"/>
    <w:rsid w:val="002B1B3A"/>
    <w:rsid w:val="002B1E02"/>
    <w:rsid w:val="002B2156"/>
    <w:rsid w:val="002B29F7"/>
    <w:rsid w:val="002B2BCA"/>
    <w:rsid w:val="002B2DA5"/>
    <w:rsid w:val="002B33B8"/>
    <w:rsid w:val="002B3B44"/>
    <w:rsid w:val="002B3E8E"/>
    <w:rsid w:val="002B43D6"/>
    <w:rsid w:val="002B4672"/>
    <w:rsid w:val="002B4873"/>
    <w:rsid w:val="002B4BD6"/>
    <w:rsid w:val="002B516E"/>
    <w:rsid w:val="002B51A0"/>
    <w:rsid w:val="002B52A7"/>
    <w:rsid w:val="002B592F"/>
    <w:rsid w:val="002B59AA"/>
    <w:rsid w:val="002B5EE9"/>
    <w:rsid w:val="002B684B"/>
    <w:rsid w:val="002B6C0D"/>
    <w:rsid w:val="002B6FF0"/>
    <w:rsid w:val="002B735E"/>
    <w:rsid w:val="002C0297"/>
    <w:rsid w:val="002C05EA"/>
    <w:rsid w:val="002C06DA"/>
    <w:rsid w:val="002C080B"/>
    <w:rsid w:val="002C0854"/>
    <w:rsid w:val="002C0B68"/>
    <w:rsid w:val="002C0C0C"/>
    <w:rsid w:val="002C169C"/>
    <w:rsid w:val="002C1FD6"/>
    <w:rsid w:val="002C24DB"/>
    <w:rsid w:val="002C29AC"/>
    <w:rsid w:val="002C2BBC"/>
    <w:rsid w:val="002C38AA"/>
    <w:rsid w:val="002C3B25"/>
    <w:rsid w:val="002C4383"/>
    <w:rsid w:val="002C45F9"/>
    <w:rsid w:val="002C460D"/>
    <w:rsid w:val="002C46F0"/>
    <w:rsid w:val="002C4FA9"/>
    <w:rsid w:val="002C4FDB"/>
    <w:rsid w:val="002C5360"/>
    <w:rsid w:val="002C5545"/>
    <w:rsid w:val="002C569F"/>
    <w:rsid w:val="002C5B32"/>
    <w:rsid w:val="002C5D1A"/>
    <w:rsid w:val="002C62F2"/>
    <w:rsid w:val="002C62FD"/>
    <w:rsid w:val="002C6626"/>
    <w:rsid w:val="002C68A4"/>
    <w:rsid w:val="002C68F8"/>
    <w:rsid w:val="002C6996"/>
    <w:rsid w:val="002C69DB"/>
    <w:rsid w:val="002C6D86"/>
    <w:rsid w:val="002C7146"/>
    <w:rsid w:val="002C72F7"/>
    <w:rsid w:val="002D0541"/>
    <w:rsid w:val="002D0AE7"/>
    <w:rsid w:val="002D0E3D"/>
    <w:rsid w:val="002D116C"/>
    <w:rsid w:val="002D18DF"/>
    <w:rsid w:val="002D1966"/>
    <w:rsid w:val="002D1BFE"/>
    <w:rsid w:val="002D1F38"/>
    <w:rsid w:val="002D2109"/>
    <w:rsid w:val="002D2891"/>
    <w:rsid w:val="002D2A60"/>
    <w:rsid w:val="002D2BFD"/>
    <w:rsid w:val="002D2FCF"/>
    <w:rsid w:val="002D3088"/>
    <w:rsid w:val="002D38B7"/>
    <w:rsid w:val="002D3C47"/>
    <w:rsid w:val="002D412A"/>
    <w:rsid w:val="002D4D6B"/>
    <w:rsid w:val="002D56BA"/>
    <w:rsid w:val="002D6489"/>
    <w:rsid w:val="002D6AD1"/>
    <w:rsid w:val="002D74AD"/>
    <w:rsid w:val="002D7530"/>
    <w:rsid w:val="002D7800"/>
    <w:rsid w:val="002D7851"/>
    <w:rsid w:val="002D7DA1"/>
    <w:rsid w:val="002D7E22"/>
    <w:rsid w:val="002E0136"/>
    <w:rsid w:val="002E024F"/>
    <w:rsid w:val="002E0427"/>
    <w:rsid w:val="002E087E"/>
    <w:rsid w:val="002E08C0"/>
    <w:rsid w:val="002E0A7A"/>
    <w:rsid w:val="002E0BFC"/>
    <w:rsid w:val="002E0E93"/>
    <w:rsid w:val="002E1720"/>
    <w:rsid w:val="002E1A55"/>
    <w:rsid w:val="002E20DF"/>
    <w:rsid w:val="002E22D7"/>
    <w:rsid w:val="002E24DD"/>
    <w:rsid w:val="002E261A"/>
    <w:rsid w:val="002E26D7"/>
    <w:rsid w:val="002E2BCD"/>
    <w:rsid w:val="002E31E8"/>
    <w:rsid w:val="002E33A9"/>
    <w:rsid w:val="002E37E1"/>
    <w:rsid w:val="002E3ED6"/>
    <w:rsid w:val="002E44C7"/>
    <w:rsid w:val="002E4562"/>
    <w:rsid w:val="002E46BF"/>
    <w:rsid w:val="002E4A70"/>
    <w:rsid w:val="002E4AFD"/>
    <w:rsid w:val="002E4D1B"/>
    <w:rsid w:val="002E4DB3"/>
    <w:rsid w:val="002E5062"/>
    <w:rsid w:val="002E66C7"/>
    <w:rsid w:val="002E695F"/>
    <w:rsid w:val="002E6B28"/>
    <w:rsid w:val="002E765C"/>
    <w:rsid w:val="002E76FA"/>
    <w:rsid w:val="002E7BDE"/>
    <w:rsid w:val="002F0119"/>
    <w:rsid w:val="002F03FA"/>
    <w:rsid w:val="002F0628"/>
    <w:rsid w:val="002F079E"/>
    <w:rsid w:val="002F08C5"/>
    <w:rsid w:val="002F1042"/>
    <w:rsid w:val="002F15EE"/>
    <w:rsid w:val="002F173A"/>
    <w:rsid w:val="002F1901"/>
    <w:rsid w:val="002F231A"/>
    <w:rsid w:val="002F29C9"/>
    <w:rsid w:val="002F2AB4"/>
    <w:rsid w:val="002F362A"/>
    <w:rsid w:val="002F398B"/>
    <w:rsid w:val="002F3ECA"/>
    <w:rsid w:val="002F4082"/>
    <w:rsid w:val="002F4A54"/>
    <w:rsid w:val="002F4D77"/>
    <w:rsid w:val="002F5484"/>
    <w:rsid w:val="002F54CC"/>
    <w:rsid w:val="002F59E3"/>
    <w:rsid w:val="002F5AB0"/>
    <w:rsid w:val="002F5CEB"/>
    <w:rsid w:val="002F61FA"/>
    <w:rsid w:val="002F62DB"/>
    <w:rsid w:val="002F68FB"/>
    <w:rsid w:val="002F6998"/>
    <w:rsid w:val="002F6A0B"/>
    <w:rsid w:val="002F6AEF"/>
    <w:rsid w:val="002F739D"/>
    <w:rsid w:val="002F7808"/>
    <w:rsid w:val="002F78E7"/>
    <w:rsid w:val="002F7EFC"/>
    <w:rsid w:val="00300D02"/>
    <w:rsid w:val="00300F5C"/>
    <w:rsid w:val="003015F7"/>
    <w:rsid w:val="00301800"/>
    <w:rsid w:val="00301CD0"/>
    <w:rsid w:val="00301FFD"/>
    <w:rsid w:val="003024AE"/>
    <w:rsid w:val="003027C0"/>
    <w:rsid w:val="00302C1D"/>
    <w:rsid w:val="003031F2"/>
    <w:rsid w:val="0030332D"/>
    <w:rsid w:val="00303769"/>
    <w:rsid w:val="00303A41"/>
    <w:rsid w:val="0030427E"/>
    <w:rsid w:val="00304342"/>
    <w:rsid w:val="00304B93"/>
    <w:rsid w:val="00305028"/>
    <w:rsid w:val="00305F2A"/>
    <w:rsid w:val="00306259"/>
    <w:rsid w:val="003064B3"/>
    <w:rsid w:val="003066A4"/>
    <w:rsid w:val="0030731B"/>
    <w:rsid w:val="00307B2D"/>
    <w:rsid w:val="00307BED"/>
    <w:rsid w:val="0031066B"/>
    <w:rsid w:val="00310855"/>
    <w:rsid w:val="003108BD"/>
    <w:rsid w:val="00310924"/>
    <w:rsid w:val="00310BD4"/>
    <w:rsid w:val="00310E56"/>
    <w:rsid w:val="00310E93"/>
    <w:rsid w:val="003111EE"/>
    <w:rsid w:val="0031192E"/>
    <w:rsid w:val="0031194A"/>
    <w:rsid w:val="00311A78"/>
    <w:rsid w:val="00311BA0"/>
    <w:rsid w:val="00311EED"/>
    <w:rsid w:val="00312506"/>
    <w:rsid w:val="0031294E"/>
    <w:rsid w:val="00312A7C"/>
    <w:rsid w:val="00313B17"/>
    <w:rsid w:val="003141B2"/>
    <w:rsid w:val="0031432C"/>
    <w:rsid w:val="003145CB"/>
    <w:rsid w:val="0031498D"/>
    <w:rsid w:val="00314A52"/>
    <w:rsid w:val="00314B1C"/>
    <w:rsid w:val="0031541D"/>
    <w:rsid w:val="00315481"/>
    <w:rsid w:val="00315B00"/>
    <w:rsid w:val="00315B27"/>
    <w:rsid w:val="003160E5"/>
    <w:rsid w:val="003164C1"/>
    <w:rsid w:val="00316571"/>
    <w:rsid w:val="00316C72"/>
    <w:rsid w:val="00317693"/>
    <w:rsid w:val="00317DCC"/>
    <w:rsid w:val="0032023E"/>
    <w:rsid w:val="003204CC"/>
    <w:rsid w:val="00320C92"/>
    <w:rsid w:val="0032169D"/>
    <w:rsid w:val="0032176C"/>
    <w:rsid w:val="0032197E"/>
    <w:rsid w:val="00321CBD"/>
    <w:rsid w:val="0032214B"/>
    <w:rsid w:val="003224A0"/>
    <w:rsid w:val="003225E4"/>
    <w:rsid w:val="003228FF"/>
    <w:rsid w:val="0032290A"/>
    <w:rsid w:val="00322B4D"/>
    <w:rsid w:val="00322BC8"/>
    <w:rsid w:val="00322BF2"/>
    <w:rsid w:val="00323079"/>
    <w:rsid w:val="0032309F"/>
    <w:rsid w:val="003230F0"/>
    <w:rsid w:val="00323752"/>
    <w:rsid w:val="00323892"/>
    <w:rsid w:val="00323BC1"/>
    <w:rsid w:val="00323D00"/>
    <w:rsid w:val="00323D41"/>
    <w:rsid w:val="00324890"/>
    <w:rsid w:val="00324A0B"/>
    <w:rsid w:val="0032548B"/>
    <w:rsid w:val="00325CF6"/>
    <w:rsid w:val="003260B1"/>
    <w:rsid w:val="00326273"/>
    <w:rsid w:val="00326944"/>
    <w:rsid w:val="00330686"/>
    <w:rsid w:val="0033099A"/>
    <w:rsid w:val="00330AE9"/>
    <w:rsid w:val="00330D96"/>
    <w:rsid w:val="00330E8E"/>
    <w:rsid w:val="0033166C"/>
    <w:rsid w:val="00331B4F"/>
    <w:rsid w:val="00331F89"/>
    <w:rsid w:val="0033264F"/>
    <w:rsid w:val="0033334B"/>
    <w:rsid w:val="003334E0"/>
    <w:rsid w:val="00333F7E"/>
    <w:rsid w:val="003341E9"/>
    <w:rsid w:val="00334481"/>
    <w:rsid w:val="003346CF"/>
    <w:rsid w:val="00334ABE"/>
    <w:rsid w:val="00334E35"/>
    <w:rsid w:val="00334E5B"/>
    <w:rsid w:val="00334E87"/>
    <w:rsid w:val="00334ED3"/>
    <w:rsid w:val="003357BF"/>
    <w:rsid w:val="003362A1"/>
    <w:rsid w:val="00336668"/>
    <w:rsid w:val="003366B0"/>
    <w:rsid w:val="00336E6C"/>
    <w:rsid w:val="0033717C"/>
    <w:rsid w:val="00337E19"/>
    <w:rsid w:val="0034003A"/>
    <w:rsid w:val="00340598"/>
    <w:rsid w:val="00340737"/>
    <w:rsid w:val="00340CAE"/>
    <w:rsid w:val="00341065"/>
    <w:rsid w:val="003410D5"/>
    <w:rsid w:val="003411B7"/>
    <w:rsid w:val="0034127E"/>
    <w:rsid w:val="0034150E"/>
    <w:rsid w:val="003415D1"/>
    <w:rsid w:val="00341607"/>
    <w:rsid w:val="00341612"/>
    <w:rsid w:val="00341938"/>
    <w:rsid w:val="00341C17"/>
    <w:rsid w:val="0034241E"/>
    <w:rsid w:val="00342687"/>
    <w:rsid w:val="0034295D"/>
    <w:rsid w:val="00342CF4"/>
    <w:rsid w:val="003431C1"/>
    <w:rsid w:val="00344014"/>
    <w:rsid w:val="00344838"/>
    <w:rsid w:val="00344949"/>
    <w:rsid w:val="00344A5A"/>
    <w:rsid w:val="00345043"/>
    <w:rsid w:val="003453B3"/>
    <w:rsid w:val="003454BB"/>
    <w:rsid w:val="00345719"/>
    <w:rsid w:val="0034631A"/>
    <w:rsid w:val="00346D6E"/>
    <w:rsid w:val="003474AB"/>
    <w:rsid w:val="0034759D"/>
    <w:rsid w:val="0034766A"/>
    <w:rsid w:val="00347691"/>
    <w:rsid w:val="00347712"/>
    <w:rsid w:val="00350651"/>
    <w:rsid w:val="00350DCA"/>
    <w:rsid w:val="00350DCD"/>
    <w:rsid w:val="003512B4"/>
    <w:rsid w:val="003518C1"/>
    <w:rsid w:val="00351D81"/>
    <w:rsid w:val="0035201F"/>
    <w:rsid w:val="003527E6"/>
    <w:rsid w:val="00352A4D"/>
    <w:rsid w:val="00352D0F"/>
    <w:rsid w:val="00353E0A"/>
    <w:rsid w:val="00354062"/>
    <w:rsid w:val="00354634"/>
    <w:rsid w:val="00354B65"/>
    <w:rsid w:val="00354DE2"/>
    <w:rsid w:val="00354EE2"/>
    <w:rsid w:val="0035546A"/>
    <w:rsid w:val="003554EA"/>
    <w:rsid w:val="00355D3A"/>
    <w:rsid w:val="00356155"/>
    <w:rsid w:val="003561A1"/>
    <w:rsid w:val="00356204"/>
    <w:rsid w:val="0035622A"/>
    <w:rsid w:val="0035689C"/>
    <w:rsid w:val="0035701F"/>
    <w:rsid w:val="0035779B"/>
    <w:rsid w:val="00357AB9"/>
    <w:rsid w:val="00357CFE"/>
    <w:rsid w:val="00357EAD"/>
    <w:rsid w:val="00357FB5"/>
    <w:rsid w:val="00357FEE"/>
    <w:rsid w:val="0036065A"/>
    <w:rsid w:val="00360BB0"/>
    <w:rsid w:val="003612C6"/>
    <w:rsid w:val="003613B0"/>
    <w:rsid w:val="003614BF"/>
    <w:rsid w:val="0036190B"/>
    <w:rsid w:val="00361C90"/>
    <w:rsid w:val="00361E37"/>
    <w:rsid w:val="00362A40"/>
    <w:rsid w:val="00362C28"/>
    <w:rsid w:val="00363A70"/>
    <w:rsid w:val="0036408B"/>
    <w:rsid w:val="0036429C"/>
    <w:rsid w:val="00364366"/>
    <w:rsid w:val="0036479A"/>
    <w:rsid w:val="00364B13"/>
    <w:rsid w:val="00364DA6"/>
    <w:rsid w:val="00364F20"/>
    <w:rsid w:val="00365129"/>
    <w:rsid w:val="003651DA"/>
    <w:rsid w:val="003657F0"/>
    <w:rsid w:val="00365C2E"/>
    <w:rsid w:val="00366343"/>
    <w:rsid w:val="0036658C"/>
    <w:rsid w:val="00366823"/>
    <w:rsid w:val="0036764B"/>
    <w:rsid w:val="00371600"/>
    <w:rsid w:val="003717BB"/>
    <w:rsid w:val="00371854"/>
    <w:rsid w:val="003718D3"/>
    <w:rsid w:val="003730DF"/>
    <w:rsid w:val="0037341A"/>
    <w:rsid w:val="0037396A"/>
    <w:rsid w:val="003745D6"/>
    <w:rsid w:val="003749B8"/>
    <w:rsid w:val="0037514E"/>
    <w:rsid w:val="0037534E"/>
    <w:rsid w:val="00375445"/>
    <w:rsid w:val="00375907"/>
    <w:rsid w:val="0037591D"/>
    <w:rsid w:val="00375E27"/>
    <w:rsid w:val="00375E48"/>
    <w:rsid w:val="0037608E"/>
    <w:rsid w:val="003761A1"/>
    <w:rsid w:val="00376558"/>
    <w:rsid w:val="00376BAA"/>
    <w:rsid w:val="00376E59"/>
    <w:rsid w:val="00377134"/>
    <w:rsid w:val="0037735D"/>
    <w:rsid w:val="0037736E"/>
    <w:rsid w:val="00380276"/>
    <w:rsid w:val="003803C3"/>
    <w:rsid w:val="0038056F"/>
    <w:rsid w:val="00380CA0"/>
    <w:rsid w:val="003810F5"/>
    <w:rsid w:val="00381965"/>
    <w:rsid w:val="00382904"/>
    <w:rsid w:val="00382D47"/>
    <w:rsid w:val="00383187"/>
    <w:rsid w:val="0038318E"/>
    <w:rsid w:val="0038395C"/>
    <w:rsid w:val="00383DDB"/>
    <w:rsid w:val="00384276"/>
    <w:rsid w:val="0038432E"/>
    <w:rsid w:val="003844CE"/>
    <w:rsid w:val="00384ADE"/>
    <w:rsid w:val="00384E81"/>
    <w:rsid w:val="0038535C"/>
    <w:rsid w:val="00385C29"/>
    <w:rsid w:val="00385DB1"/>
    <w:rsid w:val="0039168A"/>
    <w:rsid w:val="00391C23"/>
    <w:rsid w:val="00391ECD"/>
    <w:rsid w:val="00391F9B"/>
    <w:rsid w:val="00392318"/>
    <w:rsid w:val="00392427"/>
    <w:rsid w:val="00392642"/>
    <w:rsid w:val="0039265D"/>
    <w:rsid w:val="00392812"/>
    <w:rsid w:val="00392CF7"/>
    <w:rsid w:val="00393109"/>
    <w:rsid w:val="003934EE"/>
    <w:rsid w:val="00393658"/>
    <w:rsid w:val="00393785"/>
    <w:rsid w:val="00393896"/>
    <w:rsid w:val="00393A8F"/>
    <w:rsid w:val="00393D08"/>
    <w:rsid w:val="00393F04"/>
    <w:rsid w:val="0039472A"/>
    <w:rsid w:val="00394CB4"/>
    <w:rsid w:val="00394E27"/>
    <w:rsid w:val="00395001"/>
    <w:rsid w:val="00395018"/>
    <w:rsid w:val="0039603D"/>
    <w:rsid w:val="003962C5"/>
    <w:rsid w:val="003966B3"/>
    <w:rsid w:val="00396B0F"/>
    <w:rsid w:val="00397245"/>
    <w:rsid w:val="00397CE5"/>
    <w:rsid w:val="003A0071"/>
    <w:rsid w:val="003A100F"/>
    <w:rsid w:val="003A128F"/>
    <w:rsid w:val="003A199C"/>
    <w:rsid w:val="003A24A6"/>
    <w:rsid w:val="003A2674"/>
    <w:rsid w:val="003A28E4"/>
    <w:rsid w:val="003A2B83"/>
    <w:rsid w:val="003A2C1A"/>
    <w:rsid w:val="003A2D89"/>
    <w:rsid w:val="003A2E70"/>
    <w:rsid w:val="003A339E"/>
    <w:rsid w:val="003A40AD"/>
    <w:rsid w:val="003A4AD2"/>
    <w:rsid w:val="003A4BD5"/>
    <w:rsid w:val="003A4D10"/>
    <w:rsid w:val="003A4D1B"/>
    <w:rsid w:val="003A4D44"/>
    <w:rsid w:val="003A4DF4"/>
    <w:rsid w:val="003A4EE1"/>
    <w:rsid w:val="003A4F57"/>
    <w:rsid w:val="003A522D"/>
    <w:rsid w:val="003A525B"/>
    <w:rsid w:val="003A5DB3"/>
    <w:rsid w:val="003A6155"/>
    <w:rsid w:val="003A67F2"/>
    <w:rsid w:val="003A7B70"/>
    <w:rsid w:val="003B0066"/>
    <w:rsid w:val="003B0457"/>
    <w:rsid w:val="003B0ED8"/>
    <w:rsid w:val="003B114E"/>
    <w:rsid w:val="003B119B"/>
    <w:rsid w:val="003B1230"/>
    <w:rsid w:val="003B1344"/>
    <w:rsid w:val="003B176B"/>
    <w:rsid w:val="003B181E"/>
    <w:rsid w:val="003B18F2"/>
    <w:rsid w:val="003B1AEC"/>
    <w:rsid w:val="003B1F6E"/>
    <w:rsid w:val="003B2032"/>
    <w:rsid w:val="003B212E"/>
    <w:rsid w:val="003B234C"/>
    <w:rsid w:val="003B2915"/>
    <w:rsid w:val="003B2C49"/>
    <w:rsid w:val="003B2F44"/>
    <w:rsid w:val="003B3324"/>
    <w:rsid w:val="003B3635"/>
    <w:rsid w:val="003B38B6"/>
    <w:rsid w:val="003B4257"/>
    <w:rsid w:val="003B47A2"/>
    <w:rsid w:val="003B5C45"/>
    <w:rsid w:val="003B6070"/>
    <w:rsid w:val="003B6554"/>
    <w:rsid w:val="003B65DE"/>
    <w:rsid w:val="003B68BF"/>
    <w:rsid w:val="003B6967"/>
    <w:rsid w:val="003B6D62"/>
    <w:rsid w:val="003B79C4"/>
    <w:rsid w:val="003B7D8F"/>
    <w:rsid w:val="003C0394"/>
    <w:rsid w:val="003C0D40"/>
    <w:rsid w:val="003C0D86"/>
    <w:rsid w:val="003C0E13"/>
    <w:rsid w:val="003C182D"/>
    <w:rsid w:val="003C1F0C"/>
    <w:rsid w:val="003C1F65"/>
    <w:rsid w:val="003C2496"/>
    <w:rsid w:val="003C26E4"/>
    <w:rsid w:val="003C27A7"/>
    <w:rsid w:val="003C3137"/>
    <w:rsid w:val="003C3821"/>
    <w:rsid w:val="003C3901"/>
    <w:rsid w:val="003C39E0"/>
    <w:rsid w:val="003C3ED0"/>
    <w:rsid w:val="003C4312"/>
    <w:rsid w:val="003C4B59"/>
    <w:rsid w:val="003C4B79"/>
    <w:rsid w:val="003C4F18"/>
    <w:rsid w:val="003C5A21"/>
    <w:rsid w:val="003C5B65"/>
    <w:rsid w:val="003C5B7E"/>
    <w:rsid w:val="003C5BBB"/>
    <w:rsid w:val="003C5DF0"/>
    <w:rsid w:val="003C607A"/>
    <w:rsid w:val="003C6087"/>
    <w:rsid w:val="003C729D"/>
    <w:rsid w:val="003C77FE"/>
    <w:rsid w:val="003C7B8D"/>
    <w:rsid w:val="003D071B"/>
    <w:rsid w:val="003D1794"/>
    <w:rsid w:val="003D1CFC"/>
    <w:rsid w:val="003D1FB3"/>
    <w:rsid w:val="003D248A"/>
    <w:rsid w:val="003D25BF"/>
    <w:rsid w:val="003D2EB1"/>
    <w:rsid w:val="003D2EF8"/>
    <w:rsid w:val="003D33ED"/>
    <w:rsid w:val="003D35BD"/>
    <w:rsid w:val="003D3C39"/>
    <w:rsid w:val="003D3C6E"/>
    <w:rsid w:val="003D3EA3"/>
    <w:rsid w:val="003D3F95"/>
    <w:rsid w:val="003D4177"/>
    <w:rsid w:val="003D4199"/>
    <w:rsid w:val="003D4560"/>
    <w:rsid w:val="003D45C9"/>
    <w:rsid w:val="003D4A82"/>
    <w:rsid w:val="003D4CC5"/>
    <w:rsid w:val="003D50E2"/>
    <w:rsid w:val="003D5489"/>
    <w:rsid w:val="003D5E26"/>
    <w:rsid w:val="003D5E83"/>
    <w:rsid w:val="003D6A36"/>
    <w:rsid w:val="003D6A44"/>
    <w:rsid w:val="003D781A"/>
    <w:rsid w:val="003D79C1"/>
    <w:rsid w:val="003D7BA5"/>
    <w:rsid w:val="003D7C0F"/>
    <w:rsid w:val="003D7C2F"/>
    <w:rsid w:val="003D7DFC"/>
    <w:rsid w:val="003E052A"/>
    <w:rsid w:val="003E0858"/>
    <w:rsid w:val="003E12BB"/>
    <w:rsid w:val="003E1388"/>
    <w:rsid w:val="003E141B"/>
    <w:rsid w:val="003E1A0E"/>
    <w:rsid w:val="003E2932"/>
    <w:rsid w:val="003E2E44"/>
    <w:rsid w:val="003E34D9"/>
    <w:rsid w:val="003E3A79"/>
    <w:rsid w:val="003E3DCC"/>
    <w:rsid w:val="003E3E29"/>
    <w:rsid w:val="003E404E"/>
    <w:rsid w:val="003E4968"/>
    <w:rsid w:val="003E49A5"/>
    <w:rsid w:val="003E51B1"/>
    <w:rsid w:val="003E53FC"/>
    <w:rsid w:val="003E5568"/>
    <w:rsid w:val="003E5E8E"/>
    <w:rsid w:val="003E6BA1"/>
    <w:rsid w:val="003E6D2A"/>
    <w:rsid w:val="003E740C"/>
    <w:rsid w:val="003E747B"/>
    <w:rsid w:val="003E79D3"/>
    <w:rsid w:val="003E7D59"/>
    <w:rsid w:val="003F038B"/>
    <w:rsid w:val="003F0548"/>
    <w:rsid w:val="003F0679"/>
    <w:rsid w:val="003F09AF"/>
    <w:rsid w:val="003F09D1"/>
    <w:rsid w:val="003F10E8"/>
    <w:rsid w:val="003F16D6"/>
    <w:rsid w:val="003F1F6F"/>
    <w:rsid w:val="003F290D"/>
    <w:rsid w:val="003F33C0"/>
    <w:rsid w:val="003F33DA"/>
    <w:rsid w:val="003F48BB"/>
    <w:rsid w:val="003F4C26"/>
    <w:rsid w:val="003F520D"/>
    <w:rsid w:val="003F5697"/>
    <w:rsid w:val="003F5948"/>
    <w:rsid w:val="003F638B"/>
    <w:rsid w:val="003F638D"/>
    <w:rsid w:val="003F6395"/>
    <w:rsid w:val="003F648F"/>
    <w:rsid w:val="003F65D8"/>
    <w:rsid w:val="003F6B8C"/>
    <w:rsid w:val="003F6E39"/>
    <w:rsid w:val="003F72AD"/>
    <w:rsid w:val="003F7312"/>
    <w:rsid w:val="003F7ACE"/>
    <w:rsid w:val="003F7B90"/>
    <w:rsid w:val="003F7EA4"/>
    <w:rsid w:val="003F7FBA"/>
    <w:rsid w:val="0040031F"/>
    <w:rsid w:val="00400B9D"/>
    <w:rsid w:val="00400C53"/>
    <w:rsid w:val="00400C9C"/>
    <w:rsid w:val="00400EC5"/>
    <w:rsid w:val="00400FA0"/>
    <w:rsid w:val="00400FF5"/>
    <w:rsid w:val="0040122D"/>
    <w:rsid w:val="00401364"/>
    <w:rsid w:val="004018E5"/>
    <w:rsid w:val="0040190E"/>
    <w:rsid w:val="004019DA"/>
    <w:rsid w:val="00401D85"/>
    <w:rsid w:val="004024A8"/>
    <w:rsid w:val="004029AC"/>
    <w:rsid w:val="00402C60"/>
    <w:rsid w:val="00402CC5"/>
    <w:rsid w:val="004034B3"/>
    <w:rsid w:val="004036F8"/>
    <w:rsid w:val="00403827"/>
    <w:rsid w:val="0040384E"/>
    <w:rsid w:val="00403D72"/>
    <w:rsid w:val="00404B26"/>
    <w:rsid w:val="00404CF2"/>
    <w:rsid w:val="00404F84"/>
    <w:rsid w:val="004050BA"/>
    <w:rsid w:val="0040560B"/>
    <w:rsid w:val="00405DDD"/>
    <w:rsid w:val="00405F95"/>
    <w:rsid w:val="00406106"/>
    <w:rsid w:val="00406583"/>
    <w:rsid w:val="004066AC"/>
    <w:rsid w:val="0040754A"/>
    <w:rsid w:val="0040757A"/>
    <w:rsid w:val="004075CE"/>
    <w:rsid w:val="004075F4"/>
    <w:rsid w:val="00407890"/>
    <w:rsid w:val="004079AF"/>
    <w:rsid w:val="004079DA"/>
    <w:rsid w:val="0041057C"/>
    <w:rsid w:val="00410BFB"/>
    <w:rsid w:val="00410F1F"/>
    <w:rsid w:val="004115F7"/>
    <w:rsid w:val="00411842"/>
    <w:rsid w:val="00411AEE"/>
    <w:rsid w:val="004124FB"/>
    <w:rsid w:val="00412B32"/>
    <w:rsid w:val="00412C76"/>
    <w:rsid w:val="00414101"/>
    <w:rsid w:val="00414195"/>
    <w:rsid w:val="004147C2"/>
    <w:rsid w:val="00415080"/>
    <w:rsid w:val="004150D9"/>
    <w:rsid w:val="0041603F"/>
    <w:rsid w:val="004160E0"/>
    <w:rsid w:val="00416390"/>
    <w:rsid w:val="00416568"/>
    <w:rsid w:val="0041669B"/>
    <w:rsid w:val="00416D96"/>
    <w:rsid w:val="0041714E"/>
    <w:rsid w:val="00417421"/>
    <w:rsid w:val="004175D5"/>
    <w:rsid w:val="00417FB6"/>
    <w:rsid w:val="00421218"/>
    <w:rsid w:val="004218DF"/>
    <w:rsid w:val="00421A48"/>
    <w:rsid w:val="00421BAA"/>
    <w:rsid w:val="00421D92"/>
    <w:rsid w:val="00421F16"/>
    <w:rsid w:val="00422148"/>
    <w:rsid w:val="004228FB"/>
    <w:rsid w:val="00422F3A"/>
    <w:rsid w:val="0042442B"/>
    <w:rsid w:val="004244FA"/>
    <w:rsid w:val="00424D25"/>
    <w:rsid w:val="004251A1"/>
    <w:rsid w:val="00425268"/>
    <w:rsid w:val="0042719A"/>
    <w:rsid w:val="00427F47"/>
    <w:rsid w:val="00430AFF"/>
    <w:rsid w:val="0043134A"/>
    <w:rsid w:val="004327A9"/>
    <w:rsid w:val="00432BE0"/>
    <w:rsid w:val="00432FF9"/>
    <w:rsid w:val="0043312A"/>
    <w:rsid w:val="00433A10"/>
    <w:rsid w:val="00433DCD"/>
    <w:rsid w:val="00433EEA"/>
    <w:rsid w:val="00433F03"/>
    <w:rsid w:val="0043431E"/>
    <w:rsid w:val="004346F2"/>
    <w:rsid w:val="0043479D"/>
    <w:rsid w:val="00434DE9"/>
    <w:rsid w:val="004364DF"/>
    <w:rsid w:val="004372E8"/>
    <w:rsid w:val="00440345"/>
    <w:rsid w:val="00440DAB"/>
    <w:rsid w:val="00440EE4"/>
    <w:rsid w:val="004411AB"/>
    <w:rsid w:val="00441397"/>
    <w:rsid w:val="0044177E"/>
    <w:rsid w:val="00442A8D"/>
    <w:rsid w:val="00442B03"/>
    <w:rsid w:val="00442D37"/>
    <w:rsid w:val="00442DB7"/>
    <w:rsid w:val="004431D9"/>
    <w:rsid w:val="004434D7"/>
    <w:rsid w:val="00444607"/>
    <w:rsid w:val="004448C9"/>
    <w:rsid w:val="00444A2D"/>
    <w:rsid w:val="00444A8A"/>
    <w:rsid w:val="004458F1"/>
    <w:rsid w:val="00445F6E"/>
    <w:rsid w:val="0044679E"/>
    <w:rsid w:val="004474E6"/>
    <w:rsid w:val="00447C1D"/>
    <w:rsid w:val="0045001E"/>
    <w:rsid w:val="00450897"/>
    <w:rsid w:val="00450BA0"/>
    <w:rsid w:val="00450BC8"/>
    <w:rsid w:val="00450CA3"/>
    <w:rsid w:val="00450F65"/>
    <w:rsid w:val="00451480"/>
    <w:rsid w:val="00451AAE"/>
    <w:rsid w:val="00451ED0"/>
    <w:rsid w:val="00451FF8"/>
    <w:rsid w:val="004526CD"/>
    <w:rsid w:val="00452757"/>
    <w:rsid w:val="00452868"/>
    <w:rsid w:val="00452B9A"/>
    <w:rsid w:val="00452D5F"/>
    <w:rsid w:val="00452F90"/>
    <w:rsid w:val="00453555"/>
    <w:rsid w:val="00453915"/>
    <w:rsid w:val="00453C63"/>
    <w:rsid w:val="00453DDF"/>
    <w:rsid w:val="004546A0"/>
    <w:rsid w:val="00455370"/>
    <w:rsid w:val="00455405"/>
    <w:rsid w:val="00455454"/>
    <w:rsid w:val="0045554A"/>
    <w:rsid w:val="00455E7A"/>
    <w:rsid w:val="00455F92"/>
    <w:rsid w:val="004562F5"/>
    <w:rsid w:val="004564FF"/>
    <w:rsid w:val="00456981"/>
    <w:rsid w:val="0045765B"/>
    <w:rsid w:val="00457A2C"/>
    <w:rsid w:val="00457F69"/>
    <w:rsid w:val="00457F72"/>
    <w:rsid w:val="00460044"/>
    <w:rsid w:val="00460092"/>
    <w:rsid w:val="004602EB"/>
    <w:rsid w:val="00460BB0"/>
    <w:rsid w:val="0046113B"/>
    <w:rsid w:val="0046118E"/>
    <w:rsid w:val="00461210"/>
    <w:rsid w:val="00461254"/>
    <w:rsid w:val="00461DCA"/>
    <w:rsid w:val="00461F56"/>
    <w:rsid w:val="0046234F"/>
    <w:rsid w:val="0046258B"/>
    <w:rsid w:val="00462BF9"/>
    <w:rsid w:val="00462E3C"/>
    <w:rsid w:val="0046330E"/>
    <w:rsid w:val="00464450"/>
    <w:rsid w:val="004645C8"/>
    <w:rsid w:val="00464D6F"/>
    <w:rsid w:val="004651E2"/>
    <w:rsid w:val="00465269"/>
    <w:rsid w:val="0046574F"/>
    <w:rsid w:val="00465B3E"/>
    <w:rsid w:val="00465FF9"/>
    <w:rsid w:val="00467B48"/>
    <w:rsid w:val="00467CB7"/>
    <w:rsid w:val="00467DC4"/>
    <w:rsid w:val="00470574"/>
    <w:rsid w:val="0047072C"/>
    <w:rsid w:val="004707AC"/>
    <w:rsid w:val="00470993"/>
    <w:rsid w:val="00470A8B"/>
    <w:rsid w:val="00470B3C"/>
    <w:rsid w:val="00470BBE"/>
    <w:rsid w:val="00471733"/>
    <w:rsid w:val="00471C54"/>
    <w:rsid w:val="00471DB2"/>
    <w:rsid w:val="00472209"/>
    <w:rsid w:val="00472222"/>
    <w:rsid w:val="0047233A"/>
    <w:rsid w:val="0047291A"/>
    <w:rsid w:val="00472A12"/>
    <w:rsid w:val="00472F88"/>
    <w:rsid w:val="00473412"/>
    <w:rsid w:val="0047377D"/>
    <w:rsid w:val="00473B7F"/>
    <w:rsid w:val="00474824"/>
    <w:rsid w:val="0047485D"/>
    <w:rsid w:val="00474DFE"/>
    <w:rsid w:val="0047503E"/>
    <w:rsid w:val="0047517B"/>
    <w:rsid w:val="004753BF"/>
    <w:rsid w:val="00475844"/>
    <w:rsid w:val="00475E9B"/>
    <w:rsid w:val="00476196"/>
    <w:rsid w:val="00476BD9"/>
    <w:rsid w:val="0047712E"/>
    <w:rsid w:val="004772C9"/>
    <w:rsid w:val="0047773B"/>
    <w:rsid w:val="00477D51"/>
    <w:rsid w:val="00480502"/>
    <w:rsid w:val="00480A3E"/>
    <w:rsid w:val="00480E56"/>
    <w:rsid w:val="0048174B"/>
    <w:rsid w:val="0048183F"/>
    <w:rsid w:val="00481EAE"/>
    <w:rsid w:val="0048261D"/>
    <w:rsid w:val="00482744"/>
    <w:rsid w:val="00482CF2"/>
    <w:rsid w:val="00482EC9"/>
    <w:rsid w:val="00482F8A"/>
    <w:rsid w:val="00483369"/>
    <w:rsid w:val="00483AF6"/>
    <w:rsid w:val="00483C2A"/>
    <w:rsid w:val="00483CAC"/>
    <w:rsid w:val="00484213"/>
    <w:rsid w:val="00484A7B"/>
    <w:rsid w:val="0048507F"/>
    <w:rsid w:val="00485651"/>
    <w:rsid w:val="0048586C"/>
    <w:rsid w:val="0048589F"/>
    <w:rsid w:val="00485E98"/>
    <w:rsid w:val="004869C2"/>
    <w:rsid w:val="00486CEF"/>
    <w:rsid w:val="004871A2"/>
    <w:rsid w:val="004878BC"/>
    <w:rsid w:val="00487998"/>
    <w:rsid w:val="0049042B"/>
    <w:rsid w:val="00490FEB"/>
    <w:rsid w:val="00491089"/>
    <w:rsid w:val="00491869"/>
    <w:rsid w:val="00491A0A"/>
    <w:rsid w:val="004925D1"/>
    <w:rsid w:val="004927BA"/>
    <w:rsid w:val="00492AFA"/>
    <w:rsid w:val="00492C2A"/>
    <w:rsid w:val="00492F63"/>
    <w:rsid w:val="0049316F"/>
    <w:rsid w:val="00493399"/>
    <w:rsid w:val="004934D5"/>
    <w:rsid w:val="004938E3"/>
    <w:rsid w:val="00494061"/>
    <w:rsid w:val="004944D9"/>
    <w:rsid w:val="00494EBD"/>
    <w:rsid w:val="00495623"/>
    <w:rsid w:val="00495BB3"/>
    <w:rsid w:val="00496135"/>
    <w:rsid w:val="00496798"/>
    <w:rsid w:val="0049747B"/>
    <w:rsid w:val="004974C5"/>
    <w:rsid w:val="004975F9"/>
    <w:rsid w:val="00497955"/>
    <w:rsid w:val="004A06B2"/>
    <w:rsid w:val="004A1307"/>
    <w:rsid w:val="004A1978"/>
    <w:rsid w:val="004A1E6F"/>
    <w:rsid w:val="004A21B6"/>
    <w:rsid w:val="004A26F4"/>
    <w:rsid w:val="004A2CEA"/>
    <w:rsid w:val="004A2E9D"/>
    <w:rsid w:val="004A3370"/>
    <w:rsid w:val="004A39CB"/>
    <w:rsid w:val="004A3E90"/>
    <w:rsid w:val="004A488A"/>
    <w:rsid w:val="004A49CC"/>
    <w:rsid w:val="004A4AC7"/>
    <w:rsid w:val="004A53B2"/>
    <w:rsid w:val="004A53B5"/>
    <w:rsid w:val="004A56B4"/>
    <w:rsid w:val="004A5DA1"/>
    <w:rsid w:val="004A5DE0"/>
    <w:rsid w:val="004A5F64"/>
    <w:rsid w:val="004A692D"/>
    <w:rsid w:val="004A6A36"/>
    <w:rsid w:val="004A6C33"/>
    <w:rsid w:val="004A7149"/>
    <w:rsid w:val="004A7EF9"/>
    <w:rsid w:val="004B00BA"/>
    <w:rsid w:val="004B0803"/>
    <w:rsid w:val="004B0A76"/>
    <w:rsid w:val="004B1320"/>
    <w:rsid w:val="004B2BA7"/>
    <w:rsid w:val="004B2C7D"/>
    <w:rsid w:val="004B2F2F"/>
    <w:rsid w:val="004B36AD"/>
    <w:rsid w:val="004B4336"/>
    <w:rsid w:val="004B4685"/>
    <w:rsid w:val="004B4A78"/>
    <w:rsid w:val="004B515A"/>
    <w:rsid w:val="004B63EC"/>
    <w:rsid w:val="004B6B4B"/>
    <w:rsid w:val="004B6BE1"/>
    <w:rsid w:val="004B6CA2"/>
    <w:rsid w:val="004B72D1"/>
    <w:rsid w:val="004B7BEE"/>
    <w:rsid w:val="004C00A0"/>
    <w:rsid w:val="004C011F"/>
    <w:rsid w:val="004C014A"/>
    <w:rsid w:val="004C0340"/>
    <w:rsid w:val="004C0867"/>
    <w:rsid w:val="004C1166"/>
    <w:rsid w:val="004C2230"/>
    <w:rsid w:val="004C2490"/>
    <w:rsid w:val="004C2B81"/>
    <w:rsid w:val="004C2DEB"/>
    <w:rsid w:val="004C3157"/>
    <w:rsid w:val="004C3488"/>
    <w:rsid w:val="004C3A1F"/>
    <w:rsid w:val="004C3A44"/>
    <w:rsid w:val="004C3F0F"/>
    <w:rsid w:val="004C4544"/>
    <w:rsid w:val="004C545B"/>
    <w:rsid w:val="004C5755"/>
    <w:rsid w:val="004C57F7"/>
    <w:rsid w:val="004C5C17"/>
    <w:rsid w:val="004C63D6"/>
    <w:rsid w:val="004C6D3D"/>
    <w:rsid w:val="004C6F14"/>
    <w:rsid w:val="004C700A"/>
    <w:rsid w:val="004C779A"/>
    <w:rsid w:val="004D0201"/>
    <w:rsid w:val="004D058F"/>
    <w:rsid w:val="004D0AEF"/>
    <w:rsid w:val="004D0B48"/>
    <w:rsid w:val="004D0F94"/>
    <w:rsid w:val="004D1028"/>
    <w:rsid w:val="004D102B"/>
    <w:rsid w:val="004D1A36"/>
    <w:rsid w:val="004D1F39"/>
    <w:rsid w:val="004D2009"/>
    <w:rsid w:val="004D2654"/>
    <w:rsid w:val="004D29E5"/>
    <w:rsid w:val="004D2B85"/>
    <w:rsid w:val="004D2D9E"/>
    <w:rsid w:val="004D3377"/>
    <w:rsid w:val="004D341C"/>
    <w:rsid w:val="004D38EA"/>
    <w:rsid w:val="004D4187"/>
    <w:rsid w:val="004D422A"/>
    <w:rsid w:val="004D4A22"/>
    <w:rsid w:val="004D4A4F"/>
    <w:rsid w:val="004D4A9F"/>
    <w:rsid w:val="004D521E"/>
    <w:rsid w:val="004D53BD"/>
    <w:rsid w:val="004D53D1"/>
    <w:rsid w:val="004D54C5"/>
    <w:rsid w:val="004D577A"/>
    <w:rsid w:val="004D593B"/>
    <w:rsid w:val="004D5AA9"/>
    <w:rsid w:val="004D6C31"/>
    <w:rsid w:val="004D7995"/>
    <w:rsid w:val="004D7DFC"/>
    <w:rsid w:val="004E0180"/>
    <w:rsid w:val="004E0A7C"/>
    <w:rsid w:val="004E0DED"/>
    <w:rsid w:val="004E0EC8"/>
    <w:rsid w:val="004E1A14"/>
    <w:rsid w:val="004E1A94"/>
    <w:rsid w:val="004E1DBB"/>
    <w:rsid w:val="004E1F15"/>
    <w:rsid w:val="004E2219"/>
    <w:rsid w:val="004E23BB"/>
    <w:rsid w:val="004E2505"/>
    <w:rsid w:val="004E26D7"/>
    <w:rsid w:val="004E287A"/>
    <w:rsid w:val="004E3836"/>
    <w:rsid w:val="004E3F3D"/>
    <w:rsid w:val="004E4744"/>
    <w:rsid w:val="004E4BE6"/>
    <w:rsid w:val="004E54F1"/>
    <w:rsid w:val="004E56A0"/>
    <w:rsid w:val="004E56AB"/>
    <w:rsid w:val="004E6468"/>
    <w:rsid w:val="004E6716"/>
    <w:rsid w:val="004E6AAC"/>
    <w:rsid w:val="004E6DE8"/>
    <w:rsid w:val="004E737A"/>
    <w:rsid w:val="004E75BE"/>
    <w:rsid w:val="004E7D12"/>
    <w:rsid w:val="004E7EEE"/>
    <w:rsid w:val="004E7FE1"/>
    <w:rsid w:val="004F009F"/>
    <w:rsid w:val="004F03DE"/>
    <w:rsid w:val="004F098A"/>
    <w:rsid w:val="004F0C83"/>
    <w:rsid w:val="004F0CD2"/>
    <w:rsid w:val="004F114E"/>
    <w:rsid w:val="004F1376"/>
    <w:rsid w:val="004F13E7"/>
    <w:rsid w:val="004F16B5"/>
    <w:rsid w:val="004F1A57"/>
    <w:rsid w:val="004F1D95"/>
    <w:rsid w:val="004F2061"/>
    <w:rsid w:val="004F2130"/>
    <w:rsid w:val="004F2C79"/>
    <w:rsid w:val="004F2EDA"/>
    <w:rsid w:val="004F31DB"/>
    <w:rsid w:val="004F32CC"/>
    <w:rsid w:val="004F333C"/>
    <w:rsid w:val="004F37CA"/>
    <w:rsid w:val="004F3893"/>
    <w:rsid w:val="004F3B07"/>
    <w:rsid w:val="004F483A"/>
    <w:rsid w:val="004F4A6C"/>
    <w:rsid w:val="004F4B20"/>
    <w:rsid w:val="004F52C7"/>
    <w:rsid w:val="004F5749"/>
    <w:rsid w:val="004F5F3B"/>
    <w:rsid w:val="004F6990"/>
    <w:rsid w:val="004F6C40"/>
    <w:rsid w:val="004F707C"/>
    <w:rsid w:val="004F7097"/>
    <w:rsid w:val="004F74D6"/>
    <w:rsid w:val="004F75C5"/>
    <w:rsid w:val="005003AD"/>
    <w:rsid w:val="00500463"/>
    <w:rsid w:val="0050064B"/>
    <w:rsid w:val="00500B03"/>
    <w:rsid w:val="00500B09"/>
    <w:rsid w:val="00500F69"/>
    <w:rsid w:val="00501652"/>
    <w:rsid w:val="005016CF"/>
    <w:rsid w:val="005018C3"/>
    <w:rsid w:val="0050198E"/>
    <w:rsid w:val="00502275"/>
    <w:rsid w:val="00502858"/>
    <w:rsid w:val="00503030"/>
    <w:rsid w:val="005034BD"/>
    <w:rsid w:val="00503558"/>
    <w:rsid w:val="0050381A"/>
    <w:rsid w:val="005038A0"/>
    <w:rsid w:val="0050546B"/>
    <w:rsid w:val="005057CE"/>
    <w:rsid w:val="00505968"/>
    <w:rsid w:val="00505EF8"/>
    <w:rsid w:val="0050611C"/>
    <w:rsid w:val="005062B2"/>
    <w:rsid w:val="0050639D"/>
    <w:rsid w:val="00506529"/>
    <w:rsid w:val="00506926"/>
    <w:rsid w:val="0050707F"/>
    <w:rsid w:val="0050777F"/>
    <w:rsid w:val="00507892"/>
    <w:rsid w:val="005109F4"/>
    <w:rsid w:val="00510A1A"/>
    <w:rsid w:val="00510C35"/>
    <w:rsid w:val="00510D5C"/>
    <w:rsid w:val="00510F3F"/>
    <w:rsid w:val="00510FDB"/>
    <w:rsid w:val="00511026"/>
    <w:rsid w:val="00511845"/>
    <w:rsid w:val="00511991"/>
    <w:rsid w:val="00511DA0"/>
    <w:rsid w:val="00511EDE"/>
    <w:rsid w:val="005127C9"/>
    <w:rsid w:val="00512802"/>
    <w:rsid w:val="00512808"/>
    <w:rsid w:val="00512AF6"/>
    <w:rsid w:val="00512C25"/>
    <w:rsid w:val="005132EC"/>
    <w:rsid w:val="005134DE"/>
    <w:rsid w:val="00513831"/>
    <w:rsid w:val="00513BA3"/>
    <w:rsid w:val="00513DF3"/>
    <w:rsid w:val="00513E70"/>
    <w:rsid w:val="00514043"/>
    <w:rsid w:val="005142E2"/>
    <w:rsid w:val="00514403"/>
    <w:rsid w:val="00514667"/>
    <w:rsid w:val="005146DF"/>
    <w:rsid w:val="005150F3"/>
    <w:rsid w:val="00515810"/>
    <w:rsid w:val="0051623F"/>
    <w:rsid w:val="0051664F"/>
    <w:rsid w:val="00516D51"/>
    <w:rsid w:val="00517394"/>
    <w:rsid w:val="0051766C"/>
    <w:rsid w:val="00517C35"/>
    <w:rsid w:val="005202BC"/>
    <w:rsid w:val="005205B0"/>
    <w:rsid w:val="00520B11"/>
    <w:rsid w:val="00520B18"/>
    <w:rsid w:val="00521150"/>
    <w:rsid w:val="0052117F"/>
    <w:rsid w:val="00521551"/>
    <w:rsid w:val="00521AE7"/>
    <w:rsid w:val="00521D27"/>
    <w:rsid w:val="00522351"/>
    <w:rsid w:val="00522638"/>
    <w:rsid w:val="0052269F"/>
    <w:rsid w:val="00522F17"/>
    <w:rsid w:val="005234BE"/>
    <w:rsid w:val="0052391B"/>
    <w:rsid w:val="00523A6A"/>
    <w:rsid w:val="00523AF2"/>
    <w:rsid w:val="00523FC6"/>
    <w:rsid w:val="005245BC"/>
    <w:rsid w:val="00524ACB"/>
    <w:rsid w:val="00524DCD"/>
    <w:rsid w:val="0052549D"/>
    <w:rsid w:val="00525738"/>
    <w:rsid w:val="0052586D"/>
    <w:rsid w:val="00525FF9"/>
    <w:rsid w:val="00526032"/>
    <w:rsid w:val="00526859"/>
    <w:rsid w:val="00526BCD"/>
    <w:rsid w:val="005275FA"/>
    <w:rsid w:val="005276EF"/>
    <w:rsid w:val="00527961"/>
    <w:rsid w:val="00527AE5"/>
    <w:rsid w:val="00527D38"/>
    <w:rsid w:val="00527F61"/>
    <w:rsid w:val="00530712"/>
    <w:rsid w:val="005310A0"/>
    <w:rsid w:val="005317FB"/>
    <w:rsid w:val="00532A53"/>
    <w:rsid w:val="00533997"/>
    <w:rsid w:val="00533DA4"/>
    <w:rsid w:val="00533EB3"/>
    <w:rsid w:val="005340D6"/>
    <w:rsid w:val="0053444C"/>
    <w:rsid w:val="005346A1"/>
    <w:rsid w:val="005349D8"/>
    <w:rsid w:val="00535076"/>
    <w:rsid w:val="00535100"/>
    <w:rsid w:val="0053562F"/>
    <w:rsid w:val="0053569E"/>
    <w:rsid w:val="005357BF"/>
    <w:rsid w:val="00535C74"/>
    <w:rsid w:val="00535FFA"/>
    <w:rsid w:val="00536EFA"/>
    <w:rsid w:val="00537D3D"/>
    <w:rsid w:val="00537DA3"/>
    <w:rsid w:val="00537FF9"/>
    <w:rsid w:val="00540171"/>
    <w:rsid w:val="00540436"/>
    <w:rsid w:val="0054074A"/>
    <w:rsid w:val="005408B3"/>
    <w:rsid w:val="00540954"/>
    <w:rsid w:val="00540F7D"/>
    <w:rsid w:val="005410B4"/>
    <w:rsid w:val="005414FD"/>
    <w:rsid w:val="00541A2A"/>
    <w:rsid w:val="00541CC9"/>
    <w:rsid w:val="00541DF9"/>
    <w:rsid w:val="005421A1"/>
    <w:rsid w:val="00542249"/>
    <w:rsid w:val="0054228D"/>
    <w:rsid w:val="005423DB"/>
    <w:rsid w:val="00542634"/>
    <w:rsid w:val="00542991"/>
    <w:rsid w:val="005431AC"/>
    <w:rsid w:val="005435E4"/>
    <w:rsid w:val="00544420"/>
    <w:rsid w:val="005446C6"/>
    <w:rsid w:val="00545177"/>
    <w:rsid w:val="005456DC"/>
    <w:rsid w:val="00546452"/>
    <w:rsid w:val="00546BC3"/>
    <w:rsid w:val="0054710D"/>
    <w:rsid w:val="00547C5A"/>
    <w:rsid w:val="00547D95"/>
    <w:rsid w:val="0055016C"/>
    <w:rsid w:val="005501FE"/>
    <w:rsid w:val="005507F7"/>
    <w:rsid w:val="00550AAF"/>
    <w:rsid w:val="00550AEC"/>
    <w:rsid w:val="00551B64"/>
    <w:rsid w:val="00551CBE"/>
    <w:rsid w:val="00552098"/>
    <w:rsid w:val="00552502"/>
    <w:rsid w:val="00552CE1"/>
    <w:rsid w:val="0055334F"/>
    <w:rsid w:val="0055360D"/>
    <w:rsid w:val="00553770"/>
    <w:rsid w:val="005537F6"/>
    <w:rsid w:val="0055389C"/>
    <w:rsid w:val="00553C6C"/>
    <w:rsid w:val="00553FEF"/>
    <w:rsid w:val="00554020"/>
    <w:rsid w:val="00554029"/>
    <w:rsid w:val="00554520"/>
    <w:rsid w:val="00554678"/>
    <w:rsid w:val="00554CD8"/>
    <w:rsid w:val="00554CF0"/>
    <w:rsid w:val="00555487"/>
    <w:rsid w:val="0055581F"/>
    <w:rsid w:val="005558ED"/>
    <w:rsid w:val="00555D03"/>
    <w:rsid w:val="005561D3"/>
    <w:rsid w:val="00556FC9"/>
    <w:rsid w:val="0055788F"/>
    <w:rsid w:val="00557A03"/>
    <w:rsid w:val="00557C81"/>
    <w:rsid w:val="005600FD"/>
    <w:rsid w:val="005606FE"/>
    <w:rsid w:val="00560734"/>
    <w:rsid w:val="00560AF2"/>
    <w:rsid w:val="00560D3A"/>
    <w:rsid w:val="00560EF5"/>
    <w:rsid w:val="00561064"/>
    <w:rsid w:val="0056199F"/>
    <w:rsid w:val="00561E39"/>
    <w:rsid w:val="005627FD"/>
    <w:rsid w:val="005628CF"/>
    <w:rsid w:val="00562B0F"/>
    <w:rsid w:val="00562DE0"/>
    <w:rsid w:val="00562E42"/>
    <w:rsid w:val="005631DD"/>
    <w:rsid w:val="00563216"/>
    <w:rsid w:val="005636FE"/>
    <w:rsid w:val="00563B77"/>
    <w:rsid w:val="00563BB8"/>
    <w:rsid w:val="00563D42"/>
    <w:rsid w:val="00564394"/>
    <w:rsid w:val="005646B0"/>
    <w:rsid w:val="005647C3"/>
    <w:rsid w:val="00564982"/>
    <w:rsid w:val="005650CC"/>
    <w:rsid w:val="00565544"/>
    <w:rsid w:val="00565DC7"/>
    <w:rsid w:val="005660D5"/>
    <w:rsid w:val="005667DE"/>
    <w:rsid w:val="00566A5C"/>
    <w:rsid w:val="00566E78"/>
    <w:rsid w:val="0056757D"/>
    <w:rsid w:val="005675DE"/>
    <w:rsid w:val="00567714"/>
    <w:rsid w:val="00567A7E"/>
    <w:rsid w:val="00567F95"/>
    <w:rsid w:val="005700EA"/>
    <w:rsid w:val="00570C33"/>
    <w:rsid w:val="00570DA5"/>
    <w:rsid w:val="00571784"/>
    <w:rsid w:val="00571B1B"/>
    <w:rsid w:val="00571E0D"/>
    <w:rsid w:val="005722CE"/>
    <w:rsid w:val="005726F2"/>
    <w:rsid w:val="00572AE9"/>
    <w:rsid w:val="00573251"/>
    <w:rsid w:val="00573E29"/>
    <w:rsid w:val="00573F8F"/>
    <w:rsid w:val="00573FF8"/>
    <w:rsid w:val="0057406D"/>
    <w:rsid w:val="0057459E"/>
    <w:rsid w:val="0057473C"/>
    <w:rsid w:val="00574754"/>
    <w:rsid w:val="00574821"/>
    <w:rsid w:val="005753FD"/>
    <w:rsid w:val="005757C7"/>
    <w:rsid w:val="00575A90"/>
    <w:rsid w:val="00576796"/>
    <w:rsid w:val="0057738A"/>
    <w:rsid w:val="00577391"/>
    <w:rsid w:val="0057754C"/>
    <w:rsid w:val="005777EA"/>
    <w:rsid w:val="00577EB2"/>
    <w:rsid w:val="00577F29"/>
    <w:rsid w:val="0058017F"/>
    <w:rsid w:val="00580DB8"/>
    <w:rsid w:val="005810B0"/>
    <w:rsid w:val="005810DD"/>
    <w:rsid w:val="00581147"/>
    <w:rsid w:val="00581534"/>
    <w:rsid w:val="0058155D"/>
    <w:rsid w:val="005815B3"/>
    <w:rsid w:val="00581CB3"/>
    <w:rsid w:val="005822B5"/>
    <w:rsid w:val="005823F6"/>
    <w:rsid w:val="0058242D"/>
    <w:rsid w:val="00583232"/>
    <w:rsid w:val="00583EF4"/>
    <w:rsid w:val="00584249"/>
    <w:rsid w:val="00584DEC"/>
    <w:rsid w:val="00584F96"/>
    <w:rsid w:val="00585099"/>
    <w:rsid w:val="0058552D"/>
    <w:rsid w:val="00585612"/>
    <w:rsid w:val="005856CD"/>
    <w:rsid w:val="005858D5"/>
    <w:rsid w:val="005860C7"/>
    <w:rsid w:val="00586DB1"/>
    <w:rsid w:val="00586E1D"/>
    <w:rsid w:val="00587CA2"/>
    <w:rsid w:val="00587DF9"/>
    <w:rsid w:val="00590199"/>
    <w:rsid w:val="00590512"/>
    <w:rsid w:val="00590920"/>
    <w:rsid w:val="00590A7D"/>
    <w:rsid w:val="00590E17"/>
    <w:rsid w:val="00591421"/>
    <w:rsid w:val="005914E8"/>
    <w:rsid w:val="00591615"/>
    <w:rsid w:val="00591808"/>
    <w:rsid w:val="00592921"/>
    <w:rsid w:val="00592AB0"/>
    <w:rsid w:val="00592B26"/>
    <w:rsid w:val="00592EB5"/>
    <w:rsid w:val="005931EC"/>
    <w:rsid w:val="005931FC"/>
    <w:rsid w:val="005934CA"/>
    <w:rsid w:val="005938A7"/>
    <w:rsid w:val="00593C21"/>
    <w:rsid w:val="0059415E"/>
    <w:rsid w:val="0059426D"/>
    <w:rsid w:val="005942E1"/>
    <w:rsid w:val="00594ADE"/>
    <w:rsid w:val="00594BA8"/>
    <w:rsid w:val="00595087"/>
    <w:rsid w:val="00595A64"/>
    <w:rsid w:val="00595BA3"/>
    <w:rsid w:val="00595F0B"/>
    <w:rsid w:val="0059653F"/>
    <w:rsid w:val="00596980"/>
    <w:rsid w:val="00597A99"/>
    <w:rsid w:val="00597B1E"/>
    <w:rsid w:val="005A0038"/>
    <w:rsid w:val="005A0066"/>
    <w:rsid w:val="005A030C"/>
    <w:rsid w:val="005A0532"/>
    <w:rsid w:val="005A058B"/>
    <w:rsid w:val="005A06FF"/>
    <w:rsid w:val="005A0A14"/>
    <w:rsid w:val="005A0BDD"/>
    <w:rsid w:val="005A12CD"/>
    <w:rsid w:val="005A1411"/>
    <w:rsid w:val="005A1F50"/>
    <w:rsid w:val="005A20A9"/>
    <w:rsid w:val="005A2389"/>
    <w:rsid w:val="005A26F6"/>
    <w:rsid w:val="005A2C21"/>
    <w:rsid w:val="005A2C38"/>
    <w:rsid w:val="005A334B"/>
    <w:rsid w:val="005A389C"/>
    <w:rsid w:val="005A3EC2"/>
    <w:rsid w:val="005A3F8B"/>
    <w:rsid w:val="005A419D"/>
    <w:rsid w:val="005A4211"/>
    <w:rsid w:val="005A455C"/>
    <w:rsid w:val="005A46F2"/>
    <w:rsid w:val="005A4CF5"/>
    <w:rsid w:val="005A4DAC"/>
    <w:rsid w:val="005A559C"/>
    <w:rsid w:val="005A5CC5"/>
    <w:rsid w:val="005A68C2"/>
    <w:rsid w:val="005A79BA"/>
    <w:rsid w:val="005A7B43"/>
    <w:rsid w:val="005A7ED1"/>
    <w:rsid w:val="005B00D7"/>
    <w:rsid w:val="005B0284"/>
    <w:rsid w:val="005B05DD"/>
    <w:rsid w:val="005B086F"/>
    <w:rsid w:val="005B0A8E"/>
    <w:rsid w:val="005B139C"/>
    <w:rsid w:val="005B13FD"/>
    <w:rsid w:val="005B195C"/>
    <w:rsid w:val="005B238C"/>
    <w:rsid w:val="005B24A2"/>
    <w:rsid w:val="005B256B"/>
    <w:rsid w:val="005B2940"/>
    <w:rsid w:val="005B2B77"/>
    <w:rsid w:val="005B333D"/>
    <w:rsid w:val="005B3904"/>
    <w:rsid w:val="005B39EC"/>
    <w:rsid w:val="005B3AED"/>
    <w:rsid w:val="005B4562"/>
    <w:rsid w:val="005B50CE"/>
    <w:rsid w:val="005B5EB8"/>
    <w:rsid w:val="005B5ED4"/>
    <w:rsid w:val="005B6659"/>
    <w:rsid w:val="005B6971"/>
    <w:rsid w:val="005B6973"/>
    <w:rsid w:val="005B7913"/>
    <w:rsid w:val="005B7A85"/>
    <w:rsid w:val="005B7A98"/>
    <w:rsid w:val="005C086B"/>
    <w:rsid w:val="005C099E"/>
    <w:rsid w:val="005C13F1"/>
    <w:rsid w:val="005C1DD1"/>
    <w:rsid w:val="005C2014"/>
    <w:rsid w:val="005C22F3"/>
    <w:rsid w:val="005C28A2"/>
    <w:rsid w:val="005C3434"/>
    <w:rsid w:val="005C380E"/>
    <w:rsid w:val="005C4411"/>
    <w:rsid w:val="005C452E"/>
    <w:rsid w:val="005C4597"/>
    <w:rsid w:val="005C46D4"/>
    <w:rsid w:val="005C4729"/>
    <w:rsid w:val="005C5FD9"/>
    <w:rsid w:val="005C67B7"/>
    <w:rsid w:val="005C68E3"/>
    <w:rsid w:val="005C6C41"/>
    <w:rsid w:val="005C720A"/>
    <w:rsid w:val="005C7A54"/>
    <w:rsid w:val="005C7D83"/>
    <w:rsid w:val="005D07DC"/>
    <w:rsid w:val="005D0C58"/>
    <w:rsid w:val="005D0F9C"/>
    <w:rsid w:val="005D17A5"/>
    <w:rsid w:val="005D1EA8"/>
    <w:rsid w:val="005D2313"/>
    <w:rsid w:val="005D26E8"/>
    <w:rsid w:val="005D2C62"/>
    <w:rsid w:val="005D2D4B"/>
    <w:rsid w:val="005D3B07"/>
    <w:rsid w:val="005D4C49"/>
    <w:rsid w:val="005D5008"/>
    <w:rsid w:val="005D5C7D"/>
    <w:rsid w:val="005D610D"/>
    <w:rsid w:val="005D61A9"/>
    <w:rsid w:val="005D6292"/>
    <w:rsid w:val="005D7DBB"/>
    <w:rsid w:val="005E0194"/>
    <w:rsid w:val="005E095F"/>
    <w:rsid w:val="005E0B12"/>
    <w:rsid w:val="005E0C1C"/>
    <w:rsid w:val="005E132F"/>
    <w:rsid w:val="005E13F5"/>
    <w:rsid w:val="005E1596"/>
    <w:rsid w:val="005E1CC2"/>
    <w:rsid w:val="005E1DD3"/>
    <w:rsid w:val="005E3AB5"/>
    <w:rsid w:val="005E3B79"/>
    <w:rsid w:val="005E3BE5"/>
    <w:rsid w:val="005E50E7"/>
    <w:rsid w:val="005E61FB"/>
    <w:rsid w:val="005E6D7F"/>
    <w:rsid w:val="005E6F1D"/>
    <w:rsid w:val="005E7FA8"/>
    <w:rsid w:val="005F03A4"/>
    <w:rsid w:val="005F05DF"/>
    <w:rsid w:val="005F08DF"/>
    <w:rsid w:val="005F0E4D"/>
    <w:rsid w:val="005F10AC"/>
    <w:rsid w:val="005F1457"/>
    <w:rsid w:val="005F21C8"/>
    <w:rsid w:val="005F2408"/>
    <w:rsid w:val="005F2493"/>
    <w:rsid w:val="005F249F"/>
    <w:rsid w:val="005F24D4"/>
    <w:rsid w:val="005F278D"/>
    <w:rsid w:val="005F2E03"/>
    <w:rsid w:val="005F3185"/>
    <w:rsid w:val="005F374C"/>
    <w:rsid w:val="005F3CD2"/>
    <w:rsid w:val="005F40DA"/>
    <w:rsid w:val="005F42B0"/>
    <w:rsid w:val="005F50DC"/>
    <w:rsid w:val="005F56F4"/>
    <w:rsid w:val="005F58EA"/>
    <w:rsid w:val="005F5B4B"/>
    <w:rsid w:val="005F5CA6"/>
    <w:rsid w:val="005F5EB1"/>
    <w:rsid w:val="005F5FDD"/>
    <w:rsid w:val="005F661E"/>
    <w:rsid w:val="005F693B"/>
    <w:rsid w:val="005F6A60"/>
    <w:rsid w:val="005F7201"/>
    <w:rsid w:val="005F7297"/>
    <w:rsid w:val="005F737A"/>
    <w:rsid w:val="005F76AD"/>
    <w:rsid w:val="00600030"/>
    <w:rsid w:val="0060090A"/>
    <w:rsid w:val="0060110E"/>
    <w:rsid w:val="00601712"/>
    <w:rsid w:val="00601779"/>
    <w:rsid w:val="00601A86"/>
    <w:rsid w:val="00601C45"/>
    <w:rsid w:val="00602ABB"/>
    <w:rsid w:val="006031A4"/>
    <w:rsid w:val="006031AD"/>
    <w:rsid w:val="00603512"/>
    <w:rsid w:val="006036E1"/>
    <w:rsid w:val="00603ADC"/>
    <w:rsid w:val="00603E78"/>
    <w:rsid w:val="00603F29"/>
    <w:rsid w:val="0060416D"/>
    <w:rsid w:val="006042F4"/>
    <w:rsid w:val="0060432E"/>
    <w:rsid w:val="006044DE"/>
    <w:rsid w:val="00604A9B"/>
    <w:rsid w:val="00604EF0"/>
    <w:rsid w:val="00604FAA"/>
    <w:rsid w:val="006050F8"/>
    <w:rsid w:val="006051FF"/>
    <w:rsid w:val="0060553E"/>
    <w:rsid w:val="00605548"/>
    <w:rsid w:val="00605C35"/>
    <w:rsid w:val="00606268"/>
    <w:rsid w:val="006062E5"/>
    <w:rsid w:val="006065AE"/>
    <w:rsid w:val="00606A73"/>
    <w:rsid w:val="00606F90"/>
    <w:rsid w:val="00607989"/>
    <w:rsid w:val="00610E0B"/>
    <w:rsid w:val="00611442"/>
    <w:rsid w:val="006117C6"/>
    <w:rsid w:val="00611C58"/>
    <w:rsid w:val="00611DE5"/>
    <w:rsid w:val="006120CB"/>
    <w:rsid w:val="00612740"/>
    <w:rsid w:val="00612FB1"/>
    <w:rsid w:val="00613533"/>
    <w:rsid w:val="006135AE"/>
    <w:rsid w:val="00613BD7"/>
    <w:rsid w:val="00613DB3"/>
    <w:rsid w:val="00614166"/>
    <w:rsid w:val="00614297"/>
    <w:rsid w:val="00614319"/>
    <w:rsid w:val="00614489"/>
    <w:rsid w:val="00614906"/>
    <w:rsid w:val="00615243"/>
    <w:rsid w:val="00615449"/>
    <w:rsid w:val="00615626"/>
    <w:rsid w:val="0061585B"/>
    <w:rsid w:val="00615985"/>
    <w:rsid w:val="006167C9"/>
    <w:rsid w:val="006168DA"/>
    <w:rsid w:val="00616A1A"/>
    <w:rsid w:val="0061715C"/>
    <w:rsid w:val="006171ED"/>
    <w:rsid w:val="00617589"/>
    <w:rsid w:val="006178F3"/>
    <w:rsid w:val="006179D2"/>
    <w:rsid w:val="0062001E"/>
    <w:rsid w:val="006201AA"/>
    <w:rsid w:val="0062028E"/>
    <w:rsid w:val="006205BD"/>
    <w:rsid w:val="00620632"/>
    <w:rsid w:val="006206EB"/>
    <w:rsid w:val="00620E6A"/>
    <w:rsid w:val="006211D8"/>
    <w:rsid w:val="0062165B"/>
    <w:rsid w:val="00621D2A"/>
    <w:rsid w:val="00621F69"/>
    <w:rsid w:val="006220B1"/>
    <w:rsid w:val="006221C5"/>
    <w:rsid w:val="00622835"/>
    <w:rsid w:val="006229E0"/>
    <w:rsid w:val="00622BB0"/>
    <w:rsid w:val="00622BF3"/>
    <w:rsid w:val="00623599"/>
    <w:rsid w:val="00623755"/>
    <w:rsid w:val="00623F90"/>
    <w:rsid w:val="00624044"/>
    <w:rsid w:val="00624132"/>
    <w:rsid w:val="0062447B"/>
    <w:rsid w:val="00624A30"/>
    <w:rsid w:val="00624B46"/>
    <w:rsid w:val="006257F4"/>
    <w:rsid w:val="0062585B"/>
    <w:rsid w:val="00625C0C"/>
    <w:rsid w:val="00626408"/>
    <w:rsid w:val="00626B4B"/>
    <w:rsid w:val="00627208"/>
    <w:rsid w:val="006274E3"/>
    <w:rsid w:val="006276B8"/>
    <w:rsid w:val="006277DB"/>
    <w:rsid w:val="00630BBB"/>
    <w:rsid w:val="00630C47"/>
    <w:rsid w:val="00630EE5"/>
    <w:rsid w:val="00631396"/>
    <w:rsid w:val="00631535"/>
    <w:rsid w:val="00631735"/>
    <w:rsid w:val="00631A85"/>
    <w:rsid w:val="00631D4C"/>
    <w:rsid w:val="00632E20"/>
    <w:rsid w:val="0063327E"/>
    <w:rsid w:val="0063355F"/>
    <w:rsid w:val="00633562"/>
    <w:rsid w:val="00633861"/>
    <w:rsid w:val="00634077"/>
    <w:rsid w:val="00634096"/>
    <w:rsid w:val="00634378"/>
    <w:rsid w:val="00634B84"/>
    <w:rsid w:val="0063512D"/>
    <w:rsid w:val="00635290"/>
    <w:rsid w:val="00635393"/>
    <w:rsid w:val="00635DF7"/>
    <w:rsid w:val="006364DC"/>
    <w:rsid w:val="0063678B"/>
    <w:rsid w:val="00636863"/>
    <w:rsid w:val="00636B32"/>
    <w:rsid w:val="00636BBB"/>
    <w:rsid w:val="00636E2D"/>
    <w:rsid w:val="00636FF3"/>
    <w:rsid w:val="0063713B"/>
    <w:rsid w:val="006403B7"/>
    <w:rsid w:val="00640427"/>
    <w:rsid w:val="006409B8"/>
    <w:rsid w:val="00640EE3"/>
    <w:rsid w:val="0064114C"/>
    <w:rsid w:val="006411FD"/>
    <w:rsid w:val="00641406"/>
    <w:rsid w:val="00641634"/>
    <w:rsid w:val="006416EF"/>
    <w:rsid w:val="00641D56"/>
    <w:rsid w:val="006421C7"/>
    <w:rsid w:val="00642742"/>
    <w:rsid w:val="0064277E"/>
    <w:rsid w:val="006427EF"/>
    <w:rsid w:val="00642A42"/>
    <w:rsid w:val="00642EE4"/>
    <w:rsid w:val="00643195"/>
    <w:rsid w:val="00643766"/>
    <w:rsid w:val="00643787"/>
    <w:rsid w:val="006437B5"/>
    <w:rsid w:val="00643ECA"/>
    <w:rsid w:val="006448E9"/>
    <w:rsid w:val="00644D8D"/>
    <w:rsid w:val="006455D1"/>
    <w:rsid w:val="006457E3"/>
    <w:rsid w:val="00645CAC"/>
    <w:rsid w:val="00645DBD"/>
    <w:rsid w:val="00645DF9"/>
    <w:rsid w:val="00646191"/>
    <w:rsid w:val="0064652F"/>
    <w:rsid w:val="00646641"/>
    <w:rsid w:val="0064688D"/>
    <w:rsid w:val="0064697A"/>
    <w:rsid w:val="00646F95"/>
    <w:rsid w:val="006509BB"/>
    <w:rsid w:val="00650A75"/>
    <w:rsid w:val="00650DC3"/>
    <w:rsid w:val="0065128E"/>
    <w:rsid w:val="006513A0"/>
    <w:rsid w:val="006514F1"/>
    <w:rsid w:val="00651ABB"/>
    <w:rsid w:val="00651BC1"/>
    <w:rsid w:val="00651CC4"/>
    <w:rsid w:val="00651FDE"/>
    <w:rsid w:val="00652697"/>
    <w:rsid w:val="006528C6"/>
    <w:rsid w:val="00652D76"/>
    <w:rsid w:val="006533D7"/>
    <w:rsid w:val="006535D4"/>
    <w:rsid w:val="006543C4"/>
    <w:rsid w:val="00655168"/>
    <w:rsid w:val="00655219"/>
    <w:rsid w:val="006556FA"/>
    <w:rsid w:val="0065630F"/>
    <w:rsid w:val="006563AB"/>
    <w:rsid w:val="00656AD9"/>
    <w:rsid w:val="006578D1"/>
    <w:rsid w:val="006605D9"/>
    <w:rsid w:val="006606C8"/>
    <w:rsid w:val="00660756"/>
    <w:rsid w:val="00660FF5"/>
    <w:rsid w:val="0066102C"/>
    <w:rsid w:val="00661405"/>
    <w:rsid w:val="0066145C"/>
    <w:rsid w:val="0066180E"/>
    <w:rsid w:val="00661EBC"/>
    <w:rsid w:val="0066353C"/>
    <w:rsid w:val="006635D8"/>
    <w:rsid w:val="00663C72"/>
    <w:rsid w:val="00664031"/>
    <w:rsid w:val="0066428C"/>
    <w:rsid w:val="00664475"/>
    <w:rsid w:val="006647D3"/>
    <w:rsid w:val="00664AEF"/>
    <w:rsid w:val="00664DDA"/>
    <w:rsid w:val="0066507A"/>
    <w:rsid w:val="0066575D"/>
    <w:rsid w:val="00665774"/>
    <w:rsid w:val="0066654B"/>
    <w:rsid w:val="00666951"/>
    <w:rsid w:val="00666953"/>
    <w:rsid w:val="00666D92"/>
    <w:rsid w:val="00667205"/>
    <w:rsid w:val="006677A7"/>
    <w:rsid w:val="00667856"/>
    <w:rsid w:val="00667BCA"/>
    <w:rsid w:val="0067005E"/>
    <w:rsid w:val="00670EEE"/>
    <w:rsid w:val="0067190F"/>
    <w:rsid w:val="00671DD5"/>
    <w:rsid w:val="00672B96"/>
    <w:rsid w:val="00672CB7"/>
    <w:rsid w:val="00672FC6"/>
    <w:rsid w:val="006738B3"/>
    <w:rsid w:val="00673CBD"/>
    <w:rsid w:val="00674728"/>
    <w:rsid w:val="00674C8A"/>
    <w:rsid w:val="00674FA6"/>
    <w:rsid w:val="00675259"/>
    <w:rsid w:val="0067548E"/>
    <w:rsid w:val="006759B8"/>
    <w:rsid w:val="00675B2A"/>
    <w:rsid w:val="00675BC9"/>
    <w:rsid w:val="00675FF7"/>
    <w:rsid w:val="00676113"/>
    <w:rsid w:val="00676385"/>
    <w:rsid w:val="00676BFD"/>
    <w:rsid w:val="00676C2E"/>
    <w:rsid w:val="006771CE"/>
    <w:rsid w:val="00677288"/>
    <w:rsid w:val="00677445"/>
    <w:rsid w:val="006778A5"/>
    <w:rsid w:val="00677C23"/>
    <w:rsid w:val="00677D1E"/>
    <w:rsid w:val="00680229"/>
    <w:rsid w:val="00680417"/>
    <w:rsid w:val="00680496"/>
    <w:rsid w:val="00681704"/>
    <w:rsid w:val="00681959"/>
    <w:rsid w:val="00681E97"/>
    <w:rsid w:val="00681F74"/>
    <w:rsid w:val="00682354"/>
    <w:rsid w:val="00682DF8"/>
    <w:rsid w:val="006830A0"/>
    <w:rsid w:val="00683497"/>
    <w:rsid w:val="006837F3"/>
    <w:rsid w:val="00683962"/>
    <w:rsid w:val="00684037"/>
    <w:rsid w:val="006841D0"/>
    <w:rsid w:val="006845D2"/>
    <w:rsid w:val="00684BF3"/>
    <w:rsid w:val="00685701"/>
    <w:rsid w:val="00685BA5"/>
    <w:rsid w:val="006863DD"/>
    <w:rsid w:val="00686F21"/>
    <w:rsid w:val="00690246"/>
    <w:rsid w:val="006902B1"/>
    <w:rsid w:val="00690960"/>
    <w:rsid w:val="00690ADC"/>
    <w:rsid w:val="00691314"/>
    <w:rsid w:val="006916A4"/>
    <w:rsid w:val="006918A4"/>
    <w:rsid w:val="006919D9"/>
    <w:rsid w:val="00691E93"/>
    <w:rsid w:val="00692129"/>
    <w:rsid w:val="006923E9"/>
    <w:rsid w:val="006931FB"/>
    <w:rsid w:val="0069338D"/>
    <w:rsid w:val="006936AF"/>
    <w:rsid w:val="00693E25"/>
    <w:rsid w:val="00694095"/>
    <w:rsid w:val="00694277"/>
    <w:rsid w:val="006948DE"/>
    <w:rsid w:val="00695706"/>
    <w:rsid w:val="00695ACF"/>
    <w:rsid w:val="00695AEE"/>
    <w:rsid w:val="00695CED"/>
    <w:rsid w:val="00695EED"/>
    <w:rsid w:val="006962C0"/>
    <w:rsid w:val="00696584"/>
    <w:rsid w:val="00696631"/>
    <w:rsid w:val="00696A1B"/>
    <w:rsid w:val="0069750F"/>
    <w:rsid w:val="006A00A4"/>
    <w:rsid w:val="006A0474"/>
    <w:rsid w:val="006A0627"/>
    <w:rsid w:val="006A088A"/>
    <w:rsid w:val="006A0A52"/>
    <w:rsid w:val="006A0FE1"/>
    <w:rsid w:val="006A1086"/>
    <w:rsid w:val="006A114E"/>
    <w:rsid w:val="006A1728"/>
    <w:rsid w:val="006A1763"/>
    <w:rsid w:val="006A1F3E"/>
    <w:rsid w:val="006A25C7"/>
    <w:rsid w:val="006A273D"/>
    <w:rsid w:val="006A3133"/>
    <w:rsid w:val="006A3474"/>
    <w:rsid w:val="006A35DA"/>
    <w:rsid w:val="006A3615"/>
    <w:rsid w:val="006A3620"/>
    <w:rsid w:val="006A363C"/>
    <w:rsid w:val="006A3800"/>
    <w:rsid w:val="006A3CC5"/>
    <w:rsid w:val="006A3D53"/>
    <w:rsid w:val="006A3F9C"/>
    <w:rsid w:val="006A478F"/>
    <w:rsid w:val="006A4933"/>
    <w:rsid w:val="006A4B5A"/>
    <w:rsid w:val="006A513E"/>
    <w:rsid w:val="006A5A63"/>
    <w:rsid w:val="006A66AC"/>
    <w:rsid w:val="006A746D"/>
    <w:rsid w:val="006A7B01"/>
    <w:rsid w:val="006A7BDE"/>
    <w:rsid w:val="006A7C4E"/>
    <w:rsid w:val="006A7FA4"/>
    <w:rsid w:val="006B03A4"/>
    <w:rsid w:val="006B0606"/>
    <w:rsid w:val="006B0D51"/>
    <w:rsid w:val="006B105C"/>
    <w:rsid w:val="006B19FF"/>
    <w:rsid w:val="006B2680"/>
    <w:rsid w:val="006B26D6"/>
    <w:rsid w:val="006B2BDD"/>
    <w:rsid w:val="006B2FD7"/>
    <w:rsid w:val="006B398D"/>
    <w:rsid w:val="006B46B8"/>
    <w:rsid w:val="006B46F4"/>
    <w:rsid w:val="006B4C08"/>
    <w:rsid w:val="006B5B71"/>
    <w:rsid w:val="006B5B79"/>
    <w:rsid w:val="006B5BBA"/>
    <w:rsid w:val="006B6080"/>
    <w:rsid w:val="006B7B72"/>
    <w:rsid w:val="006C0412"/>
    <w:rsid w:val="006C0AEF"/>
    <w:rsid w:val="006C0C57"/>
    <w:rsid w:val="006C0FE0"/>
    <w:rsid w:val="006C15F1"/>
    <w:rsid w:val="006C19D1"/>
    <w:rsid w:val="006C1A6E"/>
    <w:rsid w:val="006C1B61"/>
    <w:rsid w:val="006C21E9"/>
    <w:rsid w:val="006C22FB"/>
    <w:rsid w:val="006C267C"/>
    <w:rsid w:val="006C299F"/>
    <w:rsid w:val="006C2FF8"/>
    <w:rsid w:val="006C3046"/>
    <w:rsid w:val="006C30AC"/>
    <w:rsid w:val="006C3100"/>
    <w:rsid w:val="006C340E"/>
    <w:rsid w:val="006C3825"/>
    <w:rsid w:val="006C38A0"/>
    <w:rsid w:val="006C4117"/>
    <w:rsid w:val="006C4783"/>
    <w:rsid w:val="006C478D"/>
    <w:rsid w:val="006C484E"/>
    <w:rsid w:val="006C487B"/>
    <w:rsid w:val="006C4951"/>
    <w:rsid w:val="006C5AA0"/>
    <w:rsid w:val="006C600E"/>
    <w:rsid w:val="006C6293"/>
    <w:rsid w:val="006C645A"/>
    <w:rsid w:val="006C6679"/>
    <w:rsid w:val="006C6821"/>
    <w:rsid w:val="006C6A9C"/>
    <w:rsid w:val="006C6CF2"/>
    <w:rsid w:val="006C7763"/>
    <w:rsid w:val="006C7B56"/>
    <w:rsid w:val="006C7CCC"/>
    <w:rsid w:val="006D055A"/>
    <w:rsid w:val="006D12CF"/>
    <w:rsid w:val="006D1891"/>
    <w:rsid w:val="006D1E4A"/>
    <w:rsid w:val="006D24EE"/>
    <w:rsid w:val="006D2917"/>
    <w:rsid w:val="006D2C8E"/>
    <w:rsid w:val="006D32CD"/>
    <w:rsid w:val="006D3F21"/>
    <w:rsid w:val="006D41EE"/>
    <w:rsid w:val="006D46EB"/>
    <w:rsid w:val="006D4712"/>
    <w:rsid w:val="006D4795"/>
    <w:rsid w:val="006D4E07"/>
    <w:rsid w:val="006D4E8C"/>
    <w:rsid w:val="006D5890"/>
    <w:rsid w:val="006D613A"/>
    <w:rsid w:val="006D6261"/>
    <w:rsid w:val="006D6B98"/>
    <w:rsid w:val="006D6BB6"/>
    <w:rsid w:val="006D78BC"/>
    <w:rsid w:val="006D794D"/>
    <w:rsid w:val="006D7A8A"/>
    <w:rsid w:val="006D7D17"/>
    <w:rsid w:val="006E006F"/>
    <w:rsid w:val="006E02DA"/>
    <w:rsid w:val="006E0412"/>
    <w:rsid w:val="006E046F"/>
    <w:rsid w:val="006E090B"/>
    <w:rsid w:val="006E0E0C"/>
    <w:rsid w:val="006E168E"/>
    <w:rsid w:val="006E17AE"/>
    <w:rsid w:val="006E1D18"/>
    <w:rsid w:val="006E1E6B"/>
    <w:rsid w:val="006E2CD9"/>
    <w:rsid w:val="006E2E7B"/>
    <w:rsid w:val="006E3036"/>
    <w:rsid w:val="006E319C"/>
    <w:rsid w:val="006E3955"/>
    <w:rsid w:val="006E3DE1"/>
    <w:rsid w:val="006E3FF2"/>
    <w:rsid w:val="006E4005"/>
    <w:rsid w:val="006E4006"/>
    <w:rsid w:val="006E44A2"/>
    <w:rsid w:val="006E46BF"/>
    <w:rsid w:val="006E4A76"/>
    <w:rsid w:val="006E4B44"/>
    <w:rsid w:val="006E4EB7"/>
    <w:rsid w:val="006E4F47"/>
    <w:rsid w:val="006E59BE"/>
    <w:rsid w:val="006E59CE"/>
    <w:rsid w:val="006E5FA6"/>
    <w:rsid w:val="006E6421"/>
    <w:rsid w:val="006E650E"/>
    <w:rsid w:val="006E6695"/>
    <w:rsid w:val="006E6EAB"/>
    <w:rsid w:val="006E7030"/>
    <w:rsid w:val="006E70B0"/>
    <w:rsid w:val="006E71E4"/>
    <w:rsid w:val="006E7F14"/>
    <w:rsid w:val="006E7F70"/>
    <w:rsid w:val="006F01A6"/>
    <w:rsid w:val="006F0235"/>
    <w:rsid w:val="006F0713"/>
    <w:rsid w:val="006F0A2C"/>
    <w:rsid w:val="006F0CD4"/>
    <w:rsid w:val="006F0DAA"/>
    <w:rsid w:val="006F122C"/>
    <w:rsid w:val="006F13B6"/>
    <w:rsid w:val="006F1A72"/>
    <w:rsid w:val="006F1FAC"/>
    <w:rsid w:val="006F23B4"/>
    <w:rsid w:val="006F2F47"/>
    <w:rsid w:val="006F37D9"/>
    <w:rsid w:val="006F3806"/>
    <w:rsid w:val="006F3972"/>
    <w:rsid w:val="006F3986"/>
    <w:rsid w:val="006F3F05"/>
    <w:rsid w:val="006F4504"/>
    <w:rsid w:val="006F4874"/>
    <w:rsid w:val="006F4C61"/>
    <w:rsid w:val="006F4DEF"/>
    <w:rsid w:val="006F541B"/>
    <w:rsid w:val="006F5F81"/>
    <w:rsid w:val="006F61CE"/>
    <w:rsid w:val="006F654C"/>
    <w:rsid w:val="006F69D9"/>
    <w:rsid w:val="006F6B4D"/>
    <w:rsid w:val="006F6D60"/>
    <w:rsid w:val="006F6DD7"/>
    <w:rsid w:val="006F7096"/>
    <w:rsid w:val="006F7335"/>
    <w:rsid w:val="007009EA"/>
    <w:rsid w:val="00700A04"/>
    <w:rsid w:val="00700AB9"/>
    <w:rsid w:val="00700C17"/>
    <w:rsid w:val="00700EBF"/>
    <w:rsid w:val="0070149F"/>
    <w:rsid w:val="00701818"/>
    <w:rsid w:val="00701ACC"/>
    <w:rsid w:val="00701B88"/>
    <w:rsid w:val="00702308"/>
    <w:rsid w:val="0070307E"/>
    <w:rsid w:val="0070358F"/>
    <w:rsid w:val="00703FF1"/>
    <w:rsid w:val="00704411"/>
    <w:rsid w:val="00704621"/>
    <w:rsid w:val="00704A19"/>
    <w:rsid w:val="00704C76"/>
    <w:rsid w:val="00704F0B"/>
    <w:rsid w:val="00704F71"/>
    <w:rsid w:val="0070502C"/>
    <w:rsid w:val="00705197"/>
    <w:rsid w:val="0070538A"/>
    <w:rsid w:val="0070544E"/>
    <w:rsid w:val="007054E3"/>
    <w:rsid w:val="007055BC"/>
    <w:rsid w:val="007055F2"/>
    <w:rsid w:val="00705939"/>
    <w:rsid w:val="007059AE"/>
    <w:rsid w:val="00705E0B"/>
    <w:rsid w:val="00706126"/>
    <w:rsid w:val="00706373"/>
    <w:rsid w:val="007068BD"/>
    <w:rsid w:val="00706C71"/>
    <w:rsid w:val="00707464"/>
    <w:rsid w:val="00707C29"/>
    <w:rsid w:val="00707F32"/>
    <w:rsid w:val="00710216"/>
    <w:rsid w:val="0071032D"/>
    <w:rsid w:val="007105B6"/>
    <w:rsid w:val="007106CD"/>
    <w:rsid w:val="00710E55"/>
    <w:rsid w:val="00710E71"/>
    <w:rsid w:val="0071123D"/>
    <w:rsid w:val="007119C8"/>
    <w:rsid w:val="00711A82"/>
    <w:rsid w:val="00711C4A"/>
    <w:rsid w:val="00712124"/>
    <w:rsid w:val="00712237"/>
    <w:rsid w:val="00712571"/>
    <w:rsid w:val="0071257A"/>
    <w:rsid w:val="007126ED"/>
    <w:rsid w:val="007128D5"/>
    <w:rsid w:val="00712A81"/>
    <w:rsid w:val="00712BF4"/>
    <w:rsid w:val="007132C0"/>
    <w:rsid w:val="00714627"/>
    <w:rsid w:val="007152F0"/>
    <w:rsid w:val="00715677"/>
    <w:rsid w:val="00715B5D"/>
    <w:rsid w:val="00715E81"/>
    <w:rsid w:val="00717F6F"/>
    <w:rsid w:val="007205D0"/>
    <w:rsid w:val="007207B6"/>
    <w:rsid w:val="00720C24"/>
    <w:rsid w:val="00721775"/>
    <w:rsid w:val="007218CB"/>
    <w:rsid w:val="00721B13"/>
    <w:rsid w:val="00722038"/>
    <w:rsid w:val="00722171"/>
    <w:rsid w:val="00722355"/>
    <w:rsid w:val="0072255A"/>
    <w:rsid w:val="007228FA"/>
    <w:rsid w:val="00722DC8"/>
    <w:rsid w:val="0072326B"/>
    <w:rsid w:val="00723A2E"/>
    <w:rsid w:val="0072445A"/>
    <w:rsid w:val="00724EFB"/>
    <w:rsid w:val="00725A47"/>
    <w:rsid w:val="00726768"/>
    <w:rsid w:val="00727129"/>
    <w:rsid w:val="007317AC"/>
    <w:rsid w:val="00731C1A"/>
    <w:rsid w:val="007321A7"/>
    <w:rsid w:val="007321AC"/>
    <w:rsid w:val="00732284"/>
    <w:rsid w:val="00732646"/>
    <w:rsid w:val="007327BD"/>
    <w:rsid w:val="00732E1F"/>
    <w:rsid w:val="00733280"/>
    <w:rsid w:val="007332A7"/>
    <w:rsid w:val="00733855"/>
    <w:rsid w:val="00733B06"/>
    <w:rsid w:val="00733B46"/>
    <w:rsid w:val="00733C25"/>
    <w:rsid w:val="00734255"/>
    <w:rsid w:val="0073440F"/>
    <w:rsid w:val="00734819"/>
    <w:rsid w:val="00734AFB"/>
    <w:rsid w:val="00734DF0"/>
    <w:rsid w:val="007350A5"/>
    <w:rsid w:val="00735E5D"/>
    <w:rsid w:val="007365AE"/>
    <w:rsid w:val="00736853"/>
    <w:rsid w:val="00736905"/>
    <w:rsid w:val="00736AF8"/>
    <w:rsid w:val="00737826"/>
    <w:rsid w:val="0073788B"/>
    <w:rsid w:val="00740064"/>
    <w:rsid w:val="0074056D"/>
    <w:rsid w:val="00740B20"/>
    <w:rsid w:val="0074103E"/>
    <w:rsid w:val="007411BC"/>
    <w:rsid w:val="0074156A"/>
    <w:rsid w:val="007416D9"/>
    <w:rsid w:val="00741C36"/>
    <w:rsid w:val="00741D30"/>
    <w:rsid w:val="00742275"/>
    <w:rsid w:val="007422DD"/>
    <w:rsid w:val="00742A4E"/>
    <w:rsid w:val="00742B56"/>
    <w:rsid w:val="00742E64"/>
    <w:rsid w:val="00743077"/>
    <w:rsid w:val="007433C7"/>
    <w:rsid w:val="00743C08"/>
    <w:rsid w:val="0074475B"/>
    <w:rsid w:val="007457EB"/>
    <w:rsid w:val="007462D0"/>
    <w:rsid w:val="0074643E"/>
    <w:rsid w:val="0074653C"/>
    <w:rsid w:val="00746AB4"/>
    <w:rsid w:val="00746D40"/>
    <w:rsid w:val="00747A39"/>
    <w:rsid w:val="00747A85"/>
    <w:rsid w:val="00747A9A"/>
    <w:rsid w:val="00747F81"/>
    <w:rsid w:val="0075056A"/>
    <w:rsid w:val="00751599"/>
    <w:rsid w:val="00751ACE"/>
    <w:rsid w:val="00751C6A"/>
    <w:rsid w:val="00751C8D"/>
    <w:rsid w:val="007522F4"/>
    <w:rsid w:val="00752884"/>
    <w:rsid w:val="00752D4A"/>
    <w:rsid w:val="00753650"/>
    <w:rsid w:val="0075435B"/>
    <w:rsid w:val="00754374"/>
    <w:rsid w:val="00754393"/>
    <w:rsid w:val="007547AC"/>
    <w:rsid w:val="00754850"/>
    <w:rsid w:val="00754EF1"/>
    <w:rsid w:val="007552CA"/>
    <w:rsid w:val="00755A1F"/>
    <w:rsid w:val="00756060"/>
    <w:rsid w:val="0075681C"/>
    <w:rsid w:val="00757100"/>
    <w:rsid w:val="0075719D"/>
    <w:rsid w:val="00757F1B"/>
    <w:rsid w:val="00760199"/>
    <w:rsid w:val="007602D6"/>
    <w:rsid w:val="00760347"/>
    <w:rsid w:val="007604C1"/>
    <w:rsid w:val="007609E5"/>
    <w:rsid w:val="007612B5"/>
    <w:rsid w:val="00761851"/>
    <w:rsid w:val="00761CF6"/>
    <w:rsid w:val="0076245C"/>
    <w:rsid w:val="00762E28"/>
    <w:rsid w:val="00762EED"/>
    <w:rsid w:val="007630AA"/>
    <w:rsid w:val="007635E9"/>
    <w:rsid w:val="007637AF"/>
    <w:rsid w:val="007639DB"/>
    <w:rsid w:val="00763AF6"/>
    <w:rsid w:val="00763B88"/>
    <w:rsid w:val="007641D5"/>
    <w:rsid w:val="007644A7"/>
    <w:rsid w:val="00764935"/>
    <w:rsid w:val="00767487"/>
    <w:rsid w:val="00767B71"/>
    <w:rsid w:val="00767F75"/>
    <w:rsid w:val="0077085E"/>
    <w:rsid w:val="00770886"/>
    <w:rsid w:val="00770973"/>
    <w:rsid w:val="007709A5"/>
    <w:rsid w:val="00770A50"/>
    <w:rsid w:val="0077130E"/>
    <w:rsid w:val="0077140A"/>
    <w:rsid w:val="007714D7"/>
    <w:rsid w:val="007717D2"/>
    <w:rsid w:val="007718DF"/>
    <w:rsid w:val="007726C1"/>
    <w:rsid w:val="007728B5"/>
    <w:rsid w:val="00772E2C"/>
    <w:rsid w:val="007733B1"/>
    <w:rsid w:val="007736D5"/>
    <w:rsid w:val="00773970"/>
    <w:rsid w:val="00773AF1"/>
    <w:rsid w:val="00773C67"/>
    <w:rsid w:val="00774305"/>
    <w:rsid w:val="007744C4"/>
    <w:rsid w:val="00774C9D"/>
    <w:rsid w:val="00775024"/>
    <w:rsid w:val="007753DE"/>
    <w:rsid w:val="007753F5"/>
    <w:rsid w:val="007759DB"/>
    <w:rsid w:val="00775F1A"/>
    <w:rsid w:val="00776148"/>
    <w:rsid w:val="007761E0"/>
    <w:rsid w:val="0077633B"/>
    <w:rsid w:val="007771E3"/>
    <w:rsid w:val="00777D19"/>
    <w:rsid w:val="00777EB6"/>
    <w:rsid w:val="007803DF"/>
    <w:rsid w:val="00780D04"/>
    <w:rsid w:val="00780F87"/>
    <w:rsid w:val="0078182D"/>
    <w:rsid w:val="00781D4B"/>
    <w:rsid w:val="00782052"/>
    <w:rsid w:val="00782111"/>
    <w:rsid w:val="0078306B"/>
    <w:rsid w:val="00783204"/>
    <w:rsid w:val="00783605"/>
    <w:rsid w:val="00784311"/>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D0B"/>
    <w:rsid w:val="00786E79"/>
    <w:rsid w:val="007874FE"/>
    <w:rsid w:val="00787EF0"/>
    <w:rsid w:val="00787F8F"/>
    <w:rsid w:val="00790C07"/>
    <w:rsid w:val="00790FBB"/>
    <w:rsid w:val="0079123C"/>
    <w:rsid w:val="0079139B"/>
    <w:rsid w:val="00791B6A"/>
    <w:rsid w:val="00792336"/>
    <w:rsid w:val="007927D4"/>
    <w:rsid w:val="00792E08"/>
    <w:rsid w:val="00792EEA"/>
    <w:rsid w:val="00793421"/>
    <w:rsid w:val="00793482"/>
    <w:rsid w:val="0079360A"/>
    <w:rsid w:val="007936B5"/>
    <w:rsid w:val="007942AD"/>
    <w:rsid w:val="0079480E"/>
    <w:rsid w:val="00794814"/>
    <w:rsid w:val="007948C4"/>
    <w:rsid w:val="00794AAC"/>
    <w:rsid w:val="00794CCC"/>
    <w:rsid w:val="00794E18"/>
    <w:rsid w:val="00794EAA"/>
    <w:rsid w:val="0079561B"/>
    <w:rsid w:val="00795D95"/>
    <w:rsid w:val="0079714A"/>
    <w:rsid w:val="0079735A"/>
    <w:rsid w:val="0079765B"/>
    <w:rsid w:val="0079793C"/>
    <w:rsid w:val="00797E43"/>
    <w:rsid w:val="00797FA5"/>
    <w:rsid w:val="007A025C"/>
    <w:rsid w:val="007A028F"/>
    <w:rsid w:val="007A0345"/>
    <w:rsid w:val="007A04F6"/>
    <w:rsid w:val="007A0D49"/>
    <w:rsid w:val="007A12BE"/>
    <w:rsid w:val="007A158F"/>
    <w:rsid w:val="007A2389"/>
    <w:rsid w:val="007A2657"/>
    <w:rsid w:val="007A299E"/>
    <w:rsid w:val="007A2D03"/>
    <w:rsid w:val="007A32D5"/>
    <w:rsid w:val="007A3AB4"/>
    <w:rsid w:val="007A3B3D"/>
    <w:rsid w:val="007A408A"/>
    <w:rsid w:val="007A4AE9"/>
    <w:rsid w:val="007A4AFE"/>
    <w:rsid w:val="007A4B31"/>
    <w:rsid w:val="007A4DE8"/>
    <w:rsid w:val="007A4F6E"/>
    <w:rsid w:val="007A6706"/>
    <w:rsid w:val="007A6C80"/>
    <w:rsid w:val="007A6CD9"/>
    <w:rsid w:val="007A6D69"/>
    <w:rsid w:val="007A71F3"/>
    <w:rsid w:val="007A7B2E"/>
    <w:rsid w:val="007A7E67"/>
    <w:rsid w:val="007B03EA"/>
    <w:rsid w:val="007B047C"/>
    <w:rsid w:val="007B0FDE"/>
    <w:rsid w:val="007B15B3"/>
    <w:rsid w:val="007B19D0"/>
    <w:rsid w:val="007B1F4E"/>
    <w:rsid w:val="007B2520"/>
    <w:rsid w:val="007B2646"/>
    <w:rsid w:val="007B2F60"/>
    <w:rsid w:val="007B349B"/>
    <w:rsid w:val="007B34A3"/>
    <w:rsid w:val="007B3795"/>
    <w:rsid w:val="007B3B65"/>
    <w:rsid w:val="007B3E75"/>
    <w:rsid w:val="007B4287"/>
    <w:rsid w:val="007B42E0"/>
    <w:rsid w:val="007B454C"/>
    <w:rsid w:val="007B459E"/>
    <w:rsid w:val="007B477C"/>
    <w:rsid w:val="007B4784"/>
    <w:rsid w:val="007B4ADC"/>
    <w:rsid w:val="007B562A"/>
    <w:rsid w:val="007B568E"/>
    <w:rsid w:val="007B5BCC"/>
    <w:rsid w:val="007B685B"/>
    <w:rsid w:val="007B6BF8"/>
    <w:rsid w:val="007B73B6"/>
    <w:rsid w:val="007B7AC8"/>
    <w:rsid w:val="007B7E74"/>
    <w:rsid w:val="007C00B1"/>
    <w:rsid w:val="007C0697"/>
    <w:rsid w:val="007C0707"/>
    <w:rsid w:val="007C0AE2"/>
    <w:rsid w:val="007C0E8B"/>
    <w:rsid w:val="007C0F72"/>
    <w:rsid w:val="007C154C"/>
    <w:rsid w:val="007C1DC2"/>
    <w:rsid w:val="007C2074"/>
    <w:rsid w:val="007C2155"/>
    <w:rsid w:val="007C223A"/>
    <w:rsid w:val="007C230D"/>
    <w:rsid w:val="007C2B0D"/>
    <w:rsid w:val="007C36B0"/>
    <w:rsid w:val="007C4554"/>
    <w:rsid w:val="007C48A1"/>
    <w:rsid w:val="007C5207"/>
    <w:rsid w:val="007C55BA"/>
    <w:rsid w:val="007C5ABE"/>
    <w:rsid w:val="007C664E"/>
    <w:rsid w:val="007C6A4F"/>
    <w:rsid w:val="007C6AF3"/>
    <w:rsid w:val="007C6CD6"/>
    <w:rsid w:val="007C6D43"/>
    <w:rsid w:val="007C72AC"/>
    <w:rsid w:val="007C74F0"/>
    <w:rsid w:val="007C780D"/>
    <w:rsid w:val="007C7B62"/>
    <w:rsid w:val="007C7BCF"/>
    <w:rsid w:val="007D0C5E"/>
    <w:rsid w:val="007D0CBE"/>
    <w:rsid w:val="007D0D63"/>
    <w:rsid w:val="007D12AA"/>
    <w:rsid w:val="007D17C7"/>
    <w:rsid w:val="007D1D93"/>
    <w:rsid w:val="007D26BB"/>
    <w:rsid w:val="007D26F5"/>
    <w:rsid w:val="007D26FF"/>
    <w:rsid w:val="007D2C6D"/>
    <w:rsid w:val="007D3C1E"/>
    <w:rsid w:val="007D402F"/>
    <w:rsid w:val="007D47DE"/>
    <w:rsid w:val="007D4CF4"/>
    <w:rsid w:val="007D4F02"/>
    <w:rsid w:val="007D52B5"/>
    <w:rsid w:val="007D5766"/>
    <w:rsid w:val="007D586C"/>
    <w:rsid w:val="007D58F0"/>
    <w:rsid w:val="007D6306"/>
    <w:rsid w:val="007D6546"/>
    <w:rsid w:val="007D661D"/>
    <w:rsid w:val="007D67FD"/>
    <w:rsid w:val="007D7819"/>
    <w:rsid w:val="007D7CBE"/>
    <w:rsid w:val="007D7CC4"/>
    <w:rsid w:val="007E005E"/>
    <w:rsid w:val="007E0204"/>
    <w:rsid w:val="007E0464"/>
    <w:rsid w:val="007E04B8"/>
    <w:rsid w:val="007E0A3B"/>
    <w:rsid w:val="007E0B5D"/>
    <w:rsid w:val="007E10CB"/>
    <w:rsid w:val="007E1AE0"/>
    <w:rsid w:val="007E1C9F"/>
    <w:rsid w:val="007E1D47"/>
    <w:rsid w:val="007E25EA"/>
    <w:rsid w:val="007E3150"/>
    <w:rsid w:val="007E4A6F"/>
    <w:rsid w:val="007E517D"/>
    <w:rsid w:val="007E51B4"/>
    <w:rsid w:val="007E5BF5"/>
    <w:rsid w:val="007E5E77"/>
    <w:rsid w:val="007E70E4"/>
    <w:rsid w:val="007E7435"/>
    <w:rsid w:val="007F054F"/>
    <w:rsid w:val="007F0582"/>
    <w:rsid w:val="007F0599"/>
    <w:rsid w:val="007F12BF"/>
    <w:rsid w:val="007F1955"/>
    <w:rsid w:val="007F1B22"/>
    <w:rsid w:val="007F1BF7"/>
    <w:rsid w:val="007F2309"/>
    <w:rsid w:val="007F248D"/>
    <w:rsid w:val="007F2C21"/>
    <w:rsid w:val="007F336E"/>
    <w:rsid w:val="007F3E53"/>
    <w:rsid w:val="007F46F2"/>
    <w:rsid w:val="007F493B"/>
    <w:rsid w:val="007F4C5A"/>
    <w:rsid w:val="007F50CE"/>
    <w:rsid w:val="007F5511"/>
    <w:rsid w:val="007F563D"/>
    <w:rsid w:val="007F57EE"/>
    <w:rsid w:val="007F5B0C"/>
    <w:rsid w:val="007F64F4"/>
    <w:rsid w:val="007F6ADF"/>
    <w:rsid w:val="007F6E4E"/>
    <w:rsid w:val="007F6EE1"/>
    <w:rsid w:val="007F7558"/>
    <w:rsid w:val="007F7B4B"/>
    <w:rsid w:val="007F7D97"/>
    <w:rsid w:val="00801230"/>
    <w:rsid w:val="00801BBB"/>
    <w:rsid w:val="008020F7"/>
    <w:rsid w:val="00802369"/>
    <w:rsid w:val="00802714"/>
    <w:rsid w:val="00802D2B"/>
    <w:rsid w:val="00802FBB"/>
    <w:rsid w:val="00803215"/>
    <w:rsid w:val="00803259"/>
    <w:rsid w:val="008035C3"/>
    <w:rsid w:val="008037F9"/>
    <w:rsid w:val="00803AB8"/>
    <w:rsid w:val="00803DED"/>
    <w:rsid w:val="00803E11"/>
    <w:rsid w:val="00803E6E"/>
    <w:rsid w:val="00804422"/>
    <w:rsid w:val="0080471E"/>
    <w:rsid w:val="00804FEC"/>
    <w:rsid w:val="008059FF"/>
    <w:rsid w:val="008060F5"/>
    <w:rsid w:val="0080615A"/>
    <w:rsid w:val="00806666"/>
    <w:rsid w:val="00806E42"/>
    <w:rsid w:val="008070DC"/>
    <w:rsid w:val="00807B05"/>
    <w:rsid w:val="00807C9B"/>
    <w:rsid w:val="00807DAE"/>
    <w:rsid w:val="00807F07"/>
    <w:rsid w:val="008114F4"/>
    <w:rsid w:val="00811F74"/>
    <w:rsid w:val="008135BF"/>
    <w:rsid w:val="008136D2"/>
    <w:rsid w:val="008142DB"/>
    <w:rsid w:val="008148B6"/>
    <w:rsid w:val="00814F70"/>
    <w:rsid w:val="008153C1"/>
    <w:rsid w:val="0081561F"/>
    <w:rsid w:val="0081575B"/>
    <w:rsid w:val="0081581E"/>
    <w:rsid w:val="00815960"/>
    <w:rsid w:val="008159C5"/>
    <w:rsid w:val="0081621B"/>
    <w:rsid w:val="00816686"/>
    <w:rsid w:val="00816ADB"/>
    <w:rsid w:val="00816C34"/>
    <w:rsid w:val="00816F1F"/>
    <w:rsid w:val="00817282"/>
    <w:rsid w:val="00817A84"/>
    <w:rsid w:val="00817B69"/>
    <w:rsid w:val="00817DCC"/>
    <w:rsid w:val="00817EBB"/>
    <w:rsid w:val="00820215"/>
    <w:rsid w:val="008203E9"/>
    <w:rsid w:val="00820823"/>
    <w:rsid w:val="00820AC0"/>
    <w:rsid w:val="00820C74"/>
    <w:rsid w:val="00822281"/>
    <w:rsid w:val="0082289B"/>
    <w:rsid w:val="0082291E"/>
    <w:rsid w:val="008239F7"/>
    <w:rsid w:val="00823A63"/>
    <w:rsid w:val="008240E7"/>
    <w:rsid w:val="00824528"/>
    <w:rsid w:val="00824D8C"/>
    <w:rsid w:val="00825181"/>
    <w:rsid w:val="00825505"/>
    <w:rsid w:val="00825D8C"/>
    <w:rsid w:val="00825F72"/>
    <w:rsid w:val="00825FAF"/>
    <w:rsid w:val="0082648A"/>
    <w:rsid w:val="008270A3"/>
    <w:rsid w:val="008273C3"/>
    <w:rsid w:val="00827539"/>
    <w:rsid w:val="00830048"/>
    <w:rsid w:val="00830E26"/>
    <w:rsid w:val="00830E87"/>
    <w:rsid w:val="00830FF8"/>
    <w:rsid w:val="00831122"/>
    <w:rsid w:val="00831A76"/>
    <w:rsid w:val="00832221"/>
    <w:rsid w:val="008328D9"/>
    <w:rsid w:val="00832B00"/>
    <w:rsid w:val="00832B3E"/>
    <w:rsid w:val="00832B5D"/>
    <w:rsid w:val="00832D35"/>
    <w:rsid w:val="00833024"/>
    <w:rsid w:val="008333AE"/>
    <w:rsid w:val="008342F8"/>
    <w:rsid w:val="008345A5"/>
    <w:rsid w:val="008348C7"/>
    <w:rsid w:val="00835B17"/>
    <w:rsid w:val="00835D20"/>
    <w:rsid w:val="0083664F"/>
    <w:rsid w:val="00836921"/>
    <w:rsid w:val="008371BB"/>
    <w:rsid w:val="00837463"/>
    <w:rsid w:val="00837FF0"/>
    <w:rsid w:val="0084020E"/>
    <w:rsid w:val="008402DD"/>
    <w:rsid w:val="00840398"/>
    <w:rsid w:val="008407C9"/>
    <w:rsid w:val="00840987"/>
    <w:rsid w:val="00840C26"/>
    <w:rsid w:val="00840DEF"/>
    <w:rsid w:val="008411C6"/>
    <w:rsid w:val="008416B5"/>
    <w:rsid w:val="00841775"/>
    <w:rsid w:val="00841ED2"/>
    <w:rsid w:val="00841FFA"/>
    <w:rsid w:val="008421C2"/>
    <w:rsid w:val="00842233"/>
    <w:rsid w:val="0084292D"/>
    <w:rsid w:val="00843010"/>
    <w:rsid w:val="00843108"/>
    <w:rsid w:val="0084331E"/>
    <w:rsid w:val="0084349A"/>
    <w:rsid w:val="00844BCA"/>
    <w:rsid w:val="00844C2A"/>
    <w:rsid w:val="00844D19"/>
    <w:rsid w:val="0084501A"/>
    <w:rsid w:val="0084575D"/>
    <w:rsid w:val="00845789"/>
    <w:rsid w:val="00845C4E"/>
    <w:rsid w:val="0084620A"/>
    <w:rsid w:val="008462C0"/>
    <w:rsid w:val="0084640D"/>
    <w:rsid w:val="0084648E"/>
    <w:rsid w:val="00847BFC"/>
    <w:rsid w:val="00847F09"/>
    <w:rsid w:val="008500CB"/>
    <w:rsid w:val="00850539"/>
    <w:rsid w:val="00850CE8"/>
    <w:rsid w:val="00850E46"/>
    <w:rsid w:val="00850F82"/>
    <w:rsid w:val="00851001"/>
    <w:rsid w:val="008515E8"/>
    <w:rsid w:val="00851808"/>
    <w:rsid w:val="0085290E"/>
    <w:rsid w:val="00852E12"/>
    <w:rsid w:val="00852E8C"/>
    <w:rsid w:val="0085300A"/>
    <w:rsid w:val="00853240"/>
    <w:rsid w:val="008538BA"/>
    <w:rsid w:val="00853C12"/>
    <w:rsid w:val="00853E7C"/>
    <w:rsid w:val="00854105"/>
    <w:rsid w:val="008541A5"/>
    <w:rsid w:val="00854629"/>
    <w:rsid w:val="00854791"/>
    <w:rsid w:val="00854B0E"/>
    <w:rsid w:val="00854BE0"/>
    <w:rsid w:val="00855723"/>
    <w:rsid w:val="00855B9A"/>
    <w:rsid w:val="00855C49"/>
    <w:rsid w:val="00855FF7"/>
    <w:rsid w:val="00856543"/>
    <w:rsid w:val="00856A7D"/>
    <w:rsid w:val="00856BE7"/>
    <w:rsid w:val="008574AA"/>
    <w:rsid w:val="00857888"/>
    <w:rsid w:val="00857C8D"/>
    <w:rsid w:val="00857E4F"/>
    <w:rsid w:val="00857F19"/>
    <w:rsid w:val="008606F2"/>
    <w:rsid w:val="00860A1B"/>
    <w:rsid w:val="008614A3"/>
    <w:rsid w:val="008616EE"/>
    <w:rsid w:val="008618F6"/>
    <w:rsid w:val="00861A3E"/>
    <w:rsid w:val="00861A45"/>
    <w:rsid w:val="00861B55"/>
    <w:rsid w:val="00862455"/>
    <w:rsid w:val="00862714"/>
    <w:rsid w:val="00863459"/>
    <w:rsid w:val="00863701"/>
    <w:rsid w:val="008639F7"/>
    <w:rsid w:val="00863CD2"/>
    <w:rsid w:val="00863F03"/>
    <w:rsid w:val="00863F0F"/>
    <w:rsid w:val="0086430E"/>
    <w:rsid w:val="00864819"/>
    <w:rsid w:val="0086566D"/>
    <w:rsid w:val="008656BB"/>
    <w:rsid w:val="008656DD"/>
    <w:rsid w:val="00865742"/>
    <w:rsid w:val="00865A07"/>
    <w:rsid w:val="00865B98"/>
    <w:rsid w:val="00865D87"/>
    <w:rsid w:val="00866068"/>
    <w:rsid w:val="008663A7"/>
    <w:rsid w:val="0086699C"/>
    <w:rsid w:val="00866BF8"/>
    <w:rsid w:val="0086706F"/>
    <w:rsid w:val="00867071"/>
    <w:rsid w:val="00867111"/>
    <w:rsid w:val="00867482"/>
    <w:rsid w:val="0086758A"/>
    <w:rsid w:val="00867A31"/>
    <w:rsid w:val="00867AF2"/>
    <w:rsid w:val="00867E17"/>
    <w:rsid w:val="00871094"/>
    <w:rsid w:val="008717E3"/>
    <w:rsid w:val="00871A39"/>
    <w:rsid w:val="00871FFF"/>
    <w:rsid w:val="008721E8"/>
    <w:rsid w:val="00872C8E"/>
    <w:rsid w:val="00873632"/>
    <w:rsid w:val="00873657"/>
    <w:rsid w:val="00873E6A"/>
    <w:rsid w:val="00873E7E"/>
    <w:rsid w:val="00875138"/>
    <w:rsid w:val="008753C9"/>
    <w:rsid w:val="008758AD"/>
    <w:rsid w:val="008758E9"/>
    <w:rsid w:val="00875A0F"/>
    <w:rsid w:val="008763BC"/>
    <w:rsid w:val="008763D0"/>
    <w:rsid w:val="00876CC9"/>
    <w:rsid w:val="00876DB7"/>
    <w:rsid w:val="00876E50"/>
    <w:rsid w:val="0087757B"/>
    <w:rsid w:val="0087795C"/>
    <w:rsid w:val="00880492"/>
    <w:rsid w:val="00880F96"/>
    <w:rsid w:val="00880FA3"/>
    <w:rsid w:val="008814CA"/>
    <w:rsid w:val="008821BB"/>
    <w:rsid w:val="00882239"/>
    <w:rsid w:val="00882318"/>
    <w:rsid w:val="00882507"/>
    <w:rsid w:val="008828A4"/>
    <w:rsid w:val="00882C3F"/>
    <w:rsid w:val="00883045"/>
    <w:rsid w:val="00883354"/>
    <w:rsid w:val="0088336A"/>
    <w:rsid w:val="00883440"/>
    <w:rsid w:val="00883D08"/>
    <w:rsid w:val="00883F27"/>
    <w:rsid w:val="00884B1A"/>
    <w:rsid w:val="00884B66"/>
    <w:rsid w:val="00884D6C"/>
    <w:rsid w:val="00884D91"/>
    <w:rsid w:val="00885234"/>
    <w:rsid w:val="00885617"/>
    <w:rsid w:val="00885EC8"/>
    <w:rsid w:val="008864F0"/>
    <w:rsid w:val="0088683D"/>
    <w:rsid w:val="00886AD3"/>
    <w:rsid w:val="00886D91"/>
    <w:rsid w:val="00886DE7"/>
    <w:rsid w:val="008871AB"/>
    <w:rsid w:val="0088737E"/>
    <w:rsid w:val="00887885"/>
    <w:rsid w:val="008879C7"/>
    <w:rsid w:val="00887A10"/>
    <w:rsid w:val="008901B6"/>
    <w:rsid w:val="0089087A"/>
    <w:rsid w:val="00890E95"/>
    <w:rsid w:val="008912CF"/>
    <w:rsid w:val="00891683"/>
    <w:rsid w:val="0089178C"/>
    <w:rsid w:val="008917B2"/>
    <w:rsid w:val="008920E4"/>
    <w:rsid w:val="008923EB"/>
    <w:rsid w:val="008924A2"/>
    <w:rsid w:val="00892CCC"/>
    <w:rsid w:val="00892E5F"/>
    <w:rsid w:val="0089300F"/>
    <w:rsid w:val="00893375"/>
    <w:rsid w:val="00893D64"/>
    <w:rsid w:val="00893E7A"/>
    <w:rsid w:val="00893F8A"/>
    <w:rsid w:val="008946B2"/>
    <w:rsid w:val="008952C2"/>
    <w:rsid w:val="00895382"/>
    <w:rsid w:val="0089584F"/>
    <w:rsid w:val="00895AEA"/>
    <w:rsid w:val="00896B23"/>
    <w:rsid w:val="00896C91"/>
    <w:rsid w:val="00896DAA"/>
    <w:rsid w:val="00896E3E"/>
    <w:rsid w:val="00896F7F"/>
    <w:rsid w:val="00896F8F"/>
    <w:rsid w:val="00897267"/>
    <w:rsid w:val="0089768B"/>
    <w:rsid w:val="008A064C"/>
    <w:rsid w:val="008A07B5"/>
    <w:rsid w:val="008A08B2"/>
    <w:rsid w:val="008A0A7E"/>
    <w:rsid w:val="008A0BB0"/>
    <w:rsid w:val="008A0CD1"/>
    <w:rsid w:val="008A1432"/>
    <w:rsid w:val="008A1490"/>
    <w:rsid w:val="008A1ACB"/>
    <w:rsid w:val="008A2413"/>
    <w:rsid w:val="008A254A"/>
    <w:rsid w:val="008A2622"/>
    <w:rsid w:val="008A2794"/>
    <w:rsid w:val="008A2A7F"/>
    <w:rsid w:val="008A2DC4"/>
    <w:rsid w:val="008A3164"/>
    <w:rsid w:val="008A44B1"/>
    <w:rsid w:val="008A4581"/>
    <w:rsid w:val="008A51FF"/>
    <w:rsid w:val="008A563C"/>
    <w:rsid w:val="008A5EB8"/>
    <w:rsid w:val="008A6443"/>
    <w:rsid w:val="008A6CF3"/>
    <w:rsid w:val="008A6CFD"/>
    <w:rsid w:val="008A7564"/>
    <w:rsid w:val="008B0637"/>
    <w:rsid w:val="008B0671"/>
    <w:rsid w:val="008B139B"/>
    <w:rsid w:val="008B170D"/>
    <w:rsid w:val="008B1E76"/>
    <w:rsid w:val="008B2B38"/>
    <w:rsid w:val="008B3169"/>
    <w:rsid w:val="008B3552"/>
    <w:rsid w:val="008B3F98"/>
    <w:rsid w:val="008B4257"/>
    <w:rsid w:val="008B479D"/>
    <w:rsid w:val="008B5019"/>
    <w:rsid w:val="008B5434"/>
    <w:rsid w:val="008B59FD"/>
    <w:rsid w:val="008B5B84"/>
    <w:rsid w:val="008B6506"/>
    <w:rsid w:val="008B7B70"/>
    <w:rsid w:val="008B7C41"/>
    <w:rsid w:val="008C060B"/>
    <w:rsid w:val="008C0C0A"/>
    <w:rsid w:val="008C2366"/>
    <w:rsid w:val="008C23BF"/>
    <w:rsid w:val="008C23E0"/>
    <w:rsid w:val="008C2D1E"/>
    <w:rsid w:val="008C2D39"/>
    <w:rsid w:val="008C2D72"/>
    <w:rsid w:val="008C32CA"/>
    <w:rsid w:val="008C359A"/>
    <w:rsid w:val="008C3AA0"/>
    <w:rsid w:val="008C3DBB"/>
    <w:rsid w:val="008C4009"/>
    <w:rsid w:val="008C461A"/>
    <w:rsid w:val="008C4864"/>
    <w:rsid w:val="008C4ED2"/>
    <w:rsid w:val="008C504A"/>
    <w:rsid w:val="008C51C9"/>
    <w:rsid w:val="008C55B2"/>
    <w:rsid w:val="008C6025"/>
    <w:rsid w:val="008C6030"/>
    <w:rsid w:val="008C6229"/>
    <w:rsid w:val="008C6395"/>
    <w:rsid w:val="008C69FD"/>
    <w:rsid w:val="008C7062"/>
    <w:rsid w:val="008C7355"/>
    <w:rsid w:val="008C74FE"/>
    <w:rsid w:val="008C7807"/>
    <w:rsid w:val="008C7A60"/>
    <w:rsid w:val="008C7A82"/>
    <w:rsid w:val="008C7D6F"/>
    <w:rsid w:val="008D06BA"/>
    <w:rsid w:val="008D0928"/>
    <w:rsid w:val="008D0CEE"/>
    <w:rsid w:val="008D0DF4"/>
    <w:rsid w:val="008D1555"/>
    <w:rsid w:val="008D15C7"/>
    <w:rsid w:val="008D1F7F"/>
    <w:rsid w:val="008D2AFC"/>
    <w:rsid w:val="008D2B75"/>
    <w:rsid w:val="008D3462"/>
    <w:rsid w:val="008D365C"/>
    <w:rsid w:val="008D38EF"/>
    <w:rsid w:val="008D3DAC"/>
    <w:rsid w:val="008D3DBF"/>
    <w:rsid w:val="008D47B5"/>
    <w:rsid w:val="008D58F9"/>
    <w:rsid w:val="008D5D2A"/>
    <w:rsid w:val="008D5F4E"/>
    <w:rsid w:val="008D645F"/>
    <w:rsid w:val="008D6515"/>
    <w:rsid w:val="008D69D8"/>
    <w:rsid w:val="008D70D4"/>
    <w:rsid w:val="008D72D4"/>
    <w:rsid w:val="008D735B"/>
    <w:rsid w:val="008D75A2"/>
    <w:rsid w:val="008D76C3"/>
    <w:rsid w:val="008D7783"/>
    <w:rsid w:val="008D7B46"/>
    <w:rsid w:val="008D7FE6"/>
    <w:rsid w:val="008E0011"/>
    <w:rsid w:val="008E0020"/>
    <w:rsid w:val="008E08F2"/>
    <w:rsid w:val="008E09EF"/>
    <w:rsid w:val="008E0A6F"/>
    <w:rsid w:val="008E0FA3"/>
    <w:rsid w:val="008E1165"/>
    <w:rsid w:val="008E17BE"/>
    <w:rsid w:val="008E1A4D"/>
    <w:rsid w:val="008E1A7A"/>
    <w:rsid w:val="008E234B"/>
    <w:rsid w:val="008E29C9"/>
    <w:rsid w:val="008E2C54"/>
    <w:rsid w:val="008E2C86"/>
    <w:rsid w:val="008E33B0"/>
    <w:rsid w:val="008E34D9"/>
    <w:rsid w:val="008E359F"/>
    <w:rsid w:val="008E376F"/>
    <w:rsid w:val="008E407C"/>
    <w:rsid w:val="008E5C9F"/>
    <w:rsid w:val="008E5D0E"/>
    <w:rsid w:val="008E5EC1"/>
    <w:rsid w:val="008E61A1"/>
    <w:rsid w:val="008E62C7"/>
    <w:rsid w:val="008E6569"/>
    <w:rsid w:val="008E677F"/>
    <w:rsid w:val="008E7226"/>
    <w:rsid w:val="008E73B0"/>
    <w:rsid w:val="008E73D5"/>
    <w:rsid w:val="008E74BA"/>
    <w:rsid w:val="008E7570"/>
    <w:rsid w:val="008E7B1D"/>
    <w:rsid w:val="008F02EF"/>
    <w:rsid w:val="008F0886"/>
    <w:rsid w:val="008F08CD"/>
    <w:rsid w:val="008F1183"/>
    <w:rsid w:val="008F17BE"/>
    <w:rsid w:val="008F192F"/>
    <w:rsid w:val="008F264D"/>
    <w:rsid w:val="008F270B"/>
    <w:rsid w:val="008F2C06"/>
    <w:rsid w:val="008F2C3D"/>
    <w:rsid w:val="008F2D0D"/>
    <w:rsid w:val="008F2D97"/>
    <w:rsid w:val="008F31AE"/>
    <w:rsid w:val="008F3227"/>
    <w:rsid w:val="008F388F"/>
    <w:rsid w:val="008F391B"/>
    <w:rsid w:val="008F3BAF"/>
    <w:rsid w:val="008F3C98"/>
    <w:rsid w:val="008F47D3"/>
    <w:rsid w:val="008F4810"/>
    <w:rsid w:val="008F4979"/>
    <w:rsid w:val="008F4A7A"/>
    <w:rsid w:val="008F4E82"/>
    <w:rsid w:val="008F5113"/>
    <w:rsid w:val="008F52EE"/>
    <w:rsid w:val="008F550B"/>
    <w:rsid w:val="008F5F76"/>
    <w:rsid w:val="008F600F"/>
    <w:rsid w:val="008F62BB"/>
    <w:rsid w:val="008F63D7"/>
    <w:rsid w:val="008F66AD"/>
    <w:rsid w:val="008F70C3"/>
    <w:rsid w:val="008F71F0"/>
    <w:rsid w:val="008F7213"/>
    <w:rsid w:val="008F7755"/>
    <w:rsid w:val="008F7A37"/>
    <w:rsid w:val="00900572"/>
    <w:rsid w:val="009007A1"/>
    <w:rsid w:val="00900F24"/>
    <w:rsid w:val="0090107A"/>
    <w:rsid w:val="00901EE4"/>
    <w:rsid w:val="00902123"/>
    <w:rsid w:val="009023B7"/>
    <w:rsid w:val="00902EB9"/>
    <w:rsid w:val="009032EE"/>
    <w:rsid w:val="00903AE5"/>
    <w:rsid w:val="00903DDA"/>
    <w:rsid w:val="00903E4B"/>
    <w:rsid w:val="009042D9"/>
    <w:rsid w:val="00904619"/>
    <w:rsid w:val="00904A5A"/>
    <w:rsid w:val="00904BF2"/>
    <w:rsid w:val="00904CB6"/>
    <w:rsid w:val="00904CE6"/>
    <w:rsid w:val="00904DA3"/>
    <w:rsid w:val="00906802"/>
    <w:rsid w:val="0090684D"/>
    <w:rsid w:val="00906ED3"/>
    <w:rsid w:val="009070E9"/>
    <w:rsid w:val="0090768C"/>
    <w:rsid w:val="0091018C"/>
    <w:rsid w:val="00910344"/>
    <w:rsid w:val="009104CD"/>
    <w:rsid w:val="00910A87"/>
    <w:rsid w:val="00910B66"/>
    <w:rsid w:val="00911840"/>
    <w:rsid w:val="0091198C"/>
    <w:rsid w:val="00911A4C"/>
    <w:rsid w:val="00911B81"/>
    <w:rsid w:val="00911BB9"/>
    <w:rsid w:val="0091274C"/>
    <w:rsid w:val="00912F2C"/>
    <w:rsid w:val="009132B6"/>
    <w:rsid w:val="009133CD"/>
    <w:rsid w:val="00913FAE"/>
    <w:rsid w:val="00914DEB"/>
    <w:rsid w:val="0091506B"/>
    <w:rsid w:val="0091535E"/>
    <w:rsid w:val="00915ECD"/>
    <w:rsid w:val="0091612D"/>
    <w:rsid w:val="00916343"/>
    <w:rsid w:val="00916772"/>
    <w:rsid w:val="009168D5"/>
    <w:rsid w:val="0091748F"/>
    <w:rsid w:val="0091798F"/>
    <w:rsid w:val="00917B08"/>
    <w:rsid w:val="00917BF7"/>
    <w:rsid w:val="00917E86"/>
    <w:rsid w:val="0092035F"/>
    <w:rsid w:val="00920931"/>
    <w:rsid w:val="00920D08"/>
    <w:rsid w:val="009215D1"/>
    <w:rsid w:val="009216BE"/>
    <w:rsid w:val="00921B4B"/>
    <w:rsid w:val="00921DB5"/>
    <w:rsid w:val="00921E3E"/>
    <w:rsid w:val="00921E5A"/>
    <w:rsid w:val="009220BE"/>
    <w:rsid w:val="0092217E"/>
    <w:rsid w:val="00922E87"/>
    <w:rsid w:val="009236AC"/>
    <w:rsid w:val="00923819"/>
    <w:rsid w:val="00924BA7"/>
    <w:rsid w:val="00924F3F"/>
    <w:rsid w:val="0092522D"/>
    <w:rsid w:val="0092542D"/>
    <w:rsid w:val="00925A5D"/>
    <w:rsid w:val="00925FD5"/>
    <w:rsid w:val="0092601C"/>
    <w:rsid w:val="00926175"/>
    <w:rsid w:val="00926675"/>
    <w:rsid w:val="009266A9"/>
    <w:rsid w:val="00926946"/>
    <w:rsid w:val="00926F6A"/>
    <w:rsid w:val="00927281"/>
    <w:rsid w:val="0092736A"/>
    <w:rsid w:val="009275C9"/>
    <w:rsid w:val="009276AE"/>
    <w:rsid w:val="00927998"/>
    <w:rsid w:val="00927AE0"/>
    <w:rsid w:val="00927B4A"/>
    <w:rsid w:val="00927EAE"/>
    <w:rsid w:val="009302CC"/>
    <w:rsid w:val="009305B5"/>
    <w:rsid w:val="00930A2B"/>
    <w:rsid w:val="00930AD7"/>
    <w:rsid w:val="00930EB3"/>
    <w:rsid w:val="00931197"/>
    <w:rsid w:val="00932590"/>
    <w:rsid w:val="009331DF"/>
    <w:rsid w:val="0093324A"/>
    <w:rsid w:val="0093331A"/>
    <w:rsid w:val="0093343D"/>
    <w:rsid w:val="00933497"/>
    <w:rsid w:val="00933843"/>
    <w:rsid w:val="00933B2E"/>
    <w:rsid w:val="00934182"/>
    <w:rsid w:val="00934249"/>
    <w:rsid w:val="009342E0"/>
    <w:rsid w:val="0093463F"/>
    <w:rsid w:val="00934C95"/>
    <w:rsid w:val="00934CCA"/>
    <w:rsid w:val="009350D8"/>
    <w:rsid w:val="0093531D"/>
    <w:rsid w:val="00935438"/>
    <w:rsid w:val="009358D7"/>
    <w:rsid w:val="00935E32"/>
    <w:rsid w:val="0093654E"/>
    <w:rsid w:val="009365D7"/>
    <w:rsid w:val="009366C8"/>
    <w:rsid w:val="00936765"/>
    <w:rsid w:val="00936B3C"/>
    <w:rsid w:val="00936C5D"/>
    <w:rsid w:val="00936DAD"/>
    <w:rsid w:val="0093707A"/>
    <w:rsid w:val="00937185"/>
    <w:rsid w:val="0093774F"/>
    <w:rsid w:val="00937947"/>
    <w:rsid w:val="00937A86"/>
    <w:rsid w:val="00937B5B"/>
    <w:rsid w:val="00937E39"/>
    <w:rsid w:val="00937FA8"/>
    <w:rsid w:val="00940713"/>
    <w:rsid w:val="0094095C"/>
    <w:rsid w:val="00940A0B"/>
    <w:rsid w:val="00940AB2"/>
    <w:rsid w:val="00941563"/>
    <w:rsid w:val="00941678"/>
    <w:rsid w:val="009426C5"/>
    <w:rsid w:val="00942B08"/>
    <w:rsid w:val="00942BD6"/>
    <w:rsid w:val="00942C5C"/>
    <w:rsid w:val="00943C49"/>
    <w:rsid w:val="00943D0E"/>
    <w:rsid w:val="009443AC"/>
    <w:rsid w:val="0094453B"/>
    <w:rsid w:val="009445EF"/>
    <w:rsid w:val="00944605"/>
    <w:rsid w:val="0094498B"/>
    <w:rsid w:val="00944DCF"/>
    <w:rsid w:val="00945275"/>
    <w:rsid w:val="00945315"/>
    <w:rsid w:val="00945E16"/>
    <w:rsid w:val="009462AD"/>
    <w:rsid w:val="00946388"/>
    <w:rsid w:val="009466A5"/>
    <w:rsid w:val="00947785"/>
    <w:rsid w:val="00947815"/>
    <w:rsid w:val="00947F47"/>
    <w:rsid w:val="0095032C"/>
    <w:rsid w:val="00950755"/>
    <w:rsid w:val="00950776"/>
    <w:rsid w:val="00950A09"/>
    <w:rsid w:val="00950F6E"/>
    <w:rsid w:val="00951062"/>
    <w:rsid w:val="00951120"/>
    <w:rsid w:val="00951A53"/>
    <w:rsid w:val="00951BE3"/>
    <w:rsid w:val="00951E99"/>
    <w:rsid w:val="00952674"/>
    <w:rsid w:val="009529A6"/>
    <w:rsid w:val="00952C3B"/>
    <w:rsid w:val="009530C3"/>
    <w:rsid w:val="0095314A"/>
    <w:rsid w:val="009534CA"/>
    <w:rsid w:val="0095417E"/>
    <w:rsid w:val="00954795"/>
    <w:rsid w:val="00954F7E"/>
    <w:rsid w:val="009550B4"/>
    <w:rsid w:val="009560E0"/>
    <w:rsid w:val="00956A9F"/>
    <w:rsid w:val="009570BD"/>
    <w:rsid w:val="009577EF"/>
    <w:rsid w:val="00957D9F"/>
    <w:rsid w:val="0096016F"/>
    <w:rsid w:val="009601B7"/>
    <w:rsid w:val="009605FA"/>
    <w:rsid w:val="00960F28"/>
    <w:rsid w:val="00960F44"/>
    <w:rsid w:val="00961182"/>
    <w:rsid w:val="009617DC"/>
    <w:rsid w:val="00961F93"/>
    <w:rsid w:val="00962E0E"/>
    <w:rsid w:val="00962EF6"/>
    <w:rsid w:val="009635E8"/>
    <w:rsid w:val="009638D7"/>
    <w:rsid w:val="00963BC3"/>
    <w:rsid w:val="00963D68"/>
    <w:rsid w:val="00964220"/>
    <w:rsid w:val="00964833"/>
    <w:rsid w:val="00964DA3"/>
    <w:rsid w:val="00964F82"/>
    <w:rsid w:val="009652AD"/>
    <w:rsid w:val="00965957"/>
    <w:rsid w:val="00965FAC"/>
    <w:rsid w:val="0096609B"/>
    <w:rsid w:val="00966532"/>
    <w:rsid w:val="009666FC"/>
    <w:rsid w:val="009668D3"/>
    <w:rsid w:val="00966D93"/>
    <w:rsid w:val="009671B6"/>
    <w:rsid w:val="009700B8"/>
    <w:rsid w:val="00970176"/>
    <w:rsid w:val="00970341"/>
    <w:rsid w:val="00970422"/>
    <w:rsid w:val="0097070C"/>
    <w:rsid w:val="00970B94"/>
    <w:rsid w:val="009712C9"/>
    <w:rsid w:val="0097136B"/>
    <w:rsid w:val="009714B6"/>
    <w:rsid w:val="00971C7C"/>
    <w:rsid w:val="00972A0B"/>
    <w:rsid w:val="00972C47"/>
    <w:rsid w:val="00973E38"/>
    <w:rsid w:val="00974212"/>
    <w:rsid w:val="009743A3"/>
    <w:rsid w:val="009746CE"/>
    <w:rsid w:val="00975004"/>
    <w:rsid w:val="0097511F"/>
    <w:rsid w:val="00975799"/>
    <w:rsid w:val="00975862"/>
    <w:rsid w:val="00975F17"/>
    <w:rsid w:val="00976CE8"/>
    <w:rsid w:val="00976FF4"/>
    <w:rsid w:val="009771D2"/>
    <w:rsid w:val="0097720A"/>
    <w:rsid w:val="0097746B"/>
    <w:rsid w:val="0097796C"/>
    <w:rsid w:val="00977D1E"/>
    <w:rsid w:val="00977E88"/>
    <w:rsid w:val="00980A4F"/>
    <w:rsid w:val="00981538"/>
    <w:rsid w:val="00981820"/>
    <w:rsid w:val="00981AE6"/>
    <w:rsid w:val="00982818"/>
    <w:rsid w:val="00982B00"/>
    <w:rsid w:val="00982C00"/>
    <w:rsid w:val="0098327B"/>
    <w:rsid w:val="009838B1"/>
    <w:rsid w:val="00983F88"/>
    <w:rsid w:val="009843AE"/>
    <w:rsid w:val="00984B46"/>
    <w:rsid w:val="00984CB7"/>
    <w:rsid w:val="00984D6B"/>
    <w:rsid w:val="00984F47"/>
    <w:rsid w:val="0098545C"/>
    <w:rsid w:val="00985DA0"/>
    <w:rsid w:val="00985F3A"/>
    <w:rsid w:val="009861C7"/>
    <w:rsid w:val="009862CB"/>
    <w:rsid w:val="00986465"/>
    <w:rsid w:val="00986769"/>
    <w:rsid w:val="00986D5B"/>
    <w:rsid w:val="009873BF"/>
    <w:rsid w:val="00987A38"/>
    <w:rsid w:val="00987E5B"/>
    <w:rsid w:val="00987E7D"/>
    <w:rsid w:val="00990008"/>
    <w:rsid w:val="00990BA2"/>
    <w:rsid w:val="00992AFB"/>
    <w:rsid w:val="00993DDC"/>
    <w:rsid w:val="009941C9"/>
    <w:rsid w:val="0099490A"/>
    <w:rsid w:val="00994912"/>
    <w:rsid w:val="00994AB0"/>
    <w:rsid w:val="00994CA7"/>
    <w:rsid w:val="00994E15"/>
    <w:rsid w:val="00994E94"/>
    <w:rsid w:val="009950C1"/>
    <w:rsid w:val="009953D1"/>
    <w:rsid w:val="0099612A"/>
    <w:rsid w:val="00996B23"/>
    <w:rsid w:val="00997148"/>
    <w:rsid w:val="009972C1"/>
    <w:rsid w:val="00997455"/>
    <w:rsid w:val="00997478"/>
    <w:rsid w:val="009A0643"/>
    <w:rsid w:val="009A07A1"/>
    <w:rsid w:val="009A09C8"/>
    <w:rsid w:val="009A0DC4"/>
    <w:rsid w:val="009A11B3"/>
    <w:rsid w:val="009A1781"/>
    <w:rsid w:val="009A1A5A"/>
    <w:rsid w:val="009A1BD3"/>
    <w:rsid w:val="009A2034"/>
    <w:rsid w:val="009A20FA"/>
    <w:rsid w:val="009A2146"/>
    <w:rsid w:val="009A215F"/>
    <w:rsid w:val="009A229A"/>
    <w:rsid w:val="009A2765"/>
    <w:rsid w:val="009A28D4"/>
    <w:rsid w:val="009A29D9"/>
    <w:rsid w:val="009A29F6"/>
    <w:rsid w:val="009A2C5E"/>
    <w:rsid w:val="009A3732"/>
    <w:rsid w:val="009A393F"/>
    <w:rsid w:val="009A3DED"/>
    <w:rsid w:val="009A497E"/>
    <w:rsid w:val="009A4C01"/>
    <w:rsid w:val="009A4E0D"/>
    <w:rsid w:val="009A5BB1"/>
    <w:rsid w:val="009A6113"/>
    <w:rsid w:val="009A6BC2"/>
    <w:rsid w:val="009A6CD4"/>
    <w:rsid w:val="009B0E2D"/>
    <w:rsid w:val="009B10C8"/>
    <w:rsid w:val="009B1126"/>
    <w:rsid w:val="009B1A62"/>
    <w:rsid w:val="009B1B71"/>
    <w:rsid w:val="009B1BCC"/>
    <w:rsid w:val="009B1D54"/>
    <w:rsid w:val="009B25E4"/>
    <w:rsid w:val="009B324E"/>
    <w:rsid w:val="009B36D9"/>
    <w:rsid w:val="009B39BE"/>
    <w:rsid w:val="009B433A"/>
    <w:rsid w:val="009B49F7"/>
    <w:rsid w:val="009B5093"/>
    <w:rsid w:val="009B50CA"/>
    <w:rsid w:val="009B59C5"/>
    <w:rsid w:val="009B6073"/>
    <w:rsid w:val="009B64F8"/>
    <w:rsid w:val="009B65D5"/>
    <w:rsid w:val="009B6F91"/>
    <w:rsid w:val="009B7141"/>
    <w:rsid w:val="009B7522"/>
    <w:rsid w:val="009B75E1"/>
    <w:rsid w:val="009B7920"/>
    <w:rsid w:val="009B79E2"/>
    <w:rsid w:val="009B7E40"/>
    <w:rsid w:val="009C078F"/>
    <w:rsid w:val="009C0AB2"/>
    <w:rsid w:val="009C16A1"/>
    <w:rsid w:val="009C1B30"/>
    <w:rsid w:val="009C1DD8"/>
    <w:rsid w:val="009C20DF"/>
    <w:rsid w:val="009C20EB"/>
    <w:rsid w:val="009C2560"/>
    <w:rsid w:val="009C2C64"/>
    <w:rsid w:val="009C3535"/>
    <w:rsid w:val="009C35CB"/>
    <w:rsid w:val="009C3AC2"/>
    <w:rsid w:val="009C3BA5"/>
    <w:rsid w:val="009C3E79"/>
    <w:rsid w:val="009C3FA8"/>
    <w:rsid w:val="009C4668"/>
    <w:rsid w:val="009C4C66"/>
    <w:rsid w:val="009C52E7"/>
    <w:rsid w:val="009C5A27"/>
    <w:rsid w:val="009C5F93"/>
    <w:rsid w:val="009C63EE"/>
    <w:rsid w:val="009C6583"/>
    <w:rsid w:val="009C6AAF"/>
    <w:rsid w:val="009C6CC8"/>
    <w:rsid w:val="009C706E"/>
    <w:rsid w:val="009C7355"/>
    <w:rsid w:val="009C7394"/>
    <w:rsid w:val="009C753E"/>
    <w:rsid w:val="009C7F9C"/>
    <w:rsid w:val="009D006F"/>
    <w:rsid w:val="009D0209"/>
    <w:rsid w:val="009D07CF"/>
    <w:rsid w:val="009D0F3E"/>
    <w:rsid w:val="009D134B"/>
    <w:rsid w:val="009D1450"/>
    <w:rsid w:val="009D1FA0"/>
    <w:rsid w:val="009D27CF"/>
    <w:rsid w:val="009D283F"/>
    <w:rsid w:val="009D2B35"/>
    <w:rsid w:val="009D2C48"/>
    <w:rsid w:val="009D3223"/>
    <w:rsid w:val="009D3382"/>
    <w:rsid w:val="009D3AC6"/>
    <w:rsid w:val="009D3B14"/>
    <w:rsid w:val="009D3CF1"/>
    <w:rsid w:val="009D3F83"/>
    <w:rsid w:val="009D47A2"/>
    <w:rsid w:val="009D47F4"/>
    <w:rsid w:val="009D4890"/>
    <w:rsid w:val="009D4DF5"/>
    <w:rsid w:val="009D546E"/>
    <w:rsid w:val="009D5BE0"/>
    <w:rsid w:val="009D5CDC"/>
    <w:rsid w:val="009D5D79"/>
    <w:rsid w:val="009D627E"/>
    <w:rsid w:val="009D641F"/>
    <w:rsid w:val="009D64BE"/>
    <w:rsid w:val="009D662C"/>
    <w:rsid w:val="009D676D"/>
    <w:rsid w:val="009D6797"/>
    <w:rsid w:val="009D6B89"/>
    <w:rsid w:val="009D6F50"/>
    <w:rsid w:val="009D721E"/>
    <w:rsid w:val="009D7CF0"/>
    <w:rsid w:val="009E0533"/>
    <w:rsid w:val="009E08A1"/>
    <w:rsid w:val="009E0D7E"/>
    <w:rsid w:val="009E0F53"/>
    <w:rsid w:val="009E148F"/>
    <w:rsid w:val="009E1CBE"/>
    <w:rsid w:val="009E1E21"/>
    <w:rsid w:val="009E2091"/>
    <w:rsid w:val="009E2A1A"/>
    <w:rsid w:val="009E2E50"/>
    <w:rsid w:val="009E3311"/>
    <w:rsid w:val="009E347B"/>
    <w:rsid w:val="009E3520"/>
    <w:rsid w:val="009E384B"/>
    <w:rsid w:val="009E394C"/>
    <w:rsid w:val="009E4713"/>
    <w:rsid w:val="009E4E81"/>
    <w:rsid w:val="009E5059"/>
    <w:rsid w:val="009E583B"/>
    <w:rsid w:val="009E660F"/>
    <w:rsid w:val="009E68AC"/>
    <w:rsid w:val="009E6C73"/>
    <w:rsid w:val="009E6F4B"/>
    <w:rsid w:val="009E7DC3"/>
    <w:rsid w:val="009F00A1"/>
    <w:rsid w:val="009F01A9"/>
    <w:rsid w:val="009F03E4"/>
    <w:rsid w:val="009F0413"/>
    <w:rsid w:val="009F0A52"/>
    <w:rsid w:val="009F0BB3"/>
    <w:rsid w:val="009F0CAA"/>
    <w:rsid w:val="009F115C"/>
    <w:rsid w:val="009F138F"/>
    <w:rsid w:val="009F152A"/>
    <w:rsid w:val="009F1B10"/>
    <w:rsid w:val="009F1CA9"/>
    <w:rsid w:val="009F1CBB"/>
    <w:rsid w:val="009F1FD3"/>
    <w:rsid w:val="009F310F"/>
    <w:rsid w:val="009F315F"/>
    <w:rsid w:val="009F3960"/>
    <w:rsid w:val="009F3A80"/>
    <w:rsid w:val="009F3D05"/>
    <w:rsid w:val="009F3EED"/>
    <w:rsid w:val="009F4B43"/>
    <w:rsid w:val="009F53D6"/>
    <w:rsid w:val="009F5FB2"/>
    <w:rsid w:val="009F6B63"/>
    <w:rsid w:val="009F6B82"/>
    <w:rsid w:val="009F6C1A"/>
    <w:rsid w:val="009F6EE6"/>
    <w:rsid w:val="009F70D3"/>
    <w:rsid w:val="009F7255"/>
    <w:rsid w:val="00A00821"/>
    <w:rsid w:val="00A00D22"/>
    <w:rsid w:val="00A00EF1"/>
    <w:rsid w:val="00A010C2"/>
    <w:rsid w:val="00A01302"/>
    <w:rsid w:val="00A01457"/>
    <w:rsid w:val="00A01EE4"/>
    <w:rsid w:val="00A0230A"/>
    <w:rsid w:val="00A023A0"/>
    <w:rsid w:val="00A02915"/>
    <w:rsid w:val="00A02CC1"/>
    <w:rsid w:val="00A03018"/>
    <w:rsid w:val="00A03200"/>
    <w:rsid w:val="00A0358D"/>
    <w:rsid w:val="00A03926"/>
    <w:rsid w:val="00A03E9F"/>
    <w:rsid w:val="00A0421E"/>
    <w:rsid w:val="00A042C7"/>
    <w:rsid w:val="00A044EC"/>
    <w:rsid w:val="00A04C9F"/>
    <w:rsid w:val="00A050ED"/>
    <w:rsid w:val="00A051B4"/>
    <w:rsid w:val="00A05926"/>
    <w:rsid w:val="00A05A6C"/>
    <w:rsid w:val="00A06571"/>
    <w:rsid w:val="00A06A2D"/>
    <w:rsid w:val="00A06B9E"/>
    <w:rsid w:val="00A07970"/>
    <w:rsid w:val="00A102A1"/>
    <w:rsid w:val="00A10E74"/>
    <w:rsid w:val="00A1134D"/>
    <w:rsid w:val="00A115D3"/>
    <w:rsid w:val="00A11F84"/>
    <w:rsid w:val="00A1284C"/>
    <w:rsid w:val="00A12915"/>
    <w:rsid w:val="00A13695"/>
    <w:rsid w:val="00A1396C"/>
    <w:rsid w:val="00A1399F"/>
    <w:rsid w:val="00A14664"/>
    <w:rsid w:val="00A14925"/>
    <w:rsid w:val="00A14C61"/>
    <w:rsid w:val="00A15326"/>
    <w:rsid w:val="00A15678"/>
    <w:rsid w:val="00A15739"/>
    <w:rsid w:val="00A15840"/>
    <w:rsid w:val="00A15C4B"/>
    <w:rsid w:val="00A15F6F"/>
    <w:rsid w:val="00A167F8"/>
    <w:rsid w:val="00A1698D"/>
    <w:rsid w:val="00A16A2D"/>
    <w:rsid w:val="00A17191"/>
    <w:rsid w:val="00A17806"/>
    <w:rsid w:val="00A179C4"/>
    <w:rsid w:val="00A17A78"/>
    <w:rsid w:val="00A20EA3"/>
    <w:rsid w:val="00A2160D"/>
    <w:rsid w:val="00A220ED"/>
    <w:rsid w:val="00A224F4"/>
    <w:rsid w:val="00A228D0"/>
    <w:rsid w:val="00A22ADA"/>
    <w:rsid w:val="00A22C7F"/>
    <w:rsid w:val="00A2391D"/>
    <w:rsid w:val="00A23B5B"/>
    <w:rsid w:val="00A24051"/>
    <w:rsid w:val="00A24422"/>
    <w:rsid w:val="00A2459C"/>
    <w:rsid w:val="00A24E71"/>
    <w:rsid w:val="00A24EF5"/>
    <w:rsid w:val="00A24F0A"/>
    <w:rsid w:val="00A2558E"/>
    <w:rsid w:val="00A26218"/>
    <w:rsid w:val="00A26366"/>
    <w:rsid w:val="00A26879"/>
    <w:rsid w:val="00A26A00"/>
    <w:rsid w:val="00A26D29"/>
    <w:rsid w:val="00A27541"/>
    <w:rsid w:val="00A27624"/>
    <w:rsid w:val="00A2769F"/>
    <w:rsid w:val="00A2776D"/>
    <w:rsid w:val="00A27C9D"/>
    <w:rsid w:val="00A30725"/>
    <w:rsid w:val="00A30E0D"/>
    <w:rsid w:val="00A31100"/>
    <w:rsid w:val="00A31D71"/>
    <w:rsid w:val="00A3240D"/>
    <w:rsid w:val="00A32998"/>
    <w:rsid w:val="00A32C6E"/>
    <w:rsid w:val="00A33965"/>
    <w:rsid w:val="00A341DD"/>
    <w:rsid w:val="00A34873"/>
    <w:rsid w:val="00A34D90"/>
    <w:rsid w:val="00A35227"/>
    <w:rsid w:val="00A352F3"/>
    <w:rsid w:val="00A354AB"/>
    <w:rsid w:val="00A35730"/>
    <w:rsid w:val="00A35D97"/>
    <w:rsid w:val="00A3671C"/>
    <w:rsid w:val="00A367CF"/>
    <w:rsid w:val="00A36B3A"/>
    <w:rsid w:val="00A36D4C"/>
    <w:rsid w:val="00A36E32"/>
    <w:rsid w:val="00A36FC7"/>
    <w:rsid w:val="00A375DD"/>
    <w:rsid w:val="00A406EA"/>
    <w:rsid w:val="00A40999"/>
    <w:rsid w:val="00A40AEC"/>
    <w:rsid w:val="00A40CAE"/>
    <w:rsid w:val="00A414F0"/>
    <w:rsid w:val="00A4193E"/>
    <w:rsid w:val="00A41FB8"/>
    <w:rsid w:val="00A420F8"/>
    <w:rsid w:val="00A42293"/>
    <w:rsid w:val="00A42837"/>
    <w:rsid w:val="00A42EB4"/>
    <w:rsid w:val="00A42FC0"/>
    <w:rsid w:val="00A43973"/>
    <w:rsid w:val="00A44A67"/>
    <w:rsid w:val="00A45344"/>
    <w:rsid w:val="00A45B51"/>
    <w:rsid w:val="00A45DA7"/>
    <w:rsid w:val="00A46487"/>
    <w:rsid w:val="00A46769"/>
    <w:rsid w:val="00A46B54"/>
    <w:rsid w:val="00A46C57"/>
    <w:rsid w:val="00A470B0"/>
    <w:rsid w:val="00A4721C"/>
    <w:rsid w:val="00A4771D"/>
    <w:rsid w:val="00A47C54"/>
    <w:rsid w:val="00A506A0"/>
    <w:rsid w:val="00A509EC"/>
    <w:rsid w:val="00A50CBB"/>
    <w:rsid w:val="00A51028"/>
    <w:rsid w:val="00A51129"/>
    <w:rsid w:val="00A512F8"/>
    <w:rsid w:val="00A5136C"/>
    <w:rsid w:val="00A514A6"/>
    <w:rsid w:val="00A51E45"/>
    <w:rsid w:val="00A5211C"/>
    <w:rsid w:val="00A525A3"/>
    <w:rsid w:val="00A52A75"/>
    <w:rsid w:val="00A5363C"/>
    <w:rsid w:val="00A5399A"/>
    <w:rsid w:val="00A53D8D"/>
    <w:rsid w:val="00A540F0"/>
    <w:rsid w:val="00A54206"/>
    <w:rsid w:val="00A54B28"/>
    <w:rsid w:val="00A54C8F"/>
    <w:rsid w:val="00A54F32"/>
    <w:rsid w:val="00A558A5"/>
    <w:rsid w:val="00A55F95"/>
    <w:rsid w:val="00A5628E"/>
    <w:rsid w:val="00A563D7"/>
    <w:rsid w:val="00A563F3"/>
    <w:rsid w:val="00A5793A"/>
    <w:rsid w:val="00A57A2F"/>
    <w:rsid w:val="00A57B76"/>
    <w:rsid w:val="00A6021C"/>
    <w:rsid w:val="00A60587"/>
    <w:rsid w:val="00A608D9"/>
    <w:rsid w:val="00A60D4E"/>
    <w:rsid w:val="00A60F7E"/>
    <w:rsid w:val="00A61136"/>
    <w:rsid w:val="00A63CAB"/>
    <w:rsid w:val="00A65366"/>
    <w:rsid w:val="00A659FB"/>
    <w:rsid w:val="00A65C0C"/>
    <w:rsid w:val="00A65FB5"/>
    <w:rsid w:val="00A662E4"/>
    <w:rsid w:val="00A6744F"/>
    <w:rsid w:val="00A67723"/>
    <w:rsid w:val="00A67CA9"/>
    <w:rsid w:val="00A7094E"/>
    <w:rsid w:val="00A70D16"/>
    <w:rsid w:val="00A70DA3"/>
    <w:rsid w:val="00A70F80"/>
    <w:rsid w:val="00A712DC"/>
    <w:rsid w:val="00A714EF"/>
    <w:rsid w:val="00A719E0"/>
    <w:rsid w:val="00A71BC1"/>
    <w:rsid w:val="00A72294"/>
    <w:rsid w:val="00A7249C"/>
    <w:rsid w:val="00A72843"/>
    <w:rsid w:val="00A729D3"/>
    <w:rsid w:val="00A72BFD"/>
    <w:rsid w:val="00A72D7C"/>
    <w:rsid w:val="00A72E2F"/>
    <w:rsid w:val="00A72F83"/>
    <w:rsid w:val="00A7322D"/>
    <w:rsid w:val="00A737F9"/>
    <w:rsid w:val="00A74432"/>
    <w:rsid w:val="00A74831"/>
    <w:rsid w:val="00A748DA"/>
    <w:rsid w:val="00A749C8"/>
    <w:rsid w:val="00A753C9"/>
    <w:rsid w:val="00A76417"/>
    <w:rsid w:val="00A765AF"/>
    <w:rsid w:val="00A766B3"/>
    <w:rsid w:val="00A76C82"/>
    <w:rsid w:val="00A7738F"/>
    <w:rsid w:val="00A7748C"/>
    <w:rsid w:val="00A77743"/>
    <w:rsid w:val="00A77BEB"/>
    <w:rsid w:val="00A77D4D"/>
    <w:rsid w:val="00A77EB9"/>
    <w:rsid w:val="00A804EC"/>
    <w:rsid w:val="00A8089A"/>
    <w:rsid w:val="00A810C2"/>
    <w:rsid w:val="00A81134"/>
    <w:rsid w:val="00A814A0"/>
    <w:rsid w:val="00A821A7"/>
    <w:rsid w:val="00A82343"/>
    <w:rsid w:val="00A8257E"/>
    <w:rsid w:val="00A8276B"/>
    <w:rsid w:val="00A8299E"/>
    <w:rsid w:val="00A82BB1"/>
    <w:rsid w:val="00A8306A"/>
    <w:rsid w:val="00A835A0"/>
    <w:rsid w:val="00A83761"/>
    <w:rsid w:val="00A837BE"/>
    <w:rsid w:val="00A83FCB"/>
    <w:rsid w:val="00A8404D"/>
    <w:rsid w:val="00A84401"/>
    <w:rsid w:val="00A84461"/>
    <w:rsid w:val="00A84A3B"/>
    <w:rsid w:val="00A84F2C"/>
    <w:rsid w:val="00A85694"/>
    <w:rsid w:val="00A85889"/>
    <w:rsid w:val="00A8588D"/>
    <w:rsid w:val="00A8593B"/>
    <w:rsid w:val="00A85BC0"/>
    <w:rsid w:val="00A85C5E"/>
    <w:rsid w:val="00A85E50"/>
    <w:rsid w:val="00A86356"/>
    <w:rsid w:val="00A86B62"/>
    <w:rsid w:val="00A86DEC"/>
    <w:rsid w:val="00A876D5"/>
    <w:rsid w:val="00A87859"/>
    <w:rsid w:val="00A87D50"/>
    <w:rsid w:val="00A87F19"/>
    <w:rsid w:val="00A90175"/>
    <w:rsid w:val="00A90382"/>
    <w:rsid w:val="00A9058E"/>
    <w:rsid w:val="00A907F9"/>
    <w:rsid w:val="00A91079"/>
    <w:rsid w:val="00A912C9"/>
    <w:rsid w:val="00A912ED"/>
    <w:rsid w:val="00A91EF2"/>
    <w:rsid w:val="00A92676"/>
    <w:rsid w:val="00A92855"/>
    <w:rsid w:val="00A92ABF"/>
    <w:rsid w:val="00A92D5F"/>
    <w:rsid w:val="00A9313E"/>
    <w:rsid w:val="00A9363D"/>
    <w:rsid w:val="00A936FC"/>
    <w:rsid w:val="00A93C1B"/>
    <w:rsid w:val="00A93FAA"/>
    <w:rsid w:val="00A94398"/>
    <w:rsid w:val="00A943EB"/>
    <w:rsid w:val="00A943FC"/>
    <w:rsid w:val="00A946F6"/>
    <w:rsid w:val="00A9486B"/>
    <w:rsid w:val="00A94DA4"/>
    <w:rsid w:val="00A95024"/>
    <w:rsid w:val="00A9521F"/>
    <w:rsid w:val="00A9545B"/>
    <w:rsid w:val="00A9592B"/>
    <w:rsid w:val="00A95C2B"/>
    <w:rsid w:val="00A95D1B"/>
    <w:rsid w:val="00A95E2F"/>
    <w:rsid w:val="00A965F8"/>
    <w:rsid w:val="00A9718E"/>
    <w:rsid w:val="00A974A4"/>
    <w:rsid w:val="00A97F96"/>
    <w:rsid w:val="00AA009A"/>
    <w:rsid w:val="00AA07E9"/>
    <w:rsid w:val="00AA0DC5"/>
    <w:rsid w:val="00AA1087"/>
    <w:rsid w:val="00AA1149"/>
    <w:rsid w:val="00AA1527"/>
    <w:rsid w:val="00AA188D"/>
    <w:rsid w:val="00AA1A53"/>
    <w:rsid w:val="00AA2293"/>
    <w:rsid w:val="00AA267A"/>
    <w:rsid w:val="00AA2D2E"/>
    <w:rsid w:val="00AA2E52"/>
    <w:rsid w:val="00AA32E6"/>
    <w:rsid w:val="00AA3758"/>
    <w:rsid w:val="00AA398C"/>
    <w:rsid w:val="00AA3D0F"/>
    <w:rsid w:val="00AA4229"/>
    <w:rsid w:val="00AA42F6"/>
    <w:rsid w:val="00AA46CF"/>
    <w:rsid w:val="00AA4C3E"/>
    <w:rsid w:val="00AA52A0"/>
    <w:rsid w:val="00AA55B8"/>
    <w:rsid w:val="00AA5B93"/>
    <w:rsid w:val="00AA65A9"/>
    <w:rsid w:val="00AA6D05"/>
    <w:rsid w:val="00AA6D1D"/>
    <w:rsid w:val="00AA705A"/>
    <w:rsid w:val="00AA70A8"/>
    <w:rsid w:val="00AA7FDA"/>
    <w:rsid w:val="00AB0A14"/>
    <w:rsid w:val="00AB105E"/>
    <w:rsid w:val="00AB1C2B"/>
    <w:rsid w:val="00AB27C3"/>
    <w:rsid w:val="00AB2D92"/>
    <w:rsid w:val="00AB333D"/>
    <w:rsid w:val="00AB35F5"/>
    <w:rsid w:val="00AB3829"/>
    <w:rsid w:val="00AB3997"/>
    <w:rsid w:val="00AB3A9F"/>
    <w:rsid w:val="00AB40C0"/>
    <w:rsid w:val="00AB41E4"/>
    <w:rsid w:val="00AB42C6"/>
    <w:rsid w:val="00AB4B08"/>
    <w:rsid w:val="00AB4C7B"/>
    <w:rsid w:val="00AB4F4B"/>
    <w:rsid w:val="00AB5457"/>
    <w:rsid w:val="00AB5D16"/>
    <w:rsid w:val="00AB6046"/>
    <w:rsid w:val="00AB61B1"/>
    <w:rsid w:val="00AB6522"/>
    <w:rsid w:val="00AB6589"/>
    <w:rsid w:val="00AB6737"/>
    <w:rsid w:val="00AB67EA"/>
    <w:rsid w:val="00AB6857"/>
    <w:rsid w:val="00AB6F61"/>
    <w:rsid w:val="00AB75B7"/>
    <w:rsid w:val="00AB7876"/>
    <w:rsid w:val="00AC00D5"/>
    <w:rsid w:val="00AC0289"/>
    <w:rsid w:val="00AC02AC"/>
    <w:rsid w:val="00AC0381"/>
    <w:rsid w:val="00AC04B4"/>
    <w:rsid w:val="00AC06D8"/>
    <w:rsid w:val="00AC0B3F"/>
    <w:rsid w:val="00AC0FAD"/>
    <w:rsid w:val="00AC1E34"/>
    <w:rsid w:val="00AC3180"/>
    <w:rsid w:val="00AC325E"/>
    <w:rsid w:val="00AC38EC"/>
    <w:rsid w:val="00AC3908"/>
    <w:rsid w:val="00AC408E"/>
    <w:rsid w:val="00AC417B"/>
    <w:rsid w:val="00AC4196"/>
    <w:rsid w:val="00AC466F"/>
    <w:rsid w:val="00AC504B"/>
    <w:rsid w:val="00AC55FF"/>
    <w:rsid w:val="00AC5EAB"/>
    <w:rsid w:val="00AC5EEB"/>
    <w:rsid w:val="00AC5F59"/>
    <w:rsid w:val="00AC6017"/>
    <w:rsid w:val="00AC60F9"/>
    <w:rsid w:val="00AC6397"/>
    <w:rsid w:val="00AC6BF2"/>
    <w:rsid w:val="00AC6D52"/>
    <w:rsid w:val="00AC7253"/>
    <w:rsid w:val="00AC78FE"/>
    <w:rsid w:val="00AD0B75"/>
    <w:rsid w:val="00AD0D9F"/>
    <w:rsid w:val="00AD1232"/>
    <w:rsid w:val="00AD16F6"/>
    <w:rsid w:val="00AD1B60"/>
    <w:rsid w:val="00AD1CEC"/>
    <w:rsid w:val="00AD1FB4"/>
    <w:rsid w:val="00AD2B28"/>
    <w:rsid w:val="00AD2B54"/>
    <w:rsid w:val="00AD2FD8"/>
    <w:rsid w:val="00AD45CB"/>
    <w:rsid w:val="00AD4FC5"/>
    <w:rsid w:val="00AD5739"/>
    <w:rsid w:val="00AD574E"/>
    <w:rsid w:val="00AD6196"/>
    <w:rsid w:val="00AD6F9B"/>
    <w:rsid w:val="00AD7BE4"/>
    <w:rsid w:val="00AD7F9B"/>
    <w:rsid w:val="00AE0051"/>
    <w:rsid w:val="00AE02DC"/>
    <w:rsid w:val="00AE03AF"/>
    <w:rsid w:val="00AE043C"/>
    <w:rsid w:val="00AE08B0"/>
    <w:rsid w:val="00AE0C80"/>
    <w:rsid w:val="00AE13A1"/>
    <w:rsid w:val="00AE1557"/>
    <w:rsid w:val="00AE1E10"/>
    <w:rsid w:val="00AE2374"/>
    <w:rsid w:val="00AE25BC"/>
    <w:rsid w:val="00AE2AD5"/>
    <w:rsid w:val="00AE2EF6"/>
    <w:rsid w:val="00AE34DF"/>
    <w:rsid w:val="00AE3526"/>
    <w:rsid w:val="00AE36BB"/>
    <w:rsid w:val="00AE37FD"/>
    <w:rsid w:val="00AE4F01"/>
    <w:rsid w:val="00AE5495"/>
    <w:rsid w:val="00AE5CF7"/>
    <w:rsid w:val="00AE5FAB"/>
    <w:rsid w:val="00AE60C6"/>
    <w:rsid w:val="00AE621D"/>
    <w:rsid w:val="00AE643F"/>
    <w:rsid w:val="00AE718B"/>
    <w:rsid w:val="00AE71F4"/>
    <w:rsid w:val="00AE720E"/>
    <w:rsid w:val="00AE7756"/>
    <w:rsid w:val="00AE7C61"/>
    <w:rsid w:val="00AE7F7A"/>
    <w:rsid w:val="00AE7FB0"/>
    <w:rsid w:val="00AF0073"/>
    <w:rsid w:val="00AF0B94"/>
    <w:rsid w:val="00AF0BB9"/>
    <w:rsid w:val="00AF0CB7"/>
    <w:rsid w:val="00AF1137"/>
    <w:rsid w:val="00AF1367"/>
    <w:rsid w:val="00AF178A"/>
    <w:rsid w:val="00AF25CD"/>
    <w:rsid w:val="00AF2632"/>
    <w:rsid w:val="00AF297D"/>
    <w:rsid w:val="00AF2984"/>
    <w:rsid w:val="00AF298D"/>
    <w:rsid w:val="00AF2E23"/>
    <w:rsid w:val="00AF2E61"/>
    <w:rsid w:val="00AF3335"/>
    <w:rsid w:val="00AF33EA"/>
    <w:rsid w:val="00AF3449"/>
    <w:rsid w:val="00AF38C8"/>
    <w:rsid w:val="00AF3BBE"/>
    <w:rsid w:val="00AF3C3D"/>
    <w:rsid w:val="00AF48BC"/>
    <w:rsid w:val="00AF4EB1"/>
    <w:rsid w:val="00AF6472"/>
    <w:rsid w:val="00AF6EC6"/>
    <w:rsid w:val="00AF728C"/>
    <w:rsid w:val="00AF762B"/>
    <w:rsid w:val="00AF76A6"/>
    <w:rsid w:val="00AF792C"/>
    <w:rsid w:val="00AF7A20"/>
    <w:rsid w:val="00AF7C20"/>
    <w:rsid w:val="00AF7C4B"/>
    <w:rsid w:val="00B015A1"/>
    <w:rsid w:val="00B01AD0"/>
    <w:rsid w:val="00B01F61"/>
    <w:rsid w:val="00B021A6"/>
    <w:rsid w:val="00B0324D"/>
    <w:rsid w:val="00B03C93"/>
    <w:rsid w:val="00B03CCA"/>
    <w:rsid w:val="00B03FB5"/>
    <w:rsid w:val="00B040A4"/>
    <w:rsid w:val="00B0412B"/>
    <w:rsid w:val="00B041D7"/>
    <w:rsid w:val="00B04427"/>
    <w:rsid w:val="00B0446A"/>
    <w:rsid w:val="00B04E7D"/>
    <w:rsid w:val="00B0532F"/>
    <w:rsid w:val="00B05713"/>
    <w:rsid w:val="00B057D7"/>
    <w:rsid w:val="00B058A6"/>
    <w:rsid w:val="00B0603E"/>
    <w:rsid w:val="00B062D1"/>
    <w:rsid w:val="00B06624"/>
    <w:rsid w:val="00B06B61"/>
    <w:rsid w:val="00B0771B"/>
    <w:rsid w:val="00B1004F"/>
    <w:rsid w:val="00B1066D"/>
    <w:rsid w:val="00B10697"/>
    <w:rsid w:val="00B1080A"/>
    <w:rsid w:val="00B108C1"/>
    <w:rsid w:val="00B10D67"/>
    <w:rsid w:val="00B10EC5"/>
    <w:rsid w:val="00B114C5"/>
    <w:rsid w:val="00B114E8"/>
    <w:rsid w:val="00B117F3"/>
    <w:rsid w:val="00B11A92"/>
    <w:rsid w:val="00B11A99"/>
    <w:rsid w:val="00B11D1F"/>
    <w:rsid w:val="00B11EEE"/>
    <w:rsid w:val="00B1247B"/>
    <w:rsid w:val="00B134BC"/>
    <w:rsid w:val="00B1418D"/>
    <w:rsid w:val="00B1466D"/>
    <w:rsid w:val="00B149D7"/>
    <w:rsid w:val="00B16753"/>
    <w:rsid w:val="00B1730B"/>
    <w:rsid w:val="00B173F2"/>
    <w:rsid w:val="00B17510"/>
    <w:rsid w:val="00B177C9"/>
    <w:rsid w:val="00B17968"/>
    <w:rsid w:val="00B209EF"/>
    <w:rsid w:val="00B20CA0"/>
    <w:rsid w:val="00B21092"/>
    <w:rsid w:val="00B211B6"/>
    <w:rsid w:val="00B211D8"/>
    <w:rsid w:val="00B21200"/>
    <w:rsid w:val="00B21372"/>
    <w:rsid w:val="00B2141E"/>
    <w:rsid w:val="00B21982"/>
    <w:rsid w:val="00B21AD7"/>
    <w:rsid w:val="00B21CFD"/>
    <w:rsid w:val="00B22623"/>
    <w:rsid w:val="00B24039"/>
    <w:rsid w:val="00B24119"/>
    <w:rsid w:val="00B24316"/>
    <w:rsid w:val="00B24552"/>
    <w:rsid w:val="00B2477A"/>
    <w:rsid w:val="00B24D23"/>
    <w:rsid w:val="00B2551A"/>
    <w:rsid w:val="00B256A6"/>
    <w:rsid w:val="00B25A04"/>
    <w:rsid w:val="00B25B33"/>
    <w:rsid w:val="00B2617F"/>
    <w:rsid w:val="00B2644F"/>
    <w:rsid w:val="00B266D8"/>
    <w:rsid w:val="00B26757"/>
    <w:rsid w:val="00B27531"/>
    <w:rsid w:val="00B275D3"/>
    <w:rsid w:val="00B2769B"/>
    <w:rsid w:val="00B27949"/>
    <w:rsid w:val="00B27D11"/>
    <w:rsid w:val="00B27D6D"/>
    <w:rsid w:val="00B27F94"/>
    <w:rsid w:val="00B302A3"/>
    <w:rsid w:val="00B30512"/>
    <w:rsid w:val="00B30A44"/>
    <w:rsid w:val="00B30AFB"/>
    <w:rsid w:val="00B30B55"/>
    <w:rsid w:val="00B313B8"/>
    <w:rsid w:val="00B313CC"/>
    <w:rsid w:val="00B31715"/>
    <w:rsid w:val="00B317E3"/>
    <w:rsid w:val="00B31AEC"/>
    <w:rsid w:val="00B31D2F"/>
    <w:rsid w:val="00B3294E"/>
    <w:rsid w:val="00B32A29"/>
    <w:rsid w:val="00B32AD8"/>
    <w:rsid w:val="00B33014"/>
    <w:rsid w:val="00B330B6"/>
    <w:rsid w:val="00B33266"/>
    <w:rsid w:val="00B3361E"/>
    <w:rsid w:val="00B33B71"/>
    <w:rsid w:val="00B33BC2"/>
    <w:rsid w:val="00B34045"/>
    <w:rsid w:val="00B34274"/>
    <w:rsid w:val="00B35282"/>
    <w:rsid w:val="00B3546A"/>
    <w:rsid w:val="00B35BD7"/>
    <w:rsid w:val="00B3658A"/>
    <w:rsid w:val="00B3698C"/>
    <w:rsid w:val="00B36BBF"/>
    <w:rsid w:val="00B37582"/>
    <w:rsid w:val="00B37DD9"/>
    <w:rsid w:val="00B40175"/>
    <w:rsid w:val="00B40587"/>
    <w:rsid w:val="00B40FAE"/>
    <w:rsid w:val="00B41A1E"/>
    <w:rsid w:val="00B41BDF"/>
    <w:rsid w:val="00B41C4B"/>
    <w:rsid w:val="00B4222B"/>
    <w:rsid w:val="00B42297"/>
    <w:rsid w:val="00B426FC"/>
    <w:rsid w:val="00B42738"/>
    <w:rsid w:val="00B42962"/>
    <w:rsid w:val="00B4363A"/>
    <w:rsid w:val="00B43D61"/>
    <w:rsid w:val="00B43EF6"/>
    <w:rsid w:val="00B44379"/>
    <w:rsid w:val="00B443F7"/>
    <w:rsid w:val="00B44730"/>
    <w:rsid w:val="00B44B1E"/>
    <w:rsid w:val="00B4586B"/>
    <w:rsid w:val="00B45EB9"/>
    <w:rsid w:val="00B462E9"/>
    <w:rsid w:val="00B466A0"/>
    <w:rsid w:val="00B4673C"/>
    <w:rsid w:val="00B471FD"/>
    <w:rsid w:val="00B478A7"/>
    <w:rsid w:val="00B478E9"/>
    <w:rsid w:val="00B47C29"/>
    <w:rsid w:val="00B47C69"/>
    <w:rsid w:val="00B47D1C"/>
    <w:rsid w:val="00B50443"/>
    <w:rsid w:val="00B504FD"/>
    <w:rsid w:val="00B50BA1"/>
    <w:rsid w:val="00B50DEB"/>
    <w:rsid w:val="00B50ED9"/>
    <w:rsid w:val="00B51170"/>
    <w:rsid w:val="00B51312"/>
    <w:rsid w:val="00B516C7"/>
    <w:rsid w:val="00B517EE"/>
    <w:rsid w:val="00B51993"/>
    <w:rsid w:val="00B51E3A"/>
    <w:rsid w:val="00B52853"/>
    <w:rsid w:val="00B528BA"/>
    <w:rsid w:val="00B52D86"/>
    <w:rsid w:val="00B530D7"/>
    <w:rsid w:val="00B53919"/>
    <w:rsid w:val="00B53A83"/>
    <w:rsid w:val="00B53BAC"/>
    <w:rsid w:val="00B53F24"/>
    <w:rsid w:val="00B54481"/>
    <w:rsid w:val="00B54501"/>
    <w:rsid w:val="00B54A1A"/>
    <w:rsid w:val="00B5551A"/>
    <w:rsid w:val="00B55775"/>
    <w:rsid w:val="00B557B5"/>
    <w:rsid w:val="00B55ACB"/>
    <w:rsid w:val="00B55FCA"/>
    <w:rsid w:val="00B560BF"/>
    <w:rsid w:val="00B56627"/>
    <w:rsid w:val="00B56D18"/>
    <w:rsid w:val="00B57072"/>
    <w:rsid w:val="00B576D1"/>
    <w:rsid w:val="00B57780"/>
    <w:rsid w:val="00B57C17"/>
    <w:rsid w:val="00B57C94"/>
    <w:rsid w:val="00B57E18"/>
    <w:rsid w:val="00B604D2"/>
    <w:rsid w:val="00B60A2B"/>
    <w:rsid w:val="00B60EE2"/>
    <w:rsid w:val="00B612FB"/>
    <w:rsid w:val="00B6146B"/>
    <w:rsid w:val="00B61719"/>
    <w:rsid w:val="00B618D9"/>
    <w:rsid w:val="00B618E1"/>
    <w:rsid w:val="00B61ADC"/>
    <w:rsid w:val="00B61D1E"/>
    <w:rsid w:val="00B61E51"/>
    <w:rsid w:val="00B62BE1"/>
    <w:rsid w:val="00B62D17"/>
    <w:rsid w:val="00B62E18"/>
    <w:rsid w:val="00B63189"/>
    <w:rsid w:val="00B635B3"/>
    <w:rsid w:val="00B637C5"/>
    <w:rsid w:val="00B63824"/>
    <w:rsid w:val="00B640DF"/>
    <w:rsid w:val="00B640E8"/>
    <w:rsid w:val="00B642E3"/>
    <w:rsid w:val="00B64421"/>
    <w:rsid w:val="00B64859"/>
    <w:rsid w:val="00B649EA"/>
    <w:rsid w:val="00B64B16"/>
    <w:rsid w:val="00B6509F"/>
    <w:rsid w:val="00B653E9"/>
    <w:rsid w:val="00B6540A"/>
    <w:rsid w:val="00B6555C"/>
    <w:rsid w:val="00B65A6A"/>
    <w:rsid w:val="00B65E19"/>
    <w:rsid w:val="00B65E55"/>
    <w:rsid w:val="00B65F5D"/>
    <w:rsid w:val="00B6639E"/>
    <w:rsid w:val="00B66874"/>
    <w:rsid w:val="00B66896"/>
    <w:rsid w:val="00B672C7"/>
    <w:rsid w:val="00B67716"/>
    <w:rsid w:val="00B67ADD"/>
    <w:rsid w:val="00B70CC3"/>
    <w:rsid w:val="00B7164F"/>
    <w:rsid w:val="00B7168A"/>
    <w:rsid w:val="00B718B3"/>
    <w:rsid w:val="00B71F5C"/>
    <w:rsid w:val="00B7234A"/>
    <w:rsid w:val="00B7345E"/>
    <w:rsid w:val="00B7349F"/>
    <w:rsid w:val="00B734BC"/>
    <w:rsid w:val="00B737F9"/>
    <w:rsid w:val="00B739D4"/>
    <w:rsid w:val="00B73AEE"/>
    <w:rsid w:val="00B73B47"/>
    <w:rsid w:val="00B74596"/>
    <w:rsid w:val="00B7492F"/>
    <w:rsid w:val="00B74C52"/>
    <w:rsid w:val="00B753D3"/>
    <w:rsid w:val="00B75D78"/>
    <w:rsid w:val="00B761EE"/>
    <w:rsid w:val="00B77462"/>
    <w:rsid w:val="00B77926"/>
    <w:rsid w:val="00B81039"/>
    <w:rsid w:val="00B81103"/>
    <w:rsid w:val="00B811B2"/>
    <w:rsid w:val="00B8146D"/>
    <w:rsid w:val="00B822CE"/>
    <w:rsid w:val="00B827A9"/>
    <w:rsid w:val="00B8298B"/>
    <w:rsid w:val="00B84963"/>
    <w:rsid w:val="00B84D58"/>
    <w:rsid w:val="00B854E5"/>
    <w:rsid w:val="00B85B85"/>
    <w:rsid w:val="00B861C2"/>
    <w:rsid w:val="00B862E3"/>
    <w:rsid w:val="00B86753"/>
    <w:rsid w:val="00B86A44"/>
    <w:rsid w:val="00B87092"/>
    <w:rsid w:val="00B871E2"/>
    <w:rsid w:val="00B87571"/>
    <w:rsid w:val="00B87743"/>
    <w:rsid w:val="00B87D7A"/>
    <w:rsid w:val="00B90465"/>
    <w:rsid w:val="00B90B84"/>
    <w:rsid w:val="00B9146A"/>
    <w:rsid w:val="00B91D8A"/>
    <w:rsid w:val="00B91E31"/>
    <w:rsid w:val="00B91EE5"/>
    <w:rsid w:val="00B920F8"/>
    <w:rsid w:val="00B9232D"/>
    <w:rsid w:val="00B92BAD"/>
    <w:rsid w:val="00B92BB1"/>
    <w:rsid w:val="00B9359E"/>
    <w:rsid w:val="00B93A7D"/>
    <w:rsid w:val="00B93AB8"/>
    <w:rsid w:val="00B93C82"/>
    <w:rsid w:val="00B93D59"/>
    <w:rsid w:val="00B942E0"/>
    <w:rsid w:val="00B94653"/>
    <w:rsid w:val="00B946A5"/>
    <w:rsid w:val="00B9484F"/>
    <w:rsid w:val="00B94E52"/>
    <w:rsid w:val="00B94F82"/>
    <w:rsid w:val="00B95206"/>
    <w:rsid w:val="00B95AAD"/>
    <w:rsid w:val="00B95B29"/>
    <w:rsid w:val="00B95C9C"/>
    <w:rsid w:val="00B95CDC"/>
    <w:rsid w:val="00B9650A"/>
    <w:rsid w:val="00B9669F"/>
    <w:rsid w:val="00B9682F"/>
    <w:rsid w:val="00B96EED"/>
    <w:rsid w:val="00B96FD0"/>
    <w:rsid w:val="00B97153"/>
    <w:rsid w:val="00B9771C"/>
    <w:rsid w:val="00B977FD"/>
    <w:rsid w:val="00BA0A9F"/>
    <w:rsid w:val="00BA0D88"/>
    <w:rsid w:val="00BA0F81"/>
    <w:rsid w:val="00BA12C9"/>
    <w:rsid w:val="00BA1DF4"/>
    <w:rsid w:val="00BA1F93"/>
    <w:rsid w:val="00BA2092"/>
    <w:rsid w:val="00BA28B1"/>
    <w:rsid w:val="00BA293F"/>
    <w:rsid w:val="00BA2CB1"/>
    <w:rsid w:val="00BA2D0E"/>
    <w:rsid w:val="00BA318A"/>
    <w:rsid w:val="00BA3580"/>
    <w:rsid w:val="00BA39A7"/>
    <w:rsid w:val="00BA3AC9"/>
    <w:rsid w:val="00BA3D8B"/>
    <w:rsid w:val="00BA3EA2"/>
    <w:rsid w:val="00BA4178"/>
    <w:rsid w:val="00BA46F7"/>
    <w:rsid w:val="00BA4E48"/>
    <w:rsid w:val="00BA50C2"/>
    <w:rsid w:val="00BA5265"/>
    <w:rsid w:val="00BA5B0C"/>
    <w:rsid w:val="00BA5D75"/>
    <w:rsid w:val="00BA6D4E"/>
    <w:rsid w:val="00BA7028"/>
    <w:rsid w:val="00BA7213"/>
    <w:rsid w:val="00BA7B3A"/>
    <w:rsid w:val="00BA7FD6"/>
    <w:rsid w:val="00BB0254"/>
    <w:rsid w:val="00BB03C8"/>
    <w:rsid w:val="00BB089F"/>
    <w:rsid w:val="00BB0EF0"/>
    <w:rsid w:val="00BB18B4"/>
    <w:rsid w:val="00BB19B4"/>
    <w:rsid w:val="00BB204A"/>
    <w:rsid w:val="00BB2205"/>
    <w:rsid w:val="00BB2B6E"/>
    <w:rsid w:val="00BB3F16"/>
    <w:rsid w:val="00BB4481"/>
    <w:rsid w:val="00BB4651"/>
    <w:rsid w:val="00BB5265"/>
    <w:rsid w:val="00BB537C"/>
    <w:rsid w:val="00BB557B"/>
    <w:rsid w:val="00BB59C7"/>
    <w:rsid w:val="00BB5BA2"/>
    <w:rsid w:val="00BB5D98"/>
    <w:rsid w:val="00BB5FC0"/>
    <w:rsid w:val="00BB62FF"/>
    <w:rsid w:val="00BB7603"/>
    <w:rsid w:val="00BB77D3"/>
    <w:rsid w:val="00BB7BBA"/>
    <w:rsid w:val="00BC0B48"/>
    <w:rsid w:val="00BC12F1"/>
    <w:rsid w:val="00BC18C3"/>
    <w:rsid w:val="00BC1A49"/>
    <w:rsid w:val="00BC1D10"/>
    <w:rsid w:val="00BC1E31"/>
    <w:rsid w:val="00BC2E5E"/>
    <w:rsid w:val="00BC2EAE"/>
    <w:rsid w:val="00BC38F4"/>
    <w:rsid w:val="00BC3C28"/>
    <w:rsid w:val="00BC416F"/>
    <w:rsid w:val="00BC450D"/>
    <w:rsid w:val="00BC45E8"/>
    <w:rsid w:val="00BC4699"/>
    <w:rsid w:val="00BC46B6"/>
    <w:rsid w:val="00BC4789"/>
    <w:rsid w:val="00BC482F"/>
    <w:rsid w:val="00BC4FC6"/>
    <w:rsid w:val="00BC5578"/>
    <w:rsid w:val="00BC5AB4"/>
    <w:rsid w:val="00BC5BD3"/>
    <w:rsid w:val="00BC69BD"/>
    <w:rsid w:val="00BC7C3A"/>
    <w:rsid w:val="00BD02A3"/>
    <w:rsid w:val="00BD0FDD"/>
    <w:rsid w:val="00BD1CB7"/>
    <w:rsid w:val="00BD1F54"/>
    <w:rsid w:val="00BD2584"/>
    <w:rsid w:val="00BD29F9"/>
    <w:rsid w:val="00BD3760"/>
    <w:rsid w:val="00BD3AB1"/>
    <w:rsid w:val="00BD3BE4"/>
    <w:rsid w:val="00BD4341"/>
    <w:rsid w:val="00BD4863"/>
    <w:rsid w:val="00BD495D"/>
    <w:rsid w:val="00BD5832"/>
    <w:rsid w:val="00BD5865"/>
    <w:rsid w:val="00BD6045"/>
    <w:rsid w:val="00BD604A"/>
    <w:rsid w:val="00BD6114"/>
    <w:rsid w:val="00BD624D"/>
    <w:rsid w:val="00BD69D1"/>
    <w:rsid w:val="00BD6B31"/>
    <w:rsid w:val="00BD6ECA"/>
    <w:rsid w:val="00BD70E9"/>
    <w:rsid w:val="00BD71B5"/>
    <w:rsid w:val="00BD7350"/>
    <w:rsid w:val="00BD772E"/>
    <w:rsid w:val="00BD7F02"/>
    <w:rsid w:val="00BE03F9"/>
    <w:rsid w:val="00BE05D9"/>
    <w:rsid w:val="00BE0871"/>
    <w:rsid w:val="00BE18BF"/>
    <w:rsid w:val="00BE1F32"/>
    <w:rsid w:val="00BE2417"/>
    <w:rsid w:val="00BE2533"/>
    <w:rsid w:val="00BE254C"/>
    <w:rsid w:val="00BE272A"/>
    <w:rsid w:val="00BE286A"/>
    <w:rsid w:val="00BE2BC3"/>
    <w:rsid w:val="00BE3DBD"/>
    <w:rsid w:val="00BE3EBF"/>
    <w:rsid w:val="00BE4219"/>
    <w:rsid w:val="00BE4804"/>
    <w:rsid w:val="00BE4D66"/>
    <w:rsid w:val="00BE4E16"/>
    <w:rsid w:val="00BE4ED7"/>
    <w:rsid w:val="00BE54CE"/>
    <w:rsid w:val="00BE592A"/>
    <w:rsid w:val="00BE6153"/>
    <w:rsid w:val="00BE6353"/>
    <w:rsid w:val="00BE6AE0"/>
    <w:rsid w:val="00BE6D2B"/>
    <w:rsid w:val="00BE7FD9"/>
    <w:rsid w:val="00BF06A2"/>
    <w:rsid w:val="00BF07BB"/>
    <w:rsid w:val="00BF07C0"/>
    <w:rsid w:val="00BF0B5C"/>
    <w:rsid w:val="00BF0C73"/>
    <w:rsid w:val="00BF0EB4"/>
    <w:rsid w:val="00BF12BB"/>
    <w:rsid w:val="00BF1855"/>
    <w:rsid w:val="00BF1944"/>
    <w:rsid w:val="00BF2494"/>
    <w:rsid w:val="00BF26FA"/>
    <w:rsid w:val="00BF2D69"/>
    <w:rsid w:val="00BF31A7"/>
    <w:rsid w:val="00BF34EF"/>
    <w:rsid w:val="00BF390F"/>
    <w:rsid w:val="00BF3B1C"/>
    <w:rsid w:val="00BF3BB9"/>
    <w:rsid w:val="00BF3D75"/>
    <w:rsid w:val="00BF432A"/>
    <w:rsid w:val="00BF4449"/>
    <w:rsid w:val="00BF4C43"/>
    <w:rsid w:val="00BF5A54"/>
    <w:rsid w:val="00BF5C47"/>
    <w:rsid w:val="00BF5EE9"/>
    <w:rsid w:val="00BF60B3"/>
    <w:rsid w:val="00BF68EE"/>
    <w:rsid w:val="00BF699C"/>
    <w:rsid w:val="00BF6A7E"/>
    <w:rsid w:val="00BF6BC0"/>
    <w:rsid w:val="00BF7174"/>
    <w:rsid w:val="00BF75D2"/>
    <w:rsid w:val="00BF7941"/>
    <w:rsid w:val="00BF7B8D"/>
    <w:rsid w:val="00BF7CD3"/>
    <w:rsid w:val="00C00569"/>
    <w:rsid w:val="00C0059D"/>
    <w:rsid w:val="00C008F4"/>
    <w:rsid w:val="00C01050"/>
    <w:rsid w:val="00C0180A"/>
    <w:rsid w:val="00C01BBD"/>
    <w:rsid w:val="00C01C91"/>
    <w:rsid w:val="00C01D80"/>
    <w:rsid w:val="00C02004"/>
    <w:rsid w:val="00C0235E"/>
    <w:rsid w:val="00C02778"/>
    <w:rsid w:val="00C02FA7"/>
    <w:rsid w:val="00C02FC5"/>
    <w:rsid w:val="00C04106"/>
    <w:rsid w:val="00C05119"/>
    <w:rsid w:val="00C05458"/>
    <w:rsid w:val="00C05799"/>
    <w:rsid w:val="00C05892"/>
    <w:rsid w:val="00C059A8"/>
    <w:rsid w:val="00C064AE"/>
    <w:rsid w:val="00C066B1"/>
    <w:rsid w:val="00C06DDA"/>
    <w:rsid w:val="00C06F4F"/>
    <w:rsid w:val="00C07295"/>
    <w:rsid w:val="00C077FA"/>
    <w:rsid w:val="00C07D56"/>
    <w:rsid w:val="00C10708"/>
    <w:rsid w:val="00C116FB"/>
    <w:rsid w:val="00C11C3A"/>
    <w:rsid w:val="00C1222C"/>
    <w:rsid w:val="00C12B77"/>
    <w:rsid w:val="00C12BEE"/>
    <w:rsid w:val="00C12C10"/>
    <w:rsid w:val="00C12D87"/>
    <w:rsid w:val="00C136D0"/>
    <w:rsid w:val="00C13877"/>
    <w:rsid w:val="00C148E4"/>
    <w:rsid w:val="00C14A89"/>
    <w:rsid w:val="00C14BE3"/>
    <w:rsid w:val="00C14DCF"/>
    <w:rsid w:val="00C151CD"/>
    <w:rsid w:val="00C15293"/>
    <w:rsid w:val="00C1574D"/>
    <w:rsid w:val="00C15D0B"/>
    <w:rsid w:val="00C170D3"/>
    <w:rsid w:val="00C17E5E"/>
    <w:rsid w:val="00C17ED6"/>
    <w:rsid w:val="00C20073"/>
    <w:rsid w:val="00C20749"/>
    <w:rsid w:val="00C20C94"/>
    <w:rsid w:val="00C20D9D"/>
    <w:rsid w:val="00C20DA5"/>
    <w:rsid w:val="00C218E9"/>
    <w:rsid w:val="00C219D1"/>
    <w:rsid w:val="00C22603"/>
    <w:rsid w:val="00C229F3"/>
    <w:rsid w:val="00C2305D"/>
    <w:rsid w:val="00C236A5"/>
    <w:rsid w:val="00C23BD5"/>
    <w:rsid w:val="00C2438C"/>
    <w:rsid w:val="00C2483D"/>
    <w:rsid w:val="00C256B0"/>
    <w:rsid w:val="00C25798"/>
    <w:rsid w:val="00C25867"/>
    <w:rsid w:val="00C25958"/>
    <w:rsid w:val="00C2609A"/>
    <w:rsid w:val="00C2649A"/>
    <w:rsid w:val="00C26630"/>
    <w:rsid w:val="00C2668B"/>
    <w:rsid w:val="00C26951"/>
    <w:rsid w:val="00C27261"/>
    <w:rsid w:val="00C27538"/>
    <w:rsid w:val="00C301A3"/>
    <w:rsid w:val="00C3045D"/>
    <w:rsid w:val="00C306C7"/>
    <w:rsid w:val="00C31047"/>
    <w:rsid w:val="00C3152D"/>
    <w:rsid w:val="00C315DF"/>
    <w:rsid w:val="00C317E2"/>
    <w:rsid w:val="00C31BDC"/>
    <w:rsid w:val="00C31E4C"/>
    <w:rsid w:val="00C3202D"/>
    <w:rsid w:val="00C323BE"/>
    <w:rsid w:val="00C3268B"/>
    <w:rsid w:val="00C32C1C"/>
    <w:rsid w:val="00C32D9A"/>
    <w:rsid w:val="00C32F1F"/>
    <w:rsid w:val="00C330BB"/>
    <w:rsid w:val="00C3313D"/>
    <w:rsid w:val="00C33721"/>
    <w:rsid w:val="00C346D2"/>
    <w:rsid w:val="00C34AA0"/>
    <w:rsid w:val="00C3510E"/>
    <w:rsid w:val="00C35184"/>
    <w:rsid w:val="00C359F0"/>
    <w:rsid w:val="00C35C4C"/>
    <w:rsid w:val="00C364C0"/>
    <w:rsid w:val="00C369D0"/>
    <w:rsid w:val="00C36D1B"/>
    <w:rsid w:val="00C37164"/>
    <w:rsid w:val="00C37ADC"/>
    <w:rsid w:val="00C37D05"/>
    <w:rsid w:val="00C40207"/>
    <w:rsid w:val="00C4020B"/>
    <w:rsid w:val="00C40946"/>
    <w:rsid w:val="00C409F7"/>
    <w:rsid w:val="00C40D5D"/>
    <w:rsid w:val="00C40EB6"/>
    <w:rsid w:val="00C415E3"/>
    <w:rsid w:val="00C418EF"/>
    <w:rsid w:val="00C41C7F"/>
    <w:rsid w:val="00C41D0B"/>
    <w:rsid w:val="00C424AF"/>
    <w:rsid w:val="00C42584"/>
    <w:rsid w:val="00C4262D"/>
    <w:rsid w:val="00C426D0"/>
    <w:rsid w:val="00C42B4B"/>
    <w:rsid w:val="00C43109"/>
    <w:rsid w:val="00C43497"/>
    <w:rsid w:val="00C43712"/>
    <w:rsid w:val="00C43715"/>
    <w:rsid w:val="00C43870"/>
    <w:rsid w:val="00C44488"/>
    <w:rsid w:val="00C44677"/>
    <w:rsid w:val="00C448AB"/>
    <w:rsid w:val="00C45D2C"/>
    <w:rsid w:val="00C462A1"/>
    <w:rsid w:val="00C46496"/>
    <w:rsid w:val="00C46978"/>
    <w:rsid w:val="00C473C3"/>
    <w:rsid w:val="00C476D6"/>
    <w:rsid w:val="00C47A04"/>
    <w:rsid w:val="00C47A43"/>
    <w:rsid w:val="00C47AFD"/>
    <w:rsid w:val="00C47C11"/>
    <w:rsid w:val="00C47F34"/>
    <w:rsid w:val="00C50010"/>
    <w:rsid w:val="00C508F0"/>
    <w:rsid w:val="00C50A12"/>
    <w:rsid w:val="00C50A2C"/>
    <w:rsid w:val="00C51401"/>
    <w:rsid w:val="00C51554"/>
    <w:rsid w:val="00C51AC3"/>
    <w:rsid w:val="00C51F05"/>
    <w:rsid w:val="00C5247D"/>
    <w:rsid w:val="00C529AE"/>
    <w:rsid w:val="00C52FDA"/>
    <w:rsid w:val="00C532EA"/>
    <w:rsid w:val="00C5364E"/>
    <w:rsid w:val="00C5376B"/>
    <w:rsid w:val="00C5386E"/>
    <w:rsid w:val="00C542F2"/>
    <w:rsid w:val="00C5506F"/>
    <w:rsid w:val="00C5509B"/>
    <w:rsid w:val="00C5510F"/>
    <w:rsid w:val="00C55564"/>
    <w:rsid w:val="00C559AA"/>
    <w:rsid w:val="00C55C2C"/>
    <w:rsid w:val="00C55DA8"/>
    <w:rsid w:val="00C56DE3"/>
    <w:rsid w:val="00C56FB0"/>
    <w:rsid w:val="00C56FE9"/>
    <w:rsid w:val="00C57328"/>
    <w:rsid w:val="00C573A6"/>
    <w:rsid w:val="00C57AB3"/>
    <w:rsid w:val="00C60053"/>
    <w:rsid w:val="00C60079"/>
    <w:rsid w:val="00C60110"/>
    <w:rsid w:val="00C60B29"/>
    <w:rsid w:val="00C60CC3"/>
    <w:rsid w:val="00C60F95"/>
    <w:rsid w:val="00C61396"/>
    <w:rsid w:val="00C6185D"/>
    <w:rsid w:val="00C622D1"/>
    <w:rsid w:val="00C629B4"/>
    <w:rsid w:val="00C62A30"/>
    <w:rsid w:val="00C62BBD"/>
    <w:rsid w:val="00C62FAD"/>
    <w:rsid w:val="00C62FDC"/>
    <w:rsid w:val="00C646B9"/>
    <w:rsid w:val="00C64956"/>
    <w:rsid w:val="00C64FE3"/>
    <w:rsid w:val="00C65FD8"/>
    <w:rsid w:val="00C6626C"/>
    <w:rsid w:val="00C662E2"/>
    <w:rsid w:val="00C66310"/>
    <w:rsid w:val="00C67264"/>
    <w:rsid w:val="00C672BA"/>
    <w:rsid w:val="00C678EE"/>
    <w:rsid w:val="00C67A0B"/>
    <w:rsid w:val="00C67D3F"/>
    <w:rsid w:val="00C67F04"/>
    <w:rsid w:val="00C7070E"/>
    <w:rsid w:val="00C70D55"/>
    <w:rsid w:val="00C710F0"/>
    <w:rsid w:val="00C715F6"/>
    <w:rsid w:val="00C717C0"/>
    <w:rsid w:val="00C722A2"/>
    <w:rsid w:val="00C7318A"/>
    <w:rsid w:val="00C74141"/>
    <w:rsid w:val="00C74651"/>
    <w:rsid w:val="00C74A16"/>
    <w:rsid w:val="00C74B78"/>
    <w:rsid w:val="00C7504D"/>
    <w:rsid w:val="00C754CB"/>
    <w:rsid w:val="00C75543"/>
    <w:rsid w:val="00C75855"/>
    <w:rsid w:val="00C75FCD"/>
    <w:rsid w:val="00C763F5"/>
    <w:rsid w:val="00C765CF"/>
    <w:rsid w:val="00C765EA"/>
    <w:rsid w:val="00C767DE"/>
    <w:rsid w:val="00C76857"/>
    <w:rsid w:val="00C76C47"/>
    <w:rsid w:val="00C76D46"/>
    <w:rsid w:val="00C76DDA"/>
    <w:rsid w:val="00C774F2"/>
    <w:rsid w:val="00C77BEF"/>
    <w:rsid w:val="00C77D68"/>
    <w:rsid w:val="00C77E1F"/>
    <w:rsid w:val="00C81613"/>
    <w:rsid w:val="00C81746"/>
    <w:rsid w:val="00C819D9"/>
    <w:rsid w:val="00C81D45"/>
    <w:rsid w:val="00C81EDE"/>
    <w:rsid w:val="00C82295"/>
    <w:rsid w:val="00C825E1"/>
    <w:rsid w:val="00C82688"/>
    <w:rsid w:val="00C82771"/>
    <w:rsid w:val="00C82BD6"/>
    <w:rsid w:val="00C82DC4"/>
    <w:rsid w:val="00C8331A"/>
    <w:rsid w:val="00C8396B"/>
    <w:rsid w:val="00C83B63"/>
    <w:rsid w:val="00C83EB3"/>
    <w:rsid w:val="00C844F9"/>
    <w:rsid w:val="00C848EF"/>
    <w:rsid w:val="00C85709"/>
    <w:rsid w:val="00C85881"/>
    <w:rsid w:val="00C85EF5"/>
    <w:rsid w:val="00C86001"/>
    <w:rsid w:val="00C860BA"/>
    <w:rsid w:val="00C86391"/>
    <w:rsid w:val="00C86433"/>
    <w:rsid w:val="00C866CE"/>
    <w:rsid w:val="00C866D2"/>
    <w:rsid w:val="00C87280"/>
    <w:rsid w:val="00C87453"/>
    <w:rsid w:val="00C875B4"/>
    <w:rsid w:val="00C87963"/>
    <w:rsid w:val="00C87F4C"/>
    <w:rsid w:val="00C9019D"/>
    <w:rsid w:val="00C90935"/>
    <w:rsid w:val="00C91576"/>
    <w:rsid w:val="00C919E9"/>
    <w:rsid w:val="00C91BAB"/>
    <w:rsid w:val="00C91E46"/>
    <w:rsid w:val="00C91F3B"/>
    <w:rsid w:val="00C920C3"/>
    <w:rsid w:val="00C92218"/>
    <w:rsid w:val="00C947CD"/>
    <w:rsid w:val="00C95137"/>
    <w:rsid w:val="00C956ED"/>
    <w:rsid w:val="00C95BD3"/>
    <w:rsid w:val="00C95BE8"/>
    <w:rsid w:val="00C95F3A"/>
    <w:rsid w:val="00C96E9C"/>
    <w:rsid w:val="00C97452"/>
    <w:rsid w:val="00CA0480"/>
    <w:rsid w:val="00CA048F"/>
    <w:rsid w:val="00CA0A5B"/>
    <w:rsid w:val="00CA0B57"/>
    <w:rsid w:val="00CA10DA"/>
    <w:rsid w:val="00CA1814"/>
    <w:rsid w:val="00CA19DA"/>
    <w:rsid w:val="00CA1E3C"/>
    <w:rsid w:val="00CA23C5"/>
    <w:rsid w:val="00CA2C8F"/>
    <w:rsid w:val="00CA304C"/>
    <w:rsid w:val="00CA3499"/>
    <w:rsid w:val="00CA3A9C"/>
    <w:rsid w:val="00CA41C3"/>
    <w:rsid w:val="00CA4410"/>
    <w:rsid w:val="00CA45C3"/>
    <w:rsid w:val="00CA5994"/>
    <w:rsid w:val="00CA5A38"/>
    <w:rsid w:val="00CA6157"/>
    <w:rsid w:val="00CA6171"/>
    <w:rsid w:val="00CA61B5"/>
    <w:rsid w:val="00CA634B"/>
    <w:rsid w:val="00CA6955"/>
    <w:rsid w:val="00CA6EB9"/>
    <w:rsid w:val="00CA784A"/>
    <w:rsid w:val="00CA7B22"/>
    <w:rsid w:val="00CA7C84"/>
    <w:rsid w:val="00CB00F0"/>
    <w:rsid w:val="00CB0178"/>
    <w:rsid w:val="00CB0B77"/>
    <w:rsid w:val="00CB1D74"/>
    <w:rsid w:val="00CB269F"/>
    <w:rsid w:val="00CB26C2"/>
    <w:rsid w:val="00CB2756"/>
    <w:rsid w:val="00CB2C31"/>
    <w:rsid w:val="00CB3231"/>
    <w:rsid w:val="00CB35EA"/>
    <w:rsid w:val="00CB3E5F"/>
    <w:rsid w:val="00CB3ED1"/>
    <w:rsid w:val="00CB4225"/>
    <w:rsid w:val="00CB4E5C"/>
    <w:rsid w:val="00CB5C91"/>
    <w:rsid w:val="00CB6DB8"/>
    <w:rsid w:val="00CB6E65"/>
    <w:rsid w:val="00CB6E70"/>
    <w:rsid w:val="00CB7142"/>
    <w:rsid w:val="00CB7547"/>
    <w:rsid w:val="00CB758E"/>
    <w:rsid w:val="00CB765C"/>
    <w:rsid w:val="00CB7672"/>
    <w:rsid w:val="00CB7AEE"/>
    <w:rsid w:val="00CB7B3D"/>
    <w:rsid w:val="00CB7C62"/>
    <w:rsid w:val="00CB7C98"/>
    <w:rsid w:val="00CB7F08"/>
    <w:rsid w:val="00CC032C"/>
    <w:rsid w:val="00CC0574"/>
    <w:rsid w:val="00CC0587"/>
    <w:rsid w:val="00CC05F5"/>
    <w:rsid w:val="00CC0682"/>
    <w:rsid w:val="00CC07AC"/>
    <w:rsid w:val="00CC09D7"/>
    <w:rsid w:val="00CC0BED"/>
    <w:rsid w:val="00CC12AD"/>
    <w:rsid w:val="00CC16A7"/>
    <w:rsid w:val="00CC16E0"/>
    <w:rsid w:val="00CC1728"/>
    <w:rsid w:val="00CC18A3"/>
    <w:rsid w:val="00CC18CC"/>
    <w:rsid w:val="00CC2440"/>
    <w:rsid w:val="00CC2856"/>
    <w:rsid w:val="00CC286D"/>
    <w:rsid w:val="00CC29F1"/>
    <w:rsid w:val="00CC2E19"/>
    <w:rsid w:val="00CC3793"/>
    <w:rsid w:val="00CC39CE"/>
    <w:rsid w:val="00CC3E86"/>
    <w:rsid w:val="00CC4039"/>
    <w:rsid w:val="00CC41A9"/>
    <w:rsid w:val="00CC449A"/>
    <w:rsid w:val="00CC4AAE"/>
    <w:rsid w:val="00CC4D78"/>
    <w:rsid w:val="00CC5D8A"/>
    <w:rsid w:val="00CC5DF0"/>
    <w:rsid w:val="00CC61D4"/>
    <w:rsid w:val="00CC6229"/>
    <w:rsid w:val="00CC6512"/>
    <w:rsid w:val="00CC684F"/>
    <w:rsid w:val="00CC6AE8"/>
    <w:rsid w:val="00CC7730"/>
    <w:rsid w:val="00CC7BF5"/>
    <w:rsid w:val="00CD0B14"/>
    <w:rsid w:val="00CD14AE"/>
    <w:rsid w:val="00CD14C6"/>
    <w:rsid w:val="00CD1A1B"/>
    <w:rsid w:val="00CD1BA9"/>
    <w:rsid w:val="00CD293C"/>
    <w:rsid w:val="00CD293D"/>
    <w:rsid w:val="00CD2AE1"/>
    <w:rsid w:val="00CD2F13"/>
    <w:rsid w:val="00CD2F45"/>
    <w:rsid w:val="00CD3054"/>
    <w:rsid w:val="00CD3802"/>
    <w:rsid w:val="00CD3F0E"/>
    <w:rsid w:val="00CD3FBF"/>
    <w:rsid w:val="00CD4495"/>
    <w:rsid w:val="00CD4621"/>
    <w:rsid w:val="00CD484A"/>
    <w:rsid w:val="00CD4880"/>
    <w:rsid w:val="00CD4BA3"/>
    <w:rsid w:val="00CD53DE"/>
    <w:rsid w:val="00CD5532"/>
    <w:rsid w:val="00CD58ED"/>
    <w:rsid w:val="00CD5B25"/>
    <w:rsid w:val="00CD5C09"/>
    <w:rsid w:val="00CD6A75"/>
    <w:rsid w:val="00CD6C9C"/>
    <w:rsid w:val="00CD731F"/>
    <w:rsid w:val="00CD755D"/>
    <w:rsid w:val="00CE051F"/>
    <w:rsid w:val="00CE0A80"/>
    <w:rsid w:val="00CE15AE"/>
    <w:rsid w:val="00CE1F2C"/>
    <w:rsid w:val="00CE2AE3"/>
    <w:rsid w:val="00CE2CB6"/>
    <w:rsid w:val="00CE31D1"/>
    <w:rsid w:val="00CE326D"/>
    <w:rsid w:val="00CE3EAA"/>
    <w:rsid w:val="00CE457E"/>
    <w:rsid w:val="00CE4E0D"/>
    <w:rsid w:val="00CE51EE"/>
    <w:rsid w:val="00CE51FB"/>
    <w:rsid w:val="00CE53AC"/>
    <w:rsid w:val="00CE55D9"/>
    <w:rsid w:val="00CE56A8"/>
    <w:rsid w:val="00CE5889"/>
    <w:rsid w:val="00CE5E56"/>
    <w:rsid w:val="00CE62C3"/>
    <w:rsid w:val="00CE63E4"/>
    <w:rsid w:val="00CE645C"/>
    <w:rsid w:val="00CE64E2"/>
    <w:rsid w:val="00CE651D"/>
    <w:rsid w:val="00CE656D"/>
    <w:rsid w:val="00CE674A"/>
    <w:rsid w:val="00CE6CF3"/>
    <w:rsid w:val="00CE76FA"/>
    <w:rsid w:val="00CE7796"/>
    <w:rsid w:val="00CE7AEC"/>
    <w:rsid w:val="00CE7D7C"/>
    <w:rsid w:val="00CE7DB6"/>
    <w:rsid w:val="00CF0089"/>
    <w:rsid w:val="00CF066D"/>
    <w:rsid w:val="00CF07EC"/>
    <w:rsid w:val="00CF089B"/>
    <w:rsid w:val="00CF0A59"/>
    <w:rsid w:val="00CF167E"/>
    <w:rsid w:val="00CF1A9A"/>
    <w:rsid w:val="00CF245B"/>
    <w:rsid w:val="00CF2E8A"/>
    <w:rsid w:val="00CF2EC0"/>
    <w:rsid w:val="00CF3236"/>
    <w:rsid w:val="00CF342C"/>
    <w:rsid w:val="00CF34EA"/>
    <w:rsid w:val="00CF3841"/>
    <w:rsid w:val="00CF386A"/>
    <w:rsid w:val="00CF3992"/>
    <w:rsid w:val="00CF3D6C"/>
    <w:rsid w:val="00CF4908"/>
    <w:rsid w:val="00CF4AA0"/>
    <w:rsid w:val="00CF4DE5"/>
    <w:rsid w:val="00CF562B"/>
    <w:rsid w:val="00CF56BE"/>
    <w:rsid w:val="00CF694D"/>
    <w:rsid w:val="00CF758F"/>
    <w:rsid w:val="00CF7908"/>
    <w:rsid w:val="00CF7C22"/>
    <w:rsid w:val="00CF7E9D"/>
    <w:rsid w:val="00CF7EC4"/>
    <w:rsid w:val="00CF7F54"/>
    <w:rsid w:val="00D00462"/>
    <w:rsid w:val="00D0051C"/>
    <w:rsid w:val="00D0082F"/>
    <w:rsid w:val="00D00948"/>
    <w:rsid w:val="00D00F9E"/>
    <w:rsid w:val="00D01C0C"/>
    <w:rsid w:val="00D01EFA"/>
    <w:rsid w:val="00D0214C"/>
    <w:rsid w:val="00D0217B"/>
    <w:rsid w:val="00D028E0"/>
    <w:rsid w:val="00D02C24"/>
    <w:rsid w:val="00D0337A"/>
    <w:rsid w:val="00D035F3"/>
    <w:rsid w:val="00D0498E"/>
    <w:rsid w:val="00D04B02"/>
    <w:rsid w:val="00D04CE2"/>
    <w:rsid w:val="00D04F9F"/>
    <w:rsid w:val="00D059FE"/>
    <w:rsid w:val="00D05DDD"/>
    <w:rsid w:val="00D0607D"/>
    <w:rsid w:val="00D06122"/>
    <w:rsid w:val="00D067DF"/>
    <w:rsid w:val="00D06ACF"/>
    <w:rsid w:val="00D06EB1"/>
    <w:rsid w:val="00D07043"/>
    <w:rsid w:val="00D072A4"/>
    <w:rsid w:val="00D073F1"/>
    <w:rsid w:val="00D07590"/>
    <w:rsid w:val="00D07E4A"/>
    <w:rsid w:val="00D10331"/>
    <w:rsid w:val="00D10F26"/>
    <w:rsid w:val="00D11152"/>
    <w:rsid w:val="00D115CC"/>
    <w:rsid w:val="00D11FDF"/>
    <w:rsid w:val="00D122BE"/>
    <w:rsid w:val="00D12411"/>
    <w:rsid w:val="00D130C0"/>
    <w:rsid w:val="00D134DE"/>
    <w:rsid w:val="00D13664"/>
    <w:rsid w:val="00D13AC8"/>
    <w:rsid w:val="00D147E3"/>
    <w:rsid w:val="00D14DDC"/>
    <w:rsid w:val="00D15899"/>
    <w:rsid w:val="00D15972"/>
    <w:rsid w:val="00D159DE"/>
    <w:rsid w:val="00D16362"/>
    <w:rsid w:val="00D168FD"/>
    <w:rsid w:val="00D169B0"/>
    <w:rsid w:val="00D17F7D"/>
    <w:rsid w:val="00D20BB2"/>
    <w:rsid w:val="00D20D82"/>
    <w:rsid w:val="00D20ED3"/>
    <w:rsid w:val="00D21316"/>
    <w:rsid w:val="00D213DA"/>
    <w:rsid w:val="00D2143D"/>
    <w:rsid w:val="00D214BF"/>
    <w:rsid w:val="00D21573"/>
    <w:rsid w:val="00D22590"/>
    <w:rsid w:val="00D22A97"/>
    <w:rsid w:val="00D23B94"/>
    <w:rsid w:val="00D23DAB"/>
    <w:rsid w:val="00D24BFB"/>
    <w:rsid w:val="00D2542B"/>
    <w:rsid w:val="00D25A3F"/>
    <w:rsid w:val="00D25D4C"/>
    <w:rsid w:val="00D2606A"/>
    <w:rsid w:val="00D26253"/>
    <w:rsid w:val="00D2631F"/>
    <w:rsid w:val="00D26DAD"/>
    <w:rsid w:val="00D27958"/>
    <w:rsid w:val="00D27AEF"/>
    <w:rsid w:val="00D27D3F"/>
    <w:rsid w:val="00D30437"/>
    <w:rsid w:val="00D305B1"/>
    <w:rsid w:val="00D30753"/>
    <w:rsid w:val="00D307AC"/>
    <w:rsid w:val="00D30D98"/>
    <w:rsid w:val="00D313C1"/>
    <w:rsid w:val="00D31863"/>
    <w:rsid w:val="00D318D4"/>
    <w:rsid w:val="00D31B72"/>
    <w:rsid w:val="00D3214F"/>
    <w:rsid w:val="00D32172"/>
    <w:rsid w:val="00D32D53"/>
    <w:rsid w:val="00D33012"/>
    <w:rsid w:val="00D33232"/>
    <w:rsid w:val="00D33275"/>
    <w:rsid w:val="00D33F83"/>
    <w:rsid w:val="00D3422F"/>
    <w:rsid w:val="00D348E6"/>
    <w:rsid w:val="00D34947"/>
    <w:rsid w:val="00D34D9B"/>
    <w:rsid w:val="00D34EA2"/>
    <w:rsid w:val="00D3510D"/>
    <w:rsid w:val="00D35171"/>
    <w:rsid w:val="00D35678"/>
    <w:rsid w:val="00D35842"/>
    <w:rsid w:val="00D3586F"/>
    <w:rsid w:val="00D358E6"/>
    <w:rsid w:val="00D359AA"/>
    <w:rsid w:val="00D35D11"/>
    <w:rsid w:val="00D35FBF"/>
    <w:rsid w:val="00D36F9A"/>
    <w:rsid w:val="00D37548"/>
    <w:rsid w:val="00D37A63"/>
    <w:rsid w:val="00D37D49"/>
    <w:rsid w:val="00D405C8"/>
    <w:rsid w:val="00D4093E"/>
    <w:rsid w:val="00D412BA"/>
    <w:rsid w:val="00D41716"/>
    <w:rsid w:val="00D424FD"/>
    <w:rsid w:val="00D42F3F"/>
    <w:rsid w:val="00D43383"/>
    <w:rsid w:val="00D43991"/>
    <w:rsid w:val="00D44297"/>
    <w:rsid w:val="00D442B2"/>
    <w:rsid w:val="00D44691"/>
    <w:rsid w:val="00D448AD"/>
    <w:rsid w:val="00D44D27"/>
    <w:rsid w:val="00D44F60"/>
    <w:rsid w:val="00D45005"/>
    <w:rsid w:val="00D45127"/>
    <w:rsid w:val="00D45491"/>
    <w:rsid w:val="00D45577"/>
    <w:rsid w:val="00D45E12"/>
    <w:rsid w:val="00D46A71"/>
    <w:rsid w:val="00D46B78"/>
    <w:rsid w:val="00D47197"/>
    <w:rsid w:val="00D47F43"/>
    <w:rsid w:val="00D506F1"/>
    <w:rsid w:val="00D508E6"/>
    <w:rsid w:val="00D50A43"/>
    <w:rsid w:val="00D50E6F"/>
    <w:rsid w:val="00D512C7"/>
    <w:rsid w:val="00D51726"/>
    <w:rsid w:val="00D51899"/>
    <w:rsid w:val="00D51A7E"/>
    <w:rsid w:val="00D52336"/>
    <w:rsid w:val="00D52A91"/>
    <w:rsid w:val="00D52FDF"/>
    <w:rsid w:val="00D53C6E"/>
    <w:rsid w:val="00D53C7B"/>
    <w:rsid w:val="00D53D07"/>
    <w:rsid w:val="00D54BE5"/>
    <w:rsid w:val="00D55EA5"/>
    <w:rsid w:val="00D55EBF"/>
    <w:rsid w:val="00D562DC"/>
    <w:rsid w:val="00D572AF"/>
    <w:rsid w:val="00D574E3"/>
    <w:rsid w:val="00D57584"/>
    <w:rsid w:val="00D6029A"/>
    <w:rsid w:val="00D60645"/>
    <w:rsid w:val="00D606CA"/>
    <w:rsid w:val="00D6097A"/>
    <w:rsid w:val="00D60E69"/>
    <w:rsid w:val="00D612A5"/>
    <w:rsid w:val="00D61CBE"/>
    <w:rsid w:val="00D61FD0"/>
    <w:rsid w:val="00D62DD7"/>
    <w:rsid w:val="00D62F99"/>
    <w:rsid w:val="00D62FE2"/>
    <w:rsid w:val="00D63027"/>
    <w:rsid w:val="00D63B79"/>
    <w:rsid w:val="00D63C8C"/>
    <w:rsid w:val="00D63CA0"/>
    <w:rsid w:val="00D64002"/>
    <w:rsid w:val="00D6581F"/>
    <w:rsid w:val="00D65876"/>
    <w:rsid w:val="00D65F98"/>
    <w:rsid w:val="00D66D27"/>
    <w:rsid w:val="00D6716E"/>
    <w:rsid w:val="00D67189"/>
    <w:rsid w:val="00D672FC"/>
    <w:rsid w:val="00D678D7"/>
    <w:rsid w:val="00D67B38"/>
    <w:rsid w:val="00D67FFC"/>
    <w:rsid w:val="00D703CF"/>
    <w:rsid w:val="00D703EB"/>
    <w:rsid w:val="00D7041D"/>
    <w:rsid w:val="00D705AF"/>
    <w:rsid w:val="00D710B7"/>
    <w:rsid w:val="00D7113B"/>
    <w:rsid w:val="00D71502"/>
    <w:rsid w:val="00D717B3"/>
    <w:rsid w:val="00D717C5"/>
    <w:rsid w:val="00D71E00"/>
    <w:rsid w:val="00D72ABC"/>
    <w:rsid w:val="00D72B09"/>
    <w:rsid w:val="00D72B66"/>
    <w:rsid w:val="00D72B92"/>
    <w:rsid w:val="00D72D24"/>
    <w:rsid w:val="00D72E24"/>
    <w:rsid w:val="00D72FD8"/>
    <w:rsid w:val="00D7337F"/>
    <w:rsid w:val="00D7379A"/>
    <w:rsid w:val="00D73DBF"/>
    <w:rsid w:val="00D74073"/>
    <w:rsid w:val="00D75F0E"/>
    <w:rsid w:val="00D76072"/>
    <w:rsid w:val="00D7643A"/>
    <w:rsid w:val="00D7672F"/>
    <w:rsid w:val="00D7696E"/>
    <w:rsid w:val="00D76AC8"/>
    <w:rsid w:val="00D76D26"/>
    <w:rsid w:val="00D76E6A"/>
    <w:rsid w:val="00D774E7"/>
    <w:rsid w:val="00D774E8"/>
    <w:rsid w:val="00D7768D"/>
    <w:rsid w:val="00D776CD"/>
    <w:rsid w:val="00D77891"/>
    <w:rsid w:val="00D8038C"/>
    <w:rsid w:val="00D80422"/>
    <w:rsid w:val="00D80E34"/>
    <w:rsid w:val="00D81066"/>
    <w:rsid w:val="00D819FC"/>
    <w:rsid w:val="00D81BAD"/>
    <w:rsid w:val="00D81BF7"/>
    <w:rsid w:val="00D82EA6"/>
    <w:rsid w:val="00D84696"/>
    <w:rsid w:val="00D847AB"/>
    <w:rsid w:val="00D84991"/>
    <w:rsid w:val="00D84CA8"/>
    <w:rsid w:val="00D84F17"/>
    <w:rsid w:val="00D850D0"/>
    <w:rsid w:val="00D854AB"/>
    <w:rsid w:val="00D855EA"/>
    <w:rsid w:val="00D8648C"/>
    <w:rsid w:val="00D8658F"/>
    <w:rsid w:val="00D8689F"/>
    <w:rsid w:val="00D87BB2"/>
    <w:rsid w:val="00D87BCE"/>
    <w:rsid w:val="00D87E9C"/>
    <w:rsid w:val="00D87F30"/>
    <w:rsid w:val="00D90438"/>
    <w:rsid w:val="00D908FC"/>
    <w:rsid w:val="00D9137F"/>
    <w:rsid w:val="00D92139"/>
    <w:rsid w:val="00D9246A"/>
    <w:rsid w:val="00D92759"/>
    <w:rsid w:val="00D928D1"/>
    <w:rsid w:val="00D92B8C"/>
    <w:rsid w:val="00D92DE2"/>
    <w:rsid w:val="00D9328B"/>
    <w:rsid w:val="00D93551"/>
    <w:rsid w:val="00D9395F"/>
    <w:rsid w:val="00D93D4D"/>
    <w:rsid w:val="00D93DFB"/>
    <w:rsid w:val="00D93F1D"/>
    <w:rsid w:val="00D93F34"/>
    <w:rsid w:val="00D942AA"/>
    <w:rsid w:val="00D944D1"/>
    <w:rsid w:val="00D95263"/>
    <w:rsid w:val="00D952E3"/>
    <w:rsid w:val="00D9538B"/>
    <w:rsid w:val="00D95448"/>
    <w:rsid w:val="00D955A9"/>
    <w:rsid w:val="00D966A3"/>
    <w:rsid w:val="00D96A75"/>
    <w:rsid w:val="00D96B65"/>
    <w:rsid w:val="00D96EB5"/>
    <w:rsid w:val="00D97170"/>
    <w:rsid w:val="00D97356"/>
    <w:rsid w:val="00DA01C2"/>
    <w:rsid w:val="00DA040B"/>
    <w:rsid w:val="00DA085A"/>
    <w:rsid w:val="00DA1303"/>
    <w:rsid w:val="00DA137E"/>
    <w:rsid w:val="00DA169A"/>
    <w:rsid w:val="00DA180C"/>
    <w:rsid w:val="00DA1853"/>
    <w:rsid w:val="00DA2C3D"/>
    <w:rsid w:val="00DA2E99"/>
    <w:rsid w:val="00DA3327"/>
    <w:rsid w:val="00DA393B"/>
    <w:rsid w:val="00DA3EEB"/>
    <w:rsid w:val="00DA42B3"/>
    <w:rsid w:val="00DA469C"/>
    <w:rsid w:val="00DA492A"/>
    <w:rsid w:val="00DA4C88"/>
    <w:rsid w:val="00DA503E"/>
    <w:rsid w:val="00DA5BCB"/>
    <w:rsid w:val="00DA6140"/>
    <w:rsid w:val="00DA6665"/>
    <w:rsid w:val="00DA6FBE"/>
    <w:rsid w:val="00DA71B5"/>
    <w:rsid w:val="00DA77B3"/>
    <w:rsid w:val="00DB0188"/>
    <w:rsid w:val="00DB1248"/>
    <w:rsid w:val="00DB1283"/>
    <w:rsid w:val="00DB14BC"/>
    <w:rsid w:val="00DB15FA"/>
    <w:rsid w:val="00DB2822"/>
    <w:rsid w:val="00DB2A0B"/>
    <w:rsid w:val="00DB348C"/>
    <w:rsid w:val="00DB34E6"/>
    <w:rsid w:val="00DB36C0"/>
    <w:rsid w:val="00DB375D"/>
    <w:rsid w:val="00DB3B13"/>
    <w:rsid w:val="00DB3EC4"/>
    <w:rsid w:val="00DB422E"/>
    <w:rsid w:val="00DB4F90"/>
    <w:rsid w:val="00DB51FD"/>
    <w:rsid w:val="00DB5784"/>
    <w:rsid w:val="00DB6795"/>
    <w:rsid w:val="00DB6924"/>
    <w:rsid w:val="00DB6B35"/>
    <w:rsid w:val="00DB6C0C"/>
    <w:rsid w:val="00DB6EC2"/>
    <w:rsid w:val="00DB7060"/>
    <w:rsid w:val="00DB7377"/>
    <w:rsid w:val="00DB7484"/>
    <w:rsid w:val="00DB7E85"/>
    <w:rsid w:val="00DB7EA2"/>
    <w:rsid w:val="00DC05B9"/>
    <w:rsid w:val="00DC083B"/>
    <w:rsid w:val="00DC0D68"/>
    <w:rsid w:val="00DC102B"/>
    <w:rsid w:val="00DC11C5"/>
    <w:rsid w:val="00DC1465"/>
    <w:rsid w:val="00DC1565"/>
    <w:rsid w:val="00DC1927"/>
    <w:rsid w:val="00DC1AAB"/>
    <w:rsid w:val="00DC2547"/>
    <w:rsid w:val="00DC27AA"/>
    <w:rsid w:val="00DC27D1"/>
    <w:rsid w:val="00DC2EBA"/>
    <w:rsid w:val="00DC3530"/>
    <w:rsid w:val="00DC3A35"/>
    <w:rsid w:val="00DC3C9E"/>
    <w:rsid w:val="00DC438F"/>
    <w:rsid w:val="00DC43EB"/>
    <w:rsid w:val="00DC4AF9"/>
    <w:rsid w:val="00DC4DB1"/>
    <w:rsid w:val="00DC53B0"/>
    <w:rsid w:val="00DC58C2"/>
    <w:rsid w:val="00DC5A29"/>
    <w:rsid w:val="00DC5BA8"/>
    <w:rsid w:val="00DC6035"/>
    <w:rsid w:val="00DC639F"/>
    <w:rsid w:val="00DC65A6"/>
    <w:rsid w:val="00DC6C03"/>
    <w:rsid w:val="00DC7E96"/>
    <w:rsid w:val="00DD02FD"/>
    <w:rsid w:val="00DD052E"/>
    <w:rsid w:val="00DD0CC6"/>
    <w:rsid w:val="00DD0D24"/>
    <w:rsid w:val="00DD10AB"/>
    <w:rsid w:val="00DD1181"/>
    <w:rsid w:val="00DD1447"/>
    <w:rsid w:val="00DD18AC"/>
    <w:rsid w:val="00DD1ADA"/>
    <w:rsid w:val="00DD1EC0"/>
    <w:rsid w:val="00DD2021"/>
    <w:rsid w:val="00DD26BC"/>
    <w:rsid w:val="00DD3D7B"/>
    <w:rsid w:val="00DD3DEB"/>
    <w:rsid w:val="00DD4080"/>
    <w:rsid w:val="00DD4089"/>
    <w:rsid w:val="00DD42F4"/>
    <w:rsid w:val="00DD44D0"/>
    <w:rsid w:val="00DD4520"/>
    <w:rsid w:val="00DD499E"/>
    <w:rsid w:val="00DD5545"/>
    <w:rsid w:val="00DD62E3"/>
    <w:rsid w:val="00DD6A48"/>
    <w:rsid w:val="00DD6E0F"/>
    <w:rsid w:val="00DD6F52"/>
    <w:rsid w:val="00DD709C"/>
    <w:rsid w:val="00DD737E"/>
    <w:rsid w:val="00DD7A0D"/>
    <w:rsid w:val="00DD7B76"/>
    <w:rsid w:val="00DD7E7F"/>
    <w:rsid w:val="00DE01E6"/>
    <w:rsid w:val="00DE06BC"/>
    <w:rsid w:val="00DE06C0"/>
    <w:rsid w:val="00DE118B"/>
    <w:rsid w:val="00DE1563"/>
    <w:rsid w:val="00DE21B9"/>
    <w:rsid w:val="00DE2213"/>
    <w:rsid w:val="00DE2504"/>
    <w:rsid w:val="00DE274B"/>
    <w:rsid w:val="00DE29D2"/>
    <w:rsid w:val="00DE2ABB"/>
    <w:rsid w:val="00DE2D34"/>
    <w:rsid w:val="00DE2D8B"/>
    <w:rsid w:val="00DE325B"/>
    <w:rsid w:val="00DE347A"/>
    <w:rsid w:val="00DE35AE"/>
    <w:rsid w:val="00DE3731"/>
    <w:rsid w:val="00DE3815"/>
    <w:rsid w:val="00DE3D26"/>
    <w:rsid w:val="00DE40D3"/>
    <w:rsid w:val="00DE4760"/>
    <w:rsid w:val="00DE5096"/>
    <w:rsid w:val="00DE5A6D"/>
    <w:rsid w:val="00DE64B9"/>
    <w:rsid w:val="00DE7509"/>
    <w:rsid w:val="00DE7C0E"/>
    <w:rsid w:val="00DE7C80"/>
    <w:rsid w:val="00DF013C"/>
    <w:rsid w:val="00DF01A4"/>
    <w:rsid w:val="00DF02C0"/>
    <w:rsid w:val="00DF0390"/>
    <w:rsid w:val="00DF03FC"/>
    <w:rsid w:val="00DF0497"/>
    <w:rsid w:val="00DF05A3"/>
    <w:rsid w:val="00DF06F7"/>
    <w:rsid w:val="00DF08A2"/>
    <w:rsid w:val="00DF1068"/>
    <w:rsid w:val="00DF14BB"/>
    <w:rsid w:val="00DF2153"/>
    <w:rsid w:val="00DF22DA"/>
    <w:rsid w:val="00DF2482"/>
    <w:rsid w:val="00DF2588"/>
    <w:rsid w:val="00DF27C2"/>
    <w:rsid w:val="00DF2865"/>
    <w:rsid w:val="00DF299B"/>
    <w:rsid w:val="00DF3430"/>
    <w:rsid w:val="00DF35AB"/>
    <w:rsid w:val="00DF3B65"/>
    <w:rsid w:val="00DF4553"/>
    <w:rsid w:val="00DF549C"/>
    <w:rsid w:val="00DF5710"/>
    <w:rsid w:val="00DF5732"/>
    <w:rsid w:val="00DF5B04"/>
    <w:rsid w:val="00DF61D1"/>
    <w:rsid w:val="00DF6582"/>
    <w:rsid w:val="00DF6A73"/>
    <w:rsid w:val="00DF6FD1"/>
    <w:rsid w:val="00DF7079"/>
    <w:rsid w:val="00DF73AF"/>
    <w:rsid w:val="00DF79DE"/>
    <w:rsid w:val="00DF7BAD"/>
    <w:rsid w:val="00DF7C9E"/>
    <w:rsid w:val="00E006BC"/>
    <w:rsid w:val="00E0089D"/>
    <w:rsid w:val="00E00F84"/>
    <w:rsid w:val="00E012CE"/>
    <w:rsid w:val="00E016AE"/>
    <w:rsid w:val="00E017E9"/>
    <w:rsid w:val="00E01805"/>
    <w:rsid w:val="00E01DCA"/>
    <w:rsid w:val="00E01E4B"/>
    <w:rsid w:val="00E01E6C"/>
    <w:rsid w:val="00E02571"/>
    <w:rsid w:val="00E02CC0"/>
    <w:rsid w:val="00E02EDF"/>
    <w:rsid w:val="00E02F1B"/>
    <w:rsid w:val="00E0355E"/>
    <w:rsid w:val="00E039AB"/>
    <w:rsid w:val="00E03FE6"/>
    <w:rsid w:val="00E046FF"/>
    <w:rsid w:val="00E048DB"/>
    <w:rsid w:val="00E04F3F"/>
    <w:rsid w:val="00E05432"/>
    <w:rsid w:val="00E0543D"/>
    <w:rsid w:val="00E05EE3"/>
    <w:rsid w:val="00E060DC"/>
    <w:rsid w:val="00E063FF"/>
    <w:rsid w:val="00E06486"/>
    <w:rsid w:val="00E06A08"/>
    <w:rsid w:val="00E06A8E"/>
    <w:rsid w:val="00E06DB2"/>
    <w:rsid w:val="00E071E8"/>
    <w:rsid w:val="00E07877"/>
    <w:rsid w:val="00E07A70"/>
    <w:rsid w:val="00E07CD8"/>
    <w:rsid w:val="00E07F67"/>
    <w:rsid w:val="00E10DAE"/>
    <w:rsid w:val="00E1220C"/>
    <w:rsid w:val="00E12575"/>
    <w:rsid w:val="00E125DD"/>
    <w:rsid w:val="00E13057"/>
    <w:rsid w:val="00E13256"/>
    <w:rsid w:val="00E14589"/>
    <w:rsid w:val="00E145D2"/>
    <w:rsid w:val="00E14FFF"/>
    <w:rsid w:val="00E1513F"/>
    <w:rsid w:val="00E154EC"/>
    <w:rsid w:val="00E15996"/>
    <w:rsid w:val="00E1629D"/>
    <w:rsid w:val="00E16E08"/>
    <w:rsid w:val="00E1708C"/>
    <w:rsid w:val="00E1710C"/>
    <w:rsid w:val="00E171CB"/>
    <w:rsid w:val="00E1795B"/>
    <w:rsid w:val="00E179FD"/>
    <w:rsid w:val="00E17D4A"/>
    <w:rsid w:val="00E203D5"/>
    <w:rsid w:val="00E2081F"/>
    <w:rsid w:val="00E20A7B"/>
    <w:rsid w:val="00E20B1D"/>
    <w:rsid w:val="00E2115F"/>
    <w:rsid w:val="00E212D6"/>
    <w:rsid w:val="00E21406"/>
    <w:rsid w:val="00E2146D"/>
    <w:rsid w:val="00E21872"/>
    <w:rsid w:val="00E21D60"/>
    <w:rsid w:val="00E222DA"/>
    <w:rsid w:val="00E22346"/>
    <w:rsid w:val="00E223D7"/>
    <w:rsid w:val="00E22530"/>
    <w:rsid w:val="00E228C2"/>
    <w:rsid w:val="00E22B5A"/>
    <w:rsid w:val="00E23541"/>
    <w:rsid w:val="00E23971"/>
    <w:rsid w:val="00E23B44"/>
    <w:rsid w:val="00E23C56"/>
    <w:rsid w:val="00E24503"/>
    <w:rsid w:val="00E24911"/>
    <w:rsid w:val="00E258F9"/>
    <w:rsid w:val="00E25AE8"/>
    <w:rsid w:val="00E25BC4"/>
    <w:rsid w:val="00E25C3C"/>
    <w:rsid w:val="00E26584"/>
    <w:rsid w:val="00E26645"/>
    <w:rsid w:val="00E26683"/>
    <w:rsid w:val="00E26D60"/>
    <w:rsid w:val="00E270A4"/>
    <w:rsid w:val="00E270B3"/>
    <w:rsid w:val="00E27636"/>
    <w:rsid w:val="00E27766"/>
    <w:rsid w:val="00E302AC"/>
    <w:rsid w:val="00E307C7"/>
    <w:rsid w:val="00E309DE"/>
    <w:rsid w:val="00E30FA1"/>
    <w:rsid w:val="00E3136C"/>
    <w:rsid w:val="00E319F5"/>
    <w:rsid w:val="00E31FE7"/>
    <w:rsid w:val="00E32E38"/>
    <w:rsid w:val="00E32E6E"/>
    <w:rsid w:val="00E33DDC"/>
    <w:rsid w:val="00E34431"/>
    <w:rsid w:val="00E34439"/>
    <w:rsid w:val="00E34566"/>
    <w:rsid w:val="00E34A13"/>
    <w:rsid w:val="00E35B1C"/>
    <w:rsid w:val="00E35F75"/>
    <w:rsid w:val="00E361E7"/>
    <w:rsid w:val="00E3628B"/>
    <w:rsid w:val="00E363DB"/>
    <w:rsid w:val="00E3675B"/>
    <w:rsid w:val="00E368D0"/>
    <w:rsid w:val="00E36930"/>
    <w:rsid w:val="00E36DA0"/>
    <w:rsid w:val="00E36F6C"/>
    <w:rsid w:val="00E37576"/>
    <w:rsid w:val="00E377D9"/>
    <w:rsid w:val="00E37A29"/>
    <w:rsid w:val="00E37BE2"/>
    <w:rsid w:val="00E37CBC"/>
    <w:rsid w:val="00E409B9"/>
    <w:rsid w:val="00E40F07"/>
    <w:rsid w:val="00E41791"/>
    <w:rsid w:val="00E41817"/>
    <w:rsid w:val="00E41D0A"/>
    <w:rsid w:val="00E42649"/>
    <w:rsid w:val="00E42C93"/>
    <w:rsid w:val="00E42FB0"/>
    <w:rsid w:val="00E433EA"/>
    <w:rsid w:val="00E434BD"/>
    <w:rsid w:val="00E43898"/>
    <w:rsid w:val="00E43979"/>
    <w:rsid w:val="00E4411A"/>
    <w:rsid w:val="00E44319"/>
    <w:rsid w:val="00E4481D"/>
    <w:rsid w:val="00E4509B"/>
    <w:rsid w:val="00E45638"/>
    <w:rsid w:val="00E45729"/>
    <w:rsid w:val="00E458D1"/>
    <w:rsid w:val="00E46113"/>
    <w:rsid w:val="00E4619A"/>
    <w:rsid w:val="00E46884"/>
    <w:rsid w:val="00E46DFE"/>
    <w:rsid w:val="00E47418"/>
    <w:rsid w:val="00E476F6"/>
    <w:rsid w:val="00E50786"/>
    <w:rsid w:val="00E50A3A"/>
    <w:rsid w:val="00E50A47"/>
    <w:rsid w:val="00E510D3"/>
    <w:rsid w:val="00E513DC"/>
    <w:rsid w:val="00E5183D"/>
    <w:rsid w:val="00E51A3C"/>
    <w:rsid w:val="00E51EBC"/>
    <w:rsid w:val="00E522BE"/>
    <w:rsid w:val="00E52897"/>
    <w:rsid w:val="00E5295C"/>
    <w:rsid w:val="00E52B32"/>
    <w:rsid w:val="00E530E7"/>
    <w:rsid w:val="00E532B3"/>
    <w:rsid w:val="00E542E1"/>
    <w:rsid w:val="00E54F19"/>
    <w:rsid w:val="00E54F55"/>
    <w:rsid w:val="00E552CE"/>
    <w:rsid w:val="00E55328"/>
    <w:rsid w:val="00E553F8"/>
    <w:rsid w:val="00E554C9"/>
    <w:rsid w:val="00E55E52"/>
    <w:rsid w:val="00E562C8"/>
    <w:rsid w:val="00E56491"/>
    <w:rsid w:val="00E570A3"/>
    <w:rsid w:val="00E5717D"/>
    <w:rsid w:val="00E57444"/>
    <w:rsid w:val="00E57682"/>
    <w:rsid w:val="00E601D4"/>
    <w:rsid w:val="00E60213"/>
    <w:rsid w:val="00E60D79"/>
    <w:rsid w:val="00E60E1C"/>
    <w:rsid w:val="00E61696"/>
    <w:rsid w:val="00E61822"/>
    <w:rsid w:val="00E618C4"/>
    <w:rsid w:val="00E61F06"/>
    <w:rsid w:val="00E61F42"/>
    <w:rsid w:val="00E6255D"/>
    <w:rsid w:val="00E6265C"/>
    <w:rsid w:val="00E62B68"/>
    <w:rsid w:val="00E630D7"/>
    <w:rsid w:val="00E6310B"/>
    <w:rsid w:val="00E63628"/>
    <w:rsid w:val="00E63773"/>
    <w:rsid w:val="00E63803"/>
    <w:rsid w:val="00E63C9D"/>
    <w:rsid w:val="00E63CE7"/>
    <w:rsid w:val="00E63D4A"/>
    <w:rsid w:val="00E63F09"/>
    <w:rsid w:val="00E649B4"/>
    <w:rsid w:val="00E649CC"/>
    <w:rsid w:val="00E64B5D"/>
    <w:rsid w:val="00E64DF9"/>
    <w:rsid w:val="00E657BD"/>
    <w:rsid w:val="00E65998"/>
    <w:rsid w:val="00E65C4D"/>
    <w:rsid w:val="00E65C85"/>
    <w:rsid w:val="00E65D1C"/>
    <w:rsid w:val="00E65DA5"/>
    <w:rsid w:val="00E65E43"/>
    <w:rsid w:val="00E6629A"/>
    <w:rsid w:val="00E666C8"/>
    <w:rsid w:val="00E666CA"/>
    <w:rsid w:val="00E669B2"/>
    <w:rsid w:val="00E66FF2"/>
    <w:rsid w:val="00E67054"/>
    <w:rsid w:val="00E6776A"/>
    <w:rsid w:val="00E67C52"/>
    <w:rsid w:val="00E7039C"/>
    <w:rsid w:val="00E7055F"/>
    <w:rsid w:val="00E7059C"/>
    <w:rsid w:val="00E70908"/>
    <w:rsid w:val="00E7139D"/>
    <w:rsid w:val="00E72173"/>
    <w:rsid w:val="00E72226"/>
    <w:rsid w:val="00E72AEA"/>
    <w:rsid w:val="00E73E21"/>
    <w:rsid w:val="00E73EE1"/>
    <w:rsid w:val="00E74065"/>
    <w:rsid w:val="00E741F4"/>
    <w:rsid w:val="00E744CF"/>
    <w:rsid w:val="00E745BE"/>
    <w:rsid w:val="00E7485D"/>
    <w:rsid w:val="00E749DC"/>
    <w:rsid w:val="00E75187"/>
    <w:rsid w:val="00E7543B"/>
    <w:rsid w:val="00E7564D"/>
    <w:rsid w:val="00E75789"/>
    <w:rsid w:val="00E76099"/>
    <w:rsid w:val="00E76BC6"/>
    <w:rsid w:val="00E76E48"/>
    <w:rsid w:val="00E7722C"/>
    <w:rsid w:val="00E77303"/>
    <w:rsid w:val="00E773D6"/>
    <w:rsid w:val="00E7755A"/>
    <w:rsid w:val="00E77646"/>
    <w:rsid w:val="00E77A3A"/>
    <w:rsid w:val="00E77EE7"/>
    <w:rsid w:val="00E77EFA"/>
    <w:rsid w:val="00E8028E"/>
    <w:rsid w:val="00E80A17"/>
    <w:rsid w:val="00E811F8"/>
    <w:rsid w:val="00E825EE"/>
    <w:rsid w:val="00E827CC"/>
    <w:rsid w:val="00E82E09"/>
    <w:rsid w:val="00E82ECE"/>
    <w:rsid w:val="00E83696"/>
    <w:rsid w:val="00E838FC"/>
    <w:rsid w:val="00E83F44"/>
    <w:rsid w:val="00E84B6D"/>
    <w:rsid w:val="00E84FA9"/>
    <w:rsid w:val="00E854AF"/>
    <w:rsid w:val="00E85812"/>
    <w:rsid w:val="00E85A98"/>
    <w:rsid w:val="00E85CF4"/>
    <w:rsid w:val="00E85EC6"/>
    <w:rsid w:val="00E86A68"/>
    <w:rsid w:val="00E86DB5"/>
    <w:rsid w:val="00E86F7F"/>
    <w:rsid w:val="00E87AB5"/>
    <w:rsid w:val="00E90462"/>
    <w:rsid w:val="00E904FA"/>
    <w:rsid w:val="00E90FAD"/>
    <w:rsid w:val="00E912CC"/>
    <w:rsid w:val="00E918AC"/>
    <w:rsid w:val="00E91AC9"/>
    <w:rsid w:val="00E91E80"/>
    <w:rsid w:val="00E91F39"/>
    <w:rsid w:val="00E9269A"/>
    <w:rsid w:val="00E92A99"/>
    <w:rsid w:val="00E935DC"/>
    <w:rsid w:val="00E9367E"/>
    <w:rsid w:val="00E937D3"/>
    <w:rsid w:val="00E937FD"/>
    <w:rsid w:val="00E93FAA"/>
    <w:rsid w:val="00E9410D"/>
    <w:rsid w:val="00E94950"/>
    <w:rsid w:val="00E95380"/>
    <w:rsid w:val="00E95E0E"/>
    <w:rsid w:val="00E95F82"/>
    <w:rsid w:val="00E96388"/>
    <w:rsid w:val="00E965AC"/>
    <w:rsid w:val="00E9703E"/>
    <w:rsid w:val="00E973C3"/>
    <w:rsid w:val="00E97450"/>
    <w:rsid w:val="00E974BC"/>
    <w:rsid w:val="00E97C7F"/>
    <w:rsid w:val="00E97F31"/>
    <w:rsid w:val="00E97F9C"/>
    <w:rsid w:val="00EA0089"/>
    <w:rsid w:val="00EA052C"/>
    <w:rsid w:val="00EA09AC"/>
    <w:rsid w:val="00EA0EC5"/>
    <w:rsid w:val="00EA0EDF"/>
    <w:rsid w:val="00EA1622"/>
    <w:rsid w:val="00EA208D"/>
    <w:rsid w:val="00EA20CF"/>
    <w:rsid w:val="00EA24FE"/>
    <w:rsid w:val="00EA2780"/>
    <w:rsid w:val="00EA2AF4"/>
    <w:rsid w:val="00EA32C5"/>
    <w:rsid w:val="00EA3403"/>
    <w:rsid w:val="00EA347A"/>
    <w:rsid w:val="00EA3693"/>
    <w:rsid w:val="00EA36DB"/>
    <w:rsid w:val="00EA3CA1"/>
    <w:rsid w:val="00EA4569"/>
    <w:rsid w:val="00EA4B91"/>
    <w:rsid w:val="00EA4BD0"/>
    <w:rsid w:val="00EA4C2F"/>
    <w:rsid w:val="00EA5286"/>
    <w:rsid w:val="00EA532B"/>
    <w:rsid w:val="00EA5D90"/>
    <w:rsid w:val="00EA5EC3"/>
    <w:rsid w:val="00EA631E"/>
    <w:rsid w:val="00EA6363"/>
    <w:rsid w:val="00EA6C20"/>
    <w:rsid w:val="00EA6DE7"/>
    <w:rsid w:val="00EA6E17"/>
    <w:rsid w:val="00EA70EF"/>
    <w:rsid w:val="00EA7221"/>
    <w:rsid w:val="00EA74DB"/>
    <w:rsid w:val="00EA772C"/>
    <w:rsid w:val="00EA7C1A"/>
    <w:rsid w:val="00EB0A0A"/>
    <w:rsid w:val="00EB1114"/>
    <w:rsid w:val="00EB1208"/>
    <w:rsid w:val="00EB1586"/>
    <w:rsid w:val="00EB15DA"/>
    <w:rsid w:val="00EB1B8B"/>
    <w:rsid w:val="00EB1C29"/>
    <w:rsid w:val="00EB1CC5"/>
    <w:rsid w:val="00EB20A1"/>
    <w:rsid w:val="00EB2B9B"/>
    <w:rsid w:val="00EB314F"/>
    <w:rsid w:val="00EB3288"/>
    <w:rsid w:val="00EB3B50"/>
    <w:rsid w:val="00EB3E05"/>
    <w:rsid w:val="00EB3ED4"/>
    <w:rsid w:val="00EB41C9"/>
    <w:rsid w:val="00EB4812"/>
    <w:rsid w:val="00EB4915"/>
    <w:rsid w:val="00EB4E91"/>
    <w:rsid w:val="00EB53AC"/>
    <w:rsid w:val="00EB5525"/>
    <w:rsid w:val="00EB5A0C"/>
    <w:rsid w:val="00EB5A4A"/>
    <w:rsid w:val="00EB5BCC"/>
    <w:rsid w:val="00EB701A"/>
    <w:rsid w:val="00EB7D46"/>
    <w:rsid w:val="00EC0186"/>
    <w:rsid w:val="00EC086B"/>
    <w:rsid w:val="00EC09F2"/>
    <w:rsid w:val="00EC1194"/>
    <w:rsid w:val="00EC1B0B"/>
    <w:rsid w:val="00EC208B"/>
    <w:rsid w:val="00EC2AE3"/>
    <w:rsid w:val="00EC2DF3"/>
    <w:rsid w:val="00EC390A"/>
    <w:rsid w:val="00EC3BFF"/>
    <w:rsid w:val="00EC456A"/>
    <w:rsid w:val="00EC4997"/>
    <w:rsid w:val="00EC4AD6"/>
    <w:rsid w:val="00EC4B78"/>
    <w:rsid w:val="00EC4EC9"/>
    <w:rsid w:val="00EC4FC8"/>
    <w:rsid w:val="00EC5816"/>
    <w:rsid w:val="00EC59A5"/>
    <w:rsid w:val="00EC5AAC"/>
    <w:rsid w:val="00EC5B68"/>
    <w:rsid w:val="00EC5FF7"/>
    <w:rsid w:val="00EC6DEF"/>
    <w:rsid w:val="00EC703B"/>
    <w:rsid w:val="00EC7364"/>
    <w:rsid w:val="00EC741A"/>
    <w:rsid w:val="00EC7AB9"/>
    <w:rsid w:val="00EC7F6A"/>
    <w:rsid w:val="00ED0376"/>
    <w:rsid w:val="00ED0BD0"/>
    <w:rsid w:val="00ED0D34"/>
    <w:rsid w:val="00ED0E8B"/>
    <w:rsid w:val="00ED11BA"/>
    <w:rsid w:val="00ED1468"/>
    <w:rsid w:val="00ED1710"/>
    <w:rsid w:val="00ED1E8A"/>
    <w:rsid w:val="00ED2284"/>
    <w:rsid w:val="00ED35BB"/>
    <w:rsid w:val="00ED4099"/>
    <w:rsid w:val="00ED4316"/>
    <w:rsid w:val="00ED45C2"/>
    <w:rsid w:val="00ED518B"/>
    <w:rsid w:val="00ED5A1D"/>
    <w:rsid w:val="00ED5B3F"/>
    <w:rsid w:val="00ED5F46"/>
    <w:rsid w:val="00ED63E9"/>
    <w:rsid w:val="00ED6811"/>
    <w:rsid w:val="00ED68C2"/>
    <w:rsid w:val="00ED6BB9"/>
    <w:rsid w:val="00ED6F0A"/>
    <w:rsid w:val="00ED74D2"/>
    <w:rsid w:val="00ED7A2C"/>
    <w:rsid w:val="00ED7AFF"/>
    <w:rsid w:val="00ED7C8E"/>
    <w:rsid w:val="00ED7D49"/>
    <w:rsid w:val="00EE0182"/>
    <w:rsid w:val="00EE06DD"/>
    <w:rsid w:val="00EE09AF"/>
    <w:rsid w:val="00EE09BA"/>
    <w:rsid w:val="00EE1421"/>
    <w:rsid w:val="00EE159D"/>
    <w:rsid w:val="00EE185C"/>
    <w:rsid w:val="00EE1BA1"/>
    <w:rsid w:val="00EE22B6"/>
    <w:rsid w:val="00EE252F"/>
    <w:rsid w:val="00EE267E"/>
    <w:rsid w:val="00EE2706"/>
    <w:rsid w:val="00EE2C5F"/>
    <w:rsid w:val="00EE2C67"/>
    <w:rsid w:val="00EE3827"/>
    <w:rsid w:val="00EE4461"/>
    <w:rsid w:val="00EE48F6"/>
    <w:rsid w:val="00EE4927"/>
    <w:rsid w:val="00EE4B86"/>
    <w:rsid w:val="00EE51DD"/>
    <w:rsid w:val="00EE5245"/>
    <w:rsid w:val="00EE5447"/>
    <w:rsid w:val="00EE59DC"/>
    <w:rsid w:val="00EE5E91"/>
    <w:rsid w:val="00EE616B"/>
    <w:rsid w:val="00EE62F8"/>
    <w:rsid w:val="00EE66BF"/>
    <w:rsid w:val="00EE6B8A"/>
    <w:rsid w:val="00EE6EE0"/>
    <w:rsid w:val="00EE70FF"/>
    <w:rsid w:val="00EE723A"/>
    <w:rsid w:val="00EE7606"/>
    <w:rsid w:val="00EE7645"/>
    <w:rsid w:val="00EE7B70"/>
    <w:rsid w:val="00EE7E24"/>
    <w:rsid w:val="00EF0173"/>
    <w:rsid w:val="00EF06B3"/>
    <w:rsid w:val="00EF0803"/>
    <w:rsid w:val="00EF0C9A"/>
    <w:rsid w:val="00EF13AC"/>
    <w:rsid w:val="00EF191F"/>
    <w:rsid w:val="00EF1B3E"/>
    <w:rsid w:val="00EF22C9"/>
    <w:rsid w:val="00EF2470"/>
    <w:rsid w:val="00EF2B2E"/>
    <w:rsid w:val="00EF2C0C"/>
    <w:rsid w:val="00EF325B"/>
    <w:rsid w:val="00EF35CF"/>
    <w:rsid w:val="00EF3F43"/>
    <w:rsid w:val="00EF3FA5"/>
    <w:rsid w:val="00EF41A3"/>
    <w:rsid w:val="00EF42E1"/>
    <w:rsid w:val="00EF4471"/>
    <w:rsid w:val="00EF44C9"/>
    <w:rsid w:val="00EF494B"/>
    <w:rsid w:val="00EF4C65"/>
    <w:rsid w:val="00EF4D07"/>
    <w:rsid w:val="00EF4DDA"/>
    <w:rsid w:val="00EF4F8E"/>
    <w:rsid w:val="00EF546E"/>
    <w:rsid w:val="00EF5620"/>
    <w:rsid w:val="00EF5D92"/>
    <w:rsid w:val="00EF6494"/>
    <w:rsid w:val="00EF659E"/>
    <w:rsid w:val="00EF69DD"/>
    <w:rsid w:val="00EF6E86"/>
    <w:rsid w:val="00EF6FA6"/>
    <w:rsid w:val="00EF6FBA"/>
    <w:rsid w:val="00EF7408"/>
    <w:rsid w:val="00EF7AA9"/>
    <w:rsid w:val="00EF7F28"/>
    <w:rsid w:val="00F00048"/>
    <w:rsid w:val="00F001B6"/>
    <w:rsid w:val="00F0040E"/>
    <w:rsid w:val="00F0044A"/>
    <w:rsid w:val="00F00F72"/>
    <w:rsid w:val="00F01323"/>
    <w:rsid w:val="00F0274D"/>
    <w:rsid w:val="00F02E1F"/>
    <w:rsid w:val="00F03268"/>
    <w:rsid w:val="00F03403"/>
    <w:rsid w:val="00F038AD"/>
    <w:rsid w:val="00F03CB5"/>
    <w:rsid w:val="00F04486"/>
    <w:rsid w:val="00F045E8"/>
    <w:rsid w:val="00F0482E"/>
    <w:rsid w:val="00F04C73"/>
    <w:rsid w:val="00F04CFC"/>
    <w:rsid w:val="00F04DD8"/>
    <w:rsid w:val="00F0516C"/>
    <w:rsid w:val="00F055CF"/>
    <w:rsid w:val="00F05A05"/>
    <w:rsid w:val="00F05A7B"/>
    <w:rsid w:val="00F05F6F"/>
    <w:rsid w:val="00F05F93"/>
    <w:rsid w:val="00F060F9"/>
    <w:rsid w:val="00F0696D"/>
    <w:rsid w:val="00F06B5B"/>
    <w:rsid w:val="00F07156"/>
    <w:rsid w:val="00F071DF"/>
    <w:rsid w:val="00F0734C"/>
    <w:rsid w:val="00F075DE"/>
    <w:rsid w:val="00F07BAF"/>
    <w:rsid w:val="00F07C60"/>
    <w:rsid w:val="00F07E86"/>
    <w:rsid w:val="00F10EA5"/>
    <w:rsid w:val="00F11046"/>
    <w:rsid w:val="00F11208"/>
    <w:rsid w:val="00F112CC"/>
    <w:rsid w:val="00F11C5F"/>
    <w:rsid w:val="00F12413"/>
    <w:rsid w:val="00F124EE"/>
    <w:rsid w:val="00F125F5"/>
    <w:rsid w:val="00F13462"/>
    <w:rsid w:val="00F13503"/>
    <w:rsid w:val="00F138A9"/>
    <w:rsid w:val="00F13A9C"/>
    <w:rsid w:val="00F13C24"/>
    <w:rsid w:val="00F13EB1"/>
    <w:rsid w:val="00F1430F"/>
    <w:rsid w:val="00F14BD7"/>
    <w:rsid w:val="00F15009"/>
    <w:rsid w:val="00F152C9"/>
    <w:rsid w:val="00F152E9"/>
    <w:rsid w:val="00F15BBF"/>
    <w:rsid w:val="00F1643F"/>
    <w:rsid w:val="00F16484"/>
    <w:rsid w:val="00F16587"/>
    <w:rsid w:val="00F17736"/>
    <w:rsid w:val="00F17778"/>
    <w:rsid w:val="00F17C32"/>
    <w:rsid w:val="00F20162"/>
    <w:rsid w:val="00F204AD"/>
    <w:rsid w:val="00F2063E"/>
    <w:rsid w:val="00F2088E"/>
    <w:rsid w:val="00F20AD1"/>
    <w:rsid w:val="00F20C27"/>
    <w:rsid w:val="00F20D8D"/>
    <w:rsid w:val="00F20D92"/>
    <w:rsid w:val="00F213A4"/>
    <w:rsid w:val="00F21B16"/>
    <w:rsid w:val="00F21BB9"/>
    <w:rsid w:val="00F21FF9"/>
    <w:rsid w:val="00F2202C"/>
    <w:rsid w:val="00F2242F"/>
    <w:rsid w:val="00F229F9"/>
    <w:rsid w:val="00F22DB8"/>
    <w:rsid w:val="00F238E1"/>
    <w:rsid w:val="00F23DE3"/>
    <w:rsid w:val="00F241F3"/>
    <w:rsid w:val="00F2449C"/>
    <w:rsid w:val="00F244DB"/>
    <w:rsid w:val="00F251B1"/>
    <w:rsid w:val="00F25239"/>
    <w:rsid w:val="00F254D6"/>
    <w:rsid w:val="00F259C1"/>
    <w:rsid w:val="00F26029"/>
    <w:rsid w:val="00F26A7D"/>
    <w:rsid w:val="00F26D80"/>
    <w:rsid w:val="00F26D9A"/>
    <w:rsid w:val="00F27071"/>
    <w:rsid w:val="00F270C6"/>
    <w:rsid w:val="00F2731A"/>
    <w:rsid w:val="00F2733B"/>
    <w:rsid w:val="00F274C0"/>
    <w:rsid w:val="00F278E7"/>
    <w:rsid w:val="00F27A05"/>
    <w:rsid w:val="00F27AF5"/>
    <w:rsid w:val="00F27BA9"/>
    <w:rsid w:val="00F30C94"/>
    <w:rsid w:val="00F30DD2"/>
    <w:rsid w:val="00F31467"/>
    <w:rsid w:val="00F31B63"/>
    <w:rsid w:val="00F31F81"/>
    <w:rsid w:val="00F32401"/>
    <w:rsid w:val="00F32B56"/>
    <w:rsid w:val="00F332AB"/>
    <w:rsid w:val="00F3335D"/>
    <w:rsid w:val="00F33A7B"/>
    <w:rsid w:val="00F33D9A"/>
    <w:rsid w:val="00F33EB5"/>
    <w:rsid w:val="00F3429B"/>
    <w:rsid w:val="00F342A8"/>
    <w:rsid w:val="00F3474C"/>
    <w:rsid w:val="00F3489D"/>
    <w:rsid w:val="00F34B8F"/>
    <w:rsid w:val="00F34F10"/>
    <w:rsid w:val="00F3548D"/>
    <w:rsid w:val="00F359B4"/>
    <w:rsid w:val="00F35A16"/>
    <w:rsid w:val="00F35EAD"/>
    <w:rsid w:val="00F36916"/>
    <w:rsid w:val="00F36F17"/>
    <w:rsid w:val="00F37334"/>
    <w:rsid w:val="00F374E7"/>
    <w:rsid w:val="00F37636"/>
    <w:rsid w:val="00F376F2"/>
    <w:rsid w:val="00F37A9A"/>
    <w:rsid w:val="00F37AFD"/>
    <w:rsid w:val="00F37EF6"/>
    <w:rsid w:val="00F402D1"/>
    <w:rsid w:val="00F40546"/>
    <w:rsid w:val="00F40688"/>
    <w:rsid w:val="00F406C6"/>
    <w:rsid w:val="00F40898"/>
    <w:rsid w:val="00F40B99"/>
    <w:rsid w:val="00F41517"/>
    <w:rsid w:val="00F419C5"/>
    <w:rsid w:val="00F420B5"/>
    <w:rsid w:val="00F423FC"/>
    <w:rsid w:val="00F4256C"/>
    <w:rsid w:val="00F43050"/>
    <w:rsid w:val="00F43285"/>
    <w:rsid w:val="00F433B4"/>
    <w:rsid w:val="00F433C9"/>
    <w:rsid w:val="00F437E8"/>
    <w:rsid w:val="00F448A7"/>
    <w:rsid w:val="00F44BB3"/>
    <w:rsid w:val="00F454A0"/>
    <w:rsid w:val="00F45625"/>
    <w:rsid w:val="00F45670"/>
    <w:rsid w:val="00F45A9F"/>
    <w:rsid w:val="00F460C2"/>
    <w:rsid w:val="00F46504"/>
    <w:rsid w:val="00F4681F"/>
    <w:rsid w:val="00F46969"/>
    <w:rsid w:val="00F46DC8"/>
    <w:rsid w:val="00F46EA4"/>
    <w:rsid w:val="00F470DA"/>
    <w:rsid w:val="00F5036B"/>
    <w:rsid w:val="00F50BD8"/>
    <w:rsid w:val="00F50D94"/>
    <w:rsid w:val="00F50F41"/>
    <w:rsid w:val="00F51232"/>
    <w:rsid w:val="00F5126A"/>
    <w:rsid w:val="00F51B7B"/>
    <w:rsid w:val="00F51C1B"/>
    <w:rsid w:val="00F51DCB"/>
    <w:rsid w:val="00F51E53"/>
    <w:rsid w:val="00F52D62"/>
    <w:rsid w:val="00F52F66"/>
    <w:rsid w:val="00F52F94"/>
    <w:rsid w:val="00F533DE"/>
    <w:rsid w:val="00F5359B"/>
    <w:rsid w:val="00F535CE"/>
    <w:rsid w:val="00F5368C"/>
    <w:rsid w:val="00F5388B"/>
    <w:rsid w:val="00F53DF0"/>
    <w:rsid w:val="00F5448C"/>
    <w:rsid w:val="00F5486C"/>
    <w:rsid w:val="00F548DA"/>
    <w:rsid w:val="00F54988"/>
    <w:rsid w:val="00F54FF0"/>
    <w:rsid w:val="00F55565"/>
    <w:rsid w:val="00F55607"/>
    <w:rsid w:val="00F5569D"/>
    <w:rsid w:val="00F5595C"/>
    <w:rsid w:val="00F5623A"/>
    <w:rsid w:val="00F56332"/>
    <w:rsid w:val="00F56581"/>
    <w:rsid w:val="00F566C5"/>
    <w:rsid w:val="00F57169"/>
    <w:rsid w:val="00F60182"/>
    <w:rsid w:val="00F60421"/>
    <w:rsid w:val="00F6043B"/>
    <w:rsid w:val="00F608E3"/>
    <w:rsid w:val="00F60D89"/>
    <w:rsid w:val="00F60F25"/>
    <w:rsid w:val="00F61248"/>
    <w:rsid w:val="00F61569"/>
    <w:rsid w:val="00F616B5"/>
    <w:rsid w:val="00F61D6D"/>
    <w:rsid w:val="00F61EDC"/>
    <w:rsid w:val="00F6202E"/>
    <w:rsid w:val="00F623A2"/>
    <w:rsid w:val="00F62BDB"/>
    <w:rsid w:val="00F63576"/>
    <w:rsid w:val="00F637C0"/>
    <w:rsid w:val="00F63D29"/>
    <w:rsid w:val="00F64274"/>
    <w:rsid w:val="00F64438"/>
    <w:rsid w:val="00F64591"/>
    <w:rsid w:val="00F6498A"/>
    <w:rsid w:val="00F64B63"/>
    <w:rsid w:val="00F65087"/>
    <w:rsid w:val="00F65576"/>
    <w:rsid w:val="00F6574B"/>
    <w:rsid w:val="00F65E4C"/>
    <w:rsid w:val="00F65F81"/>
    <w:rsid w:val="00F667DF"/>
    <w:rsid w:val="00F66A4C"/>
    <w:rsid w:val="00F66F44"/>
    <w:rsid w:val="00F67194"/>
    <w:rsid w:val="00F675AB"/>
    <w:rsid w:val="00F67B06"/>
    <w:rsid w:val="00F67C8C"/>
    <w:rsid w:val="00F701D9"/>
    <w:rsid w:val="00F70213"/>
    <w:rsid w:val="00F71D2A"/>
    <w:rsid w:val="00F71F9A"/>
    <w:rsid w:val="00F720A3"/>
    <w:rsid w:val="00F72AC0"/>
    <w:rsid w:val="00F7301C"/>
    <w:rsid w:val="00F73506"/>
    <w:rsid w:val="00F73CA6"/>
    <w:rsid w:val="00F73F9B"/>
    <w:rsid w:val="00F7400B"/>
    <w:rsid w:val="00F7425A"/>
    <w:rsid w:val="00F744EA"/>
    <w:rsid w:val="00F74621"/>
    <w:rsid w:val="00F74F80"/>
    <w:rsid w:val="00F75084"/>
    <w:rsid w:val="00F75DBA"/>
    <w:rsid w:val="00F75DE8"/>
    <w:rsid w:val="00F75ED2"/>
    <w:rsid w:val="00F76174"/>
    <w:rsid w:val="00F76237"/>
    <w:rsid w:val="00F76837"/>
    <w:rsid w:val="00F77322"/>
    <w:rsid w:val="00F778DD"/>
    <w:rsid w:val="00F77C75"/>
    <w:rsid w:val="00F803B8"/>
    <w:rsid w:val="00F8048A"/>
    <w:rsid w:val="00F8094F"/>
    <w:rsid w:val="00F80A41"/>
    <w:rsid w:val="00F81338"/>
    <w:rsid w:val="00F81576"/>
    <w:rsid w:val="00F815C6"/>
    <w:rsid w:val="00F817B1"/>
    <w:rsid w:val="00F81850"/>
    <w:rsid w:val="00F82460"/>
    <w:rsid w:val="00F829B0"/>
    <w:rsid w:val="00F8301B"/>
    <w:rsid w:val="00F83A13"/>
    <w:rsid w:val="00F83ACD"/>
    <w:rsid w:val="00F83C44"/>
    <w:rsid w:val="00F83D4A"/>
    <w:rsid w:val="00F83D59"/>
    <w:rsid w:val="00F83F92"/>
    <w:rsid w:val="00F84260"/>
    <w:rsid w:val="00F84AC7"/>
    <w:rsid w:val="00F84D2F"/>
    <w:rsid w:val="00F84E5B"/>
    <w:rsid w:val="00F855F6"/>
    <w:rsid w:val="00F8574D"/>
    <w:rsid w:val="00F85EEF"/>
    <w:rsid w:val="00F867D5"/>
    <w:rsid w:val="00F86E24"/>
    <w:rsid w:val="00F87126"/>
    <w:rsid w:val="00F8732E"/>
    <w:rsid w:val="00F87757"/>
    <w:rsid w:val="00F87BA7"/>
    <w:rsid w:val="00F87E7C"/>
    <w:rsid w:val="00F900A7"/>
    <w:rsid w:val="00F90293"/>
    <w:rsid w:val="00F905AB"/>
    <w:rsid w:val="00F90AF2"/>
    <w:rsid w:val="00F911FF"/>
    <w:rsid w:val="00F916A2"/>
    <w:rsid w:val="00F916A5"/>
    <w:rsid w:val="00F91AF2"/>
    <w:rsid w:val="00F9311E"/>
    <w:rsid w:val="00F934B5"/>
    <w:rsid w:val="00F934FD"/>
    <w:rsid w:val="00F93509"/>
    <w:rsid w:val="00F936CF"/>
    <w:rsid w:val="00F93730"/>
    <w:rsid w:val="00F93AD7"/>
    <w:rsid w:val="00F93CA0"/>
    <w:rsid w:val="00F93FF6"/>
    <w:rsid w:val="00F94268"/>
    <w:rsid w:val="00F94775"/>
    <w:rsid w:val="00F94844"/>
    <w:rsid w:val="00F94A8E"/>
    <w:rsid w:val="00F94C4F"/>
    <w:rsid w:val="00F94F06"/>
    <w:rsid w:val="00F95197"/>
    <w:rsid w:val="00F95C21"/>
    <w:rsid w:val="00F962C3"/>
    <w:rsid w:val="00F96333"/>
    <w:rsid w:val="00F966BA"/>
    <w:rsid w:val="00F9676D"/>
    <w:rsid w:val="00F96CD5"/>
    <w:rsid w:val="00F977F1"/>
    <w:rsid w:val="00F97AE1"/>
    <w:rsid w:val="00F97AFB"/>
    <w:rsid w:val="00FA0862"/>
    <w:rsid w:val="00FA0B77"/>
    <w:rsid w:val="00FA1E73"/>
    <w:rsid w:val="00FA2099"/>
    <w:rsid w:val="00FA2221"/>
    <w:rsid w:val="00FA2753"/>
    <w:rsid w:val="00FA2861"/>
    <w:rsid w:val="00FA2A36"/>
    <w:rsid w:val="00FA2BDE"/>
    <w:rsid w:val="00FA4101"/>
    <w:rsid w:val="00FA41ED"/>
    <w:rsid w:val="00FA432C"/>
    <w:rsid w:val="00FA46E8"/>
    <w:rsid w:val="00FA48FD"/>
    <w:rsid w:val="00FA4C86"/>
    <w:rsid w:val="00FA51A4"/>
    <w:rsid w:val="00FA5399"/>
    <w:rsid w:val="00FA5457"/>
    <w:rsid w:val="00FA59E5"/>
    <w:rsid w:val="00FA62C3"/>
    <w:rsid w:val="00FA6334"/>
    <w:rsid w:val="00FA6CA1"/>
    <w:rsid w:val="00FA70FD"/>
    <w:rsid w:val="00FA71D2"/>
    <w:rsid w:val="00FA72DB"/>
    <w:rsid w:val="00FA78AF"/>
    <w:rsid w:val="00FA79A5"/>
    <w:rsid w:val="00FA7CD2"/>
    <w:rsid w:val="00FB0075"/>
    <w:rsid w:val="00FB0B78"/>
    <w:rsid w:val="00FB1532"/>
    <w:rsid w:val="00FB177D"/>
    <w:rsid w:val="00FB1AAD"/>
    <w:rsid w:val="00FB1E33"/>
    <w:rsid w:val="00FB2588"/>
    <w:rsid w:val="00FB26C7"/>
    <w:rsid w:val="00FB395C"/>
    <w:rsid w:val="00FB3DAC"/>
    <w:rsid w:val="00FB44D1"/>
    <w:rsid w:val="00FB45D8"/>
    <w:rsid w:val="00FB4CE6"/>
    <w:rsid w:val="00FB4E2F"/>
    <w:rsid w:val="00FB4F78"/>
    <w:rsid w:val="00FB5317"/>
    <w:rsid w:val="00FB5A86"/>
    <w:rsid w:val="00FB5C86"/>
    <w:rsid w:val="00FB643C"/>
    <w:rsid w:val="00FB672D"/>
    <w:rsid w:val="00FB686E"/>
    <w:rsid w:val="00FB759B"/>
    <w:rsid w:val="00FB7B78"/>
    <w:rsid w:val="00FB7E5C"/>
    <w:rsid w:val="00FB7F4D"/>
    <w:rsid w:val="00FC0B20"/>
    <w:rsid w:val="00FC12F5"/>
    <w:rsid w:val="00FC14BD"/>
    <w:rsid w:val="00FC1784"/>
    <w:rsid w:val="00FC1BF8"/>
    <w:rsid w:val="00FC1F0D"/>
    <w:rsid w:val="00FC20C2"/>
    <w:rsid w:val="00FC2251"/>
    <w:rsid w:val="00FC281F"/>
    <w:rsid w:val="00FC2FB6"/>
    <w:rsid w:val="00FC300D"/>
    <w:rsid w:val="00FC345E"/>
    <w:rsid w:val="00FC3547"/>
    <w:rsid w:val="00FC36F2"/>
    <w:rsid w:val="00FC3CE9"/>
    <w:rsid w:val="00FC4260"/>
    <w:rsid w:val="00FC43F3"/>
    <w:rsid w:val="00FC48BA"/>
    <w:rsid w:val="00FC5100"/>
    <w:rsid w:val="00FC528A"/>
    <w:rsid w:val="00FC548E"/>
    <w:rsid w:val="00FC55C9"/>
    <w:rsid w:val="00FC5E1A"/>
    <w:rsid w:val="00FC613A"/>
    <w:rsid w:val="00FC64BE"/>
    <w:rsid w:val="00FC6CD0"/>
    <w:rsid w:val="00FC6D40"/>
    <w:rsid w:val="00FC75C3"/>
    <w:rsid w:val="00FC7716"/>
    <w:rsid w:val="00FC7793"/>
    <w:rsid w:val="00FC7875"/>
    <w:rsid w:val="00FC7CFE"/>
    <w:rsid w:val="00FD0478"/>
    <w:rsid w:val="00FD1123"/>
    <w:rsid w:val="00FD1172"/>
    <w:rsid w:val="00FD22E9"/>
    <w:rsid w:val="00FD2829"/>
    <w:rsid w:val="00FD28D5"/>
    <w:rsid w:val="00FD32FB"/>
    <w:rsid w:val="00FD335C"/>
    <w:rsid w:val="00FD3B97"/>
    <w:rsid w:val="00FD3DFE"/>
    <w:rsid w:val="00FD4D32"/>
    <w:rsid w:val="00FD4D95"/>
    <w:rsid w:val="00FD56B1"/>
    <w:rsid w:val="00FD56E3"/>
    <w:rsid w:val="00FD634F"/>
    <w:rsid w:val="00FD6579"/>
    <w:rsid w:val="00FD6A6D"/>
    <w:rsid w:val="00FD6CA0"/>
    <w:rsid w:val="00FD6D6E"/>
    <w:rsid w:val="00FD7175"/>
    <w:rsid w:val="00FD72B9"/>
    <w:rsid w:val="00FD7312"/>
    <w:rsid w:val="00FD7377"/>
    <w:rsid w:val="00FD7702"/>
    <w:rsid w:val="00FD7B26"/>
    <w:rsid w:val="00FE001F"/>
    <w:rsid w:val="00FE0762"/>
    <w:rsid w:val="00FE0AEF"/>
    <w:rsid w:val="00FE1076"/>
    <w:rsid w:val="00FE1174"/>
    <w:rsid w:val="00FE132F"/>
    <w:rsid w:val="00FE153F"/>
    <w:rsid w:val="00FE163E"/>
    <w:rsid w:val="00FE17EE"/>
    <w:rsid w:val="00FE1E6D"/>
    <w:rsid w:val="00FE30D1"/>
    <w:rsid w:val="00FE3116"/>
    <w:rsid w:val="00FE317B"/>
    <w:rsid w:val="00FE3435"/>
    <w:rsid w:val="00FE344C"/>
    <w:rsid w:val="00FE3DFD"/>
    <w:rsid w:val="00FE4165"/>
    <w:rsid w:val="00FE436A"/>
    <w:rsid w:val="00FE45D4"/>
    <w:rsid w:val="00FE4912"/>
    <w:rsid w:val="00FE4CF2"/>
    <w:rsid w:val="00FE5289"/>
    <w:rsid w:val="00FE53CA"/>
    <w:rsid w:val="00FE544E"/>
    <w:rsid w:val="00FE5697"/>
    <w:rsid w:val="00FE5771"/>
    <w:rsid w:val="00FE5CB3"/>
    <w:rsid w:val="00FE5FD0"/>
    <w:rsid w:val="00FE6387"/>
    <w:rsid w:val="00FE645F"/>
    <w:rsid w:val="00FE6ACD"/>
    <w:rsid w:val="00FE72F4"/>
    <w:rsid w:val="00FE7315"/>
    <w:rsid w:val="00FE7776"/>
    <w:rsid w:val="00FE7B5F"/>
    <w:rsid w:val="00FF0017"/>
    <w:rsid w:val="00FF055C"/>
    <w:rsid w:val="00FF062E"/>
    <w:rsid w:val="00FF0676"/>
    <w:rsid w:val="00FF09CD"/>
    <w:rsid w:val="00FF0A86"/>
    <w:rsid w:val="00FF0E43"/>
    <w:rsid w:val="00FF1031"/>
    <w:rsid w:val="00FF11FF"/>
    <w:rsid w:val="00FF1687"/>
    <w:rsid w:val="00FF1708"/>
    <w:rsid w:val="00FF17DC"/>
    <w:rsid w:val="00FF21AE"/>
    <w:rsid w:val="00FF27E6"/>
    <w:rsid w:val="00FF28B4"/>
    <w:rsid w:val="00FF28E0"/>
    <w:rsid w:val="00FF2F10"/>
    <w:rsid w:val="00FF3016"/>
    <w:rsid w:val="00FF3265"/>
    <w:rsid w:val="00FF3637"/>
    <w:rsid w:val="00FF3A06"/>
    <w:rsid w:val="00FF3EF4"/>
    <w:rsid w:val="00FF436C"/>
    <w:rsid w:val="00FF4912"/>
    <w:rsid w:val="00FF5538"/>
    <w:rsid w:val="00FF584F"/>
    <w:rsid w:val="00FF5DBD"/>
    <w:rsid w:val="00FF7E76"/>
    <w:rsid w:val="00FF7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9425"/>
    <o:shapelayout v:ext="edit">
      <o:idmap v:ext="edit" data="1"/>
    </o:shapelayout>
  </w:shapeDefaults>
  <w:decimalSymbol w:val="."/>
  <w:listSeparator w:val=","/>
  <w15:docId w15:val="{BB30EFF5-1ED7-487B-A5E1-A42E6421B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xternallink">
    <w:name w:val="externallink"/>
    <w:basedOn w:val="DefaultParagraphFont"/>
    <w:rsid w:val="00AC4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68265766">
      <w:bodyDiv w:val="1"/>
      <w:marLeft w:val="0"/>
      <w:marRight w:val="0"/>
      <w:marTop w:val="0"/>
      <w:marBottom w:val="0"/>
      <w:divBdr>
        <w:top w:val="none" w:sz="0" w:space="0" w:color="auto"/>
        <w:left w:val="none" w:sz="0" w:space="0" w:color="auto"/>
        <w:bottom w:val="none" w:sz="0" w:space="0" w:color="auto"/>
        <w:right w:val="none" w:sz="0" w:space="0" w:color="auto"/>
      </w:divBdr>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536476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59211392">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543403589">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782531652">
      <w:bodyDiv w:val="1"/>
      <w:marLeft w:val="0"/>
      <w:marRight w:val="0"/>
      <w:marTop w:val="0"/>
      <w:marBottom w:val="0"/>
      <w:divBdr>
        <w:top w:val="none" w:sz="0" w:space="0" w:color="auto"/>
        <w:left w:val="none" w:sz="0" w:space="0" w:color="auto"/>
        <w:bottom w:val="none" w:sz="0" w:space="0" w:color="auto"/>
        <w:right w:val="none" w:sz="0" w:space="0" w:color="auto"/>
      </w:divBdr>
    </w:div>
    <w:div w:id="1805779075">
      <w:bodyDiv w:val="1"/>
      <w:marLeft w:val="0"/>
      <w:marRight w:val="0"/>
      <w:marTop w:val="0"/>
      <w:marBottom w:val="0"/>
      <w:divBdr>
        <w:top w:val="none" w:sz="0" w:space="0" w:color="auto"/>
        <w:left w:val="none" w:sz="0" w:space="0" w:color="auto"/>
        <w:bottom w:val="none" w:sz="0" w:space="0" w:color="auto"/>
        <w:right w:val="none" w:sz="0" w:space="0" w:color="auto"/>
      </w:divBdr>
      <w:divsChild>
        <w:div w:id="897399728">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webster@glasgow.ac.uk" TargetMode="External"/><Relationship Id="rId13" Type="http://schemas.openxmlformats.org/officeDocument/2006/relationships/hyperlink" Target="https://www.employment-studies.co.uk/resource/labour-market-statistics-june-2020-ies-analysis" TargetMode="External"/><Relationship Id="rId18" Type="http://schemas.openxmlformats.org/officeDocument/2006/relationships/hyperlink" Target="https://www.bailii.org/ew/cases/EWCA/Civ/2020/778.pdf" TargetMode="External"/><Relationship Id="rId26" Type="http://schemas.openxmlformats.org/officeDocument/2006/relationships/hyperlink" Target="https://www.stepchange.org/policy-and-research/debt-research/post-covid-personal-debt.aspx" TargetMode="External"/><Relationship Id="rId39"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https://www.resolutionfoundation.org/publications/rainy-days/" TargetMode="External"/><Relationship Id="rId34" Type="http://schemas.openxmlformats.org/officeDocument/2006/relationships/image" Target="media/image3.jpeg"/><Relationship Id="rId42"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https://learningandwork.org.uk/what-we-do/employment-and-social-security/labour-market-analysis/" TargetMode="External"/><Relationship Id="rId17" Type="http://schemas.openxmlformats.org/officeDocument/2006/relationships/hyperlink" Target="https://www.understandinguniversalcredit.gov.uk/employment-and-benefits-support/faqs/" TargetMode="External"/><Relationship Id="rId25" Type="http://schemas.openxmlformats.org/officeDocument/2006/relationships/hyperlink" Target="https://brightblue.org.uk/research/social-reform/" TargetMode="External"/><Relationship Id="rId33" Type="http://schemas.openxmlformats.org/officeDocument/2006/relationships/image" Target="media/image2.jpeg"/><Relationship Id="rId38"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www.rethink.org/news-and-stories/news/2020/06/joint-statement-on-work-related-conditionality-and-sanctions/" TargetMode="External"/><Relationship Id="rId20" Type="http://schemas.openxmlformats.org/officeDocument/2006/relationships/hyperlink" Target="https://brightblue.org.uk/scots-support-more-generous-and-devolved/" TargetMode="External"/><Relationship Id="rId29" Type="http://schemas.openxmlformats.org/officeDocument/2006/relationships/hyperlink" Target="https://onlinelibrary.wiley.com/doi/full/10.1111/spol.12628" TargetMode="External"/><Relationship Id="rId41"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s://read.oecd-ilibrary.org/view/?ref=131_131935-qg47t7rrfi&amp;title=Public-employment-services-in-the-frontline-for-jobseekers-workers-and-employers" TargetMode="External"/><Relationship Id="rId32" Type="http://schemas.openxmlformats.org/officeDocument/2006/relationships/image" Target="media/image1.jpeg"/><Relationship Id="rId37" Type="http://schemas.openxmlformats.org/officeDocument/2006/relationships/image" Target="media/image6.jpeg"/><Relationship Id="rId40"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s://committees.parliament.uk/publications/467/documents/1841/default/" TargetMode="External"/><Relationship Id="rId23" Type="http://schemas.openxmlformats.org/officeDocument/2006/relationships/hyperlink" Target="https://www.bath.ac.uk/publications/uncharted-territory-universal-credit-couples-and-money/attachments/Uncharted-Territory-Universal-Credit.pdf" TargetMode="External"/><Relationship Id="rId28" Type="http://schemas.openxmlformats.org/officeDocument/2006/relationships/hyperlink" Target="http://eprints.gla.ac.uk/183161/" TargetMode="External"/><Relationship Id="rId36" Type="http://schemas.openxmlformats.org/officeDocument/2006/relationships/image" Target="media/image5.jpeg"/><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s://www.theguardian.com/society/2020/jun/22/stephen-timms-universal-credits-five-week-delay-is-indefensible" TargetMode="External"/><Relationship Id="rId31" Type="http://schemas.openxmlformats.org/officeDocument/2006/relationships/header" Target="header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www.legislation.gov.uk/uksi/2020/371/contents" TargetMode="External"/><Relationship Id="rId22" Type="http://schemas.openxmlformats.org/officeDocument/2006/relationships/hyperlink" Target="https://www.ifs.org.uk/publications/14908" TargetMode="External"/><Relationship Id="rId27" Type="http://schemas.openxmlformats.org/officeDocument/2006/relationships/hyperlink" Target="http://data.parliament.uk/writtenevidence/committeeevidence.svc/evidencedocument/work-and-pensions-committee/benefit-sanctions/written/82601.pdf" TargetMode="External"/><Relationship Id="rId30" Type="http://schemas.openxmlformats.org/officeDocument/2006/relationships/hyperlink" Target="https://www.employment-studies.co.uk/system/files/resources/files/541.1.pdf" TargetMode="External"/><Relationship Id="rId35" Type="http://schemas.openxmlformats.org/officeDocument/2006/relationships/image" Target="media/image4.jpeg"/><Relationship Id="rId43"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www.gov.uk/government/publications/universal-credit-statistics-background-information-and-methodology" TargetMode="External"/><Relationship Id="rId1" Type="http://schemas.openxmlformats.org/officeDocument/2006/relationships/hyperlink" Target="http://www.cpag.org.uk/david-web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601F87-72DF-42EB-A919-B0EE71232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7728</Words>
  <Characters>44056</Characters>
  <Application>Microsoft Office Word</Application>
  <DocSecurity>4</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Smith, Kelly</cp:lastModifiedBy>
  <cp:revision>2</cp:revision>
  <cp:lastPrinted>2020-07-01T12:29:00Z</cp:lastPrinted>
  <dcterms:created xsi:type="dcterms:W3CDTF">2020-07-02T10:01:00Z</dcterms:created>
  <dcterms:modified xsi:type="dcterms:W3CDTF">2020-07-02T10:01:00Z</dcterms:modified>
</cp:coreProperties>
</file>